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422" w:rsidRPr="00315D72" w:rsidRDefault="00432422" w:rsidP="00432422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>
        <w:rPr>
          <w:rFonts w:ascii="Verdana" w:hAnsi="Verdana"/>
          <w:sz w:val="16"/>
          <w:szCs w:val="16"/>
        </w:rPr>
        <w:t xml:space="preserve">KC-zp.272-65/20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7D459A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7D459A">
        <w:rPr>
          <w:rFonts w:ascii="Verdana" w:hAnsi="Verdana"/>
          <w:sz w:val="16"/>
          <w:szCs w:val="16"/>
        </w:rPr>
        <w:t>2020-</w:t>
      </w:r>
      <w:r w:rsidRPr="00254BC3">
        <w:rPr>
          <w:rFonts w:ascii="Verdana" w:hAnsi="Verdana"/>
          <w:sz w:val="16"/>
          <w:szCs w:val="16"/>
        </w:rPr>
        <w:t>03-2</w:t>
      </w:r>
      <w:r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</w:p>
    <w:p w:rsidR="00432422" w:rsidRPr="00315D72" w:rsidRDefault="00432422" w:rsidP="0043242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432422" w:rsidRPr="00315D72" w:rsidRDefault="00432422" w:rsidP="0043242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432422" w:rsidRPr="00315D72" w:rsidRDefault="00432422" w:rsidP="0043242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432422" w:rsidRDefault="00432422" w:rsidP="00432422">
      <w:pPr>
        <w:pStyle w:val="Nagwek1"/>
        <w:jc w:val="center"/>
        <w:rPr>
          <w:rFonts w:ascii="Verdana" w:hAnsi="Verdana"/>
          <w:sz w:val="20"/>
        </w:rPr>
      </w:pPr>
    </w:p>
    <w:p w:rsidR="00432422" w:rsidRDefault="00432422" w:rsidP="00432422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– 2</w:t>
      </w:r>
    </w:p>
    <w:p w:rsidR="00432422" w:rsidRPr="008D5FA1" w:rsidRDefault="00432422" w:rsidP="00432422">
      <w:pPr>
        <w:jc w:val="center"/>
        <w:rPr>
          <w:rFonts w:ascii="Verdana" w:hAnsi="Verdana"/>
          <w:b/>
        </w:rPr>
      </w:pPr>
      <w:r w:rsidRPr="008D5FA1">
        <w:rPr>
          <w:rFonts w:ascii="Verdana" w:hAnsi="Verdana"/>
          <w:b/>
        </w:rPr>
        <w:t>I POWIADOMIENIE O ZMIANACH W SIWZ</w:t>
      </w:r>
      <w:r>
        <w:rPr>
          <w:rFonts w:ascii="Verdana" w:hAnsi="Verdana"/>
          <w:b/>
        </w:rPr>
        <w:t xml:space="preserve"> 5</w:t>
      </w:r>
    </w:p>
    <w:p w:rsidR="00432422" w:rsidRPr="00315D72" w:rsidRDefault="00432422" w:rsidP="00432422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432422" w:rsidRPr="00A17896" w:rsidRDefault="00432422" w:rsidP="0043242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Pr="007D459A">
        <w:rPr>
          <w:rFonts w:ascii="Verdana" w:hAnsi="Verdana"/>
          <w:b/>
          <w:sz w:val="20"/>
        </w:rPr>
        <w:t>2020-03-</w:t>
      </w:r>
      <w:r>
        <w:rPr>
          <w:rFonts w:ascii="Verdana" w:hAnsi="Verdana"/>
          <w:b/>
          <w:sz w:val="20"/>
        </w:rPr>
        <w:t xml:space="preserve">12 oraz w czasie wizji lokalnej </w:t>
      </w:r>
      <w:r>
        <w:rPr>
          <w:rFonts w:ascii="Verdana" w:hAnsi="Verdana"/>
          <w:sz w:val="20"/>
        </w:rPr>
        <w:t xml:space="preserve"> wpłynęły</w:t>
      </w:r>
      <w:r w:rsidRPr="00A17896">
        <w:rPr>
          <w:rFonts w:ascii="Verdana" w:hAnsi="Verdana"/>
          <w:sz w:val="20"/>
        </w:rPr>
        <w:t xml:space="preserve"> prośb</w:t>
      </w:r>
      <w:r>
        <w:rPr>
          <w:rFonts w:ascii="Verdana" w:hAnsi="Verdana"/>
          <w:sz w:val="20"/>
        </w:rPr>
        <w:t>y</w:t>
      </w:r>
      <w:r w:rsidRPr="00A17896">
        <w:rPr>
          <w:rFonts w:ascii="Verdana" w:hAnsi="Verdana"/>
          <w:sz w:val="20"/>
        </w:rPr>
        <w:t xml:space="preserve"> o wyjaśnienie zapis</w:t>
      </w:r>
      <w:r>
        <w:rPr>
          <w:rFonts w:ascii="Verdana" w:hAnsi="Verdana"/>
          <w:sz w:val="20"/>
        </w:rPr>
        <w:t>ów</w:t>
      </w:r>
      <w:r w:rsidRPr="00A17896">
        <w:rPr>
          <w:rFonts w:ascii="Verdana" w:hAnsi="Verdana"/>
          <w:sz w:val="20"/>
        </w:rPr>
        <w:t xml:space="preserve">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2019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1843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7D459A">
        <w:rPr>
          <w:rFonts w:ascii="Verdana" w:hAnsi="Verdana"/>
          <w:b/>
          <w:sz w:val="20"/>
        </w:rPr>
        <w:t>przetarg nieograniczony</w:t>
      </w:r>
      <w:r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7D459A">
        <w:rPr>
          <w:rFonts w:ascii="Verdana" w:hAnsi="Verdana"/>
          <w:b/>
          <w:sz w:val="20"/>
        </w:rPr>
        <w:t>utrzymanie czystości w  obiektach AGH - KC-zp.272-65/20</w:t>
      </w:r>
      <w:r w:rsidRPr="00A17896">
        <w:rPr>
          <w:rFonts w:ascii="Verdana" w:hAnsi="Verdana"/>
          <w:b/>
          <w:sz w:val="20"/>
        </w:rPr>
        <w:t>.</w:t>
      </w:r>
    </w:p>
    <w:p w:rsidR="00432422" w:rsidRPr="00315D72" w:rsidRDefault="00432422" w:rsidP="0043242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432422" w:rsidRDefault="00432422" w:rsidP="0043242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</w:t>
      </w:r>
      <w:r>
        <w:rPr>
          <w:rFonts w:ascii="Verdana" w:hAnsi="Verdana"/>
          <w:b/>
          <w:sz w:val="20"/>
          <w:u w:val="single"/>
        </w:rPr>
        <w:t xml:space="preserve"> zapytań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432422" w:rsidRPr="00315D72" w:rsidRDefault="00432422" w:rsidP="0043242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32422" w:rsidRPr="00351DFB" w:rsidRDefault="00432422" w:rsidP="00432422">
      <w:pPr>
        <w:jc w:val="both"/>
        <w:rPr>
          <w:rFonts w:ascii="Verdana" w:hAnsi="Verdana"/>
        </w:rPr>
      </w:pPr>
    </w:p>
    <w:p w:rsidR="00432422" w:rsidRPr="00E11AD8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>PYT. 1</w:t>
      </w:r>
      <w:r>
        <w:rPr>
          <w:rFonts w:ascii="Verdana" w:hAnsi="Verdana"/>
        </w:rPr>
        <w:t xml:space="preserve"> - </w:t>
      </w:r>
      <w:r w:rsidRPr="006046C7">
        <w:rPr>
          <w:rFonts w:ascii="Verdana" w:hAnsi="Verdana"/>
        </w:rPr>
        <w:t xml:space="preserve">W projekcie umowy w §9 ust. 5 zaznaczył, że „podstawą do wystawienia faktury VAT/rachunku jest podpisany przez Zamawiającego miesięczny protokół odbioru Usług, za wyjątkiem sytuacji wskazanej w § 8 ust. 4 pkt 2 Umowy, w której Wykonawcy nie przysługuje wynagrodzenie.”. Jednakże  § 8 ust. 4 pkt 2 Umowy określa, że </w:t>
      </w:r>
      <w:r w:rsidRPr="00E11AD8">
        <w:rPr>
          <w:rFonts w:ascii="Verdana" w:hAnsi="Verdana"/>
        </w:rPr>
        <w:t xml:space="preserve">wynagrodzenie może być pomniejszone w związku z nałożeniem kar, które może wynikać z nienależycie wykonania umowy, ale nie ma w tym paragrafie mowy o całkowitym wyłączeniu wynagrodzenia. Czy Zamawiający może dookreślić zapisy umowne? 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11AD8">
        <w:rPr>
          <w:rFonts w:ascii="Verdana" w:hAnsi="Verdana"/>
          <w:b/>
          <w:i/>
          <w:color w:val="0070C0"/>
        </w:rPr>
        <w:t>ODP.: ZAMAWIAJĄCY POZOSTAWIA ZAPISY W POWYŻSZYM ZAKRESIE BEZ ZMIAN.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2 - </w:t>
      </w:r>
      <w:r w:rsidRPr="006046C7">
        <w:rPr>
          <w:rFonts w:ascii="Verdana" w:hAnsi="Verdana"/>
        </w:rPr>
        <w:t xml:space="preserve">W projekcie umowy w §11 ust. 2 Zamawiający zastrzega sobie prawo zmniejszenia zakresu  i częstotliwości świadczonych Usług i w związku z tym wynagrodzenia Wykonawcy. Czy w związku z tym Zamawiający dopuści do zmniejszenia obsady? Zmniejszenie zakresu bez możliwości zmniejszenia obsady Wykonawcy, może spowodować nadmierne obciążenie ekonomiczne przedsiębiorcy. 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lastRenderedPageBreak/>
        <w:t xml:space="preserve">ODP.: </w:t>
      </w:r>
      <w:r>
        <w:rPr>
          <w:rFonts w:ascii="Verdana" w:hAnsi="Verdana"/>
          <w:b/>
          <w:i/>
          <w:color w:val="0070C0"/>
        </w:rPr>
        <w:t>ZAMAWIAJĄCY WYRAŻA ZGODĘ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3 - </w:t>
      </w:r>
      <w:r w:rsidRPr="006046C7">
        <w:rPr>
          <w:rFonts w:ascii="Verdana" w:hAnsi="Verdana"/>
        </w:rPr>
        <w:t xml:space="preserve"> W projekcie umowy §17 ust. 1 Zamawiający określił jak musi spełniać wymogi Polisa OC Wykonawcy. Powszechnie wiadomo, że profesjonalne firmy zajmujące się usługami czystości zawierają umowy ubezpieczeniowe z większymi limitami franszyzy. Czy Zamawiający zmieni zapis w §17 ust. 1 lit f) „Zakres ochrony nie może zostać ograniczony poprzez udział własny lub franszyzę redukcyjną wyższą niż: 1.000 zł dla szkód rzeczowych oraz 10% szkody min. 3.000 zł dla klauzuli czystych strat finansowych.”, na: „Zakres ochrony nie może zostać ograniczony poprzez udział własny lub franszyzę redukcyjną wyższą niż: 5.000 zł dla szkód rzeczowych oraz 10% szkody min. 15.000 zł dla klauzuli czystych strat finansowych.”? De facto zmienienie powyższego zapisu nie wpłynie na wykonanie usługi sprzątania, a umożliwi udział w postępowaniu większej ilości podmiotów, co może ostatecznie wpłynąć na otrzymanie korzystniejszych ofert. 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t xml:space="preserve">ODP.: </w:t>
      </w:r>
      <w:r>
        <w:rPr>
          <w:rFonts w:ascii="Verdana" w:hAnsi="Verdana"/>
          <w:b/>
          <w:i/>
          <w:color w:val="0070C0"/>
        </w:rPr>
        <w:t>ZAMAWIAJĄCY NIE WYRAŻA ZGODY NA POWYŻSZĄ ZMIANĘ.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Pr="00E11AD8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4 - </w:t>
      </w:r>
      <w:r w:rsidRPr="006046C7">
        <w:rPr>
          <w:rFonts w:ascii="Verdana" w:hAnsi="Verdana"/>
        </w:rPr>
        <w:t xml:space="preserve">W projekcie umowy §17 ust. 3 Zamawiający zaznaczył, że firmy formalnie zatrudnione przy realizacji kontraktu będą zobowiązane do przestrzegania warunków polisy z §17 ust.1. Czy oznacza to, że pozostałe firmy </w:t>
      </w:r>
      <w:r w:rsidRPr="00E11AD8">
        <w:rPr>
          <w:rFonts w:ascii="Verdana" w:hAnsi="Verdana"/>
        </w:rPr>
        <w:t xml:space="preserve">będą musiały posiadać taką polisę, żeby móc brać udział w wykonywaniu usługi? 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11AD8">
        <w:rPr>
          <w:rFonts w:ascii="Verdana" w:hAnsi="Verdana"/>
          <w:b/>
          <w:i/>
          <w:color w:val="0070C0"/>
        </w:rPr>
        <w:t>ODP.: JEŻELI, BĘDĄ TO PODWYKONAWCY, TO ALBO MUSZA POSIADAĆ WŁASNA POLISĘ ODPOWIADAJĄCĄ WYMOGOM ZAWARTYM W SIWZ, ALBO WYKONAWCA WYŁONIONY W POSTĘPOWANIU MUSI W SWOJEJ POLISIE ZAGWARANTOWAĆ ZAPIS, ŻE UBEZPIECZYCIEL REZYGNUJE Z REGRESU WOBEC PODWYKONAWCÓW.</w:t>
      </w:r>
      <w:r>
        <w:rPr>
          <w:rFonts w:ascii="Verdana" w:hAnsi="Verdana"/>
          <w:b/>
          <w:i/>
          <w:color w:val="0070C0"/>
        </w:rPr>
        <w:t xml:space="preserve"> 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Pr="006655FF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5 - </w:t>
      </w:r>
      <w:r w:rsidRPr="006046C7">
        <w:rPr>
          <w:rFonts w:ascii="Verdana" w:hAnsi="Verdana"/>
        </w:rPr>
        <w:t xml:space="preserve"> Jeśli Zamawiający odpowiedział na powyższe pytanie twierdząco, to czy Zamawiający wykreśli §17 ust. 3 i zamieni go zapisem w postaci: „Wykonawca ponosi pełną odpowiedzialność za pracowników i podwykonawców zatrudnionych przy wykonywaniu przedmiotu umowy i </w:t>
      </w:r>
      <w:r w:rsidRPr="006655FF">
        <w:rPr>
          <w:rFonts w:ascii="Verdana" w:hAnsi="Verdana"/>
        </w:rPr>
        <w:t xml:space="preserve">przestrzeganie przez nich przepisów BHP i ppoż.”? Zamawiający nie może wymagać od Wykonawcy i Podwykonawcy zapisów jak w §17 ust. 3, ponieważ Wykonawca momencie składanie oferty nie jest w stanie wskazać wszystkich Podwykonawców z których będzie korzystać. 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6655FF">
        <w:rPr>
          <w:rFonts w:ascii="Verdana" w:hAnsi="Verdana"/>
          <w:b/>
          <w:i/>
          <w:color w:val="0070C0"/>
        </w:rPr>
        <w:t>ODP.: ZAMAWIAJĄCY POZOSTAWIA DOTYCHCZASOWE ZAPISY BEZ ZMIAN.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6 - </w:t>
      </w:r>
      <w:r w:rsidRPr="006046C7">
        <w:rPr>
          <w:rFonts w:ascii="Verdana" w:hAnsi="Verdana"/>
        </w:rPr>
        <w:t xml:space="preserve"> Na jakiej podstawie Zamawiający szacuje ilość zużywanych artykułów higienicznych? 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t xml:space="preserve">ODP.: </w:t>
      </w:r>
      <w:r>
        <w:rPr>
          <w:rFonts w:ascii="Verdana" w:hAnsi="Verdana"/>
          <w:b/>
          <w:i/>
          <w:color w:val="0070C0"/>
        </w:rPr>
        <w:t>NA PODSTAWIE DOTYCHCZASOWEGO ZUŻYCIA.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7 - </w:t>
      </w:r>
      <w:r w:rsidRPr="006046C7">
        <w:rPr>
          <w:rFonts w:ascii="Verdana" w:hAnsi="Verdana"/>
        </w:rPr>
        <w:t xml:space="preserve">Czy Zamawiający może podać średniomiesięczną ilość pracowników oraz studentów przebywających w budynkach objętych zamówieniem? </w:t>
      </w:r>
    </w:p>
    <w:p w:rsidR="00432422" w:rsidRPr="00F16FCE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4A6118">
        <w:rPr>
          <w:rFonts w:ascii="Verdana" w:hAnsi="Verdana"/>
          <w:b/>
          <w:i/>
          <w:color w:val="0070C0"/>
        </w:rPr>
        <w:lastRenderedPageBreak/>
        <w:t xml:space="preserve">ODP.: ZAMAWIAJĄCY NIE JEST W STANIE PODAĆ ŚREDNIOMIESIĘCZNEJ ILOŚCI PRACOWNIKÓW ORAZ STUDENTÓW PRZEBYWAJĄCYCH W BUDYNKACH OBJĘTYCH ZAMÓWIENIEM. </w:t>
      </w:r>
      <w:r>
        <w:rPr>
          <w:rFonts w:ascii="Verdana" w:hAnsi="Verdana"/>
          <w:b/>
          <w:i/>
          <w:color w:val="0070C0"/>
        </w:rPr>
        <w:t>I</w:t>
      </w:r>
      <w:r w:rsidRPr="004A6118">
        <w:rPr>
          <w:rFonts w:ascii="Verdana" w:hAnsi="Verdana"/>
          <w:b/>
          <w:i/>
          <w:color w:val="0070C0"/>
        </w:rPr>
        <w:t xml:space="preserve">LOŚĆ PRACOWNIKÓW </w:t>
      </w:r>
      <w:r>
        <w:rPr>
          <w:rFonts w:ascii="Verdana" w:hAnsi="Verdana"/>
          <w:b/>
          <w:i/>
          <w:color w:val="0070C0"/>
        </w:rPr>
        <w:t>AGH</w:t>
      </w:r>
      <w:r w:rsidRPr="004A6118">
        <w:rPr>
          <w:rFonts w:ascii="Verdana" w:hAnsi="Verdana"/>
          <w:b/>
          <w:i/>
          <w:color w:val="0070C0"/>
        </w:rPr>
        <w:t>:</w:t>
      </w:r>
      <w:r>
        <w:rPr>
          <w:rFonts w:ascii="Verdana" w:hAnsi="Verdana"/>
          <w:b/>
          <w:i/>
          <w:color w:val="0070C0"/>
        </w:rPr>
        <w:t xml:space="preserve"> OKOŁO</w:t>
      </w:r>
      <w:r w:rsidRPr="004A6118">
        <w:rPr>
          <w:rFonts w:ascii="Verdana" w:hAnsi="Verdana"/>
          <w:b/>
          <w:i/>
          <w:color w:val="0070C0"/>
        </w:rPr>
        <w:t xml:space="preserve"> 40</w:t>
      </w:r>
      <w:r>
        <w:rPr>
          <w:rFonts w:ascii="Verdana" w:hAnsi="Verdana"/>
          <w:b/>
          <w:i/>
          <w:color w:val="0070C0"/>
        </w:rPr>
        <w:t xml:space="preserve">00, </w:t>
      </w:r>
      <w:r w:rsidRPr="004A6118">
        <w:rPr>
          <w:rFonts w:ascii="Verdana" w:hAnsi="Verdana"/>
          <w:b/>
          <w:i/>
          <w:color w:val="0070C0"/>
        </w:rPr>
        <w:t xml:space="preserve">ILOŚĆ STUDENTÓW </w:t>
      </w:r>
      <w:r>
        <w:rPr>
          <w:rFonts w:ascii="Verdana" w:hAnsi="Verdana"/>
          <w:b/>
          <w:i/>
          <w:color w:val="0070C0"/>
        </w:rPr>
        <w:t>OKOŁO</w:t>
      </w:r>
      <w:r w:rsidRPr="004A6118">
        <w:rPr>
          <w:rFonts w:ascii="Verdana" w:hAnsi="Verdana"/>
          <w:b/>
          <w:i/>
          <w:color w:val="0070C0"/>
        </w:rPr>
        <w:t xml:space="preserve"> 2</w:t>
      </w:r>
      <w:r>
        <w:rPr>
          <w:rFonts w:ascii="Verdana" w:hAnsi="Verdana"/>
          <w:b/>
          <w:i/>
          <w:color w:val="0070C0"/>
        </w:rPr>
        <w:t>2 100.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8 - </w:t>
      </w:r>
      <w:r w:rsidRPr="006046C7">
        <w:rPr>
          <w:rFonts w:ascii="Verdana" w:hAnsi="Verdana"/>
        </w:rPr>
        <w:t xml:space="preserve">Zamawiający wskazuję, że codzienny dyżur porządkowy dla Kategorii 1, ma być wykonywany w godzinach 7.00 – 16:00, czy pracownik Wykonawcy powinien przebywać na obiekcie 9 godzin? Jeśli tak to wnioskujemy o zmniejszenie ilości godzin do wymiaru 8 godzin dziennie. 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t xml:space="preserve">ODP.: </w:t>
      </w:r>
      <w:r>
        <w:rPr>
          <w:rFonts w:ascii="Verdana" w:hAnsi="Verdana"/>
          <w:b/>
          <w:i/>
          <w:color w:val="0070C0"/>
        </w:rPr>
        <w:t>K</w:t>
      </w:r>
      <w:r w:rsidRPr="00054B12">
        <w:rPr>
          <w:rFonts w:ascii="Verdana" w:hAnsi="Verdana"/>
          <w:b/>
          <w:i/>
          <w:color w:val="0070C0"/>
        </w:rPr>
        <w:t>ONIECZNY JEST DYŻUR OKREŚLONY W SIWZ</w:t>
      </w:r>
      <w:r>
        <w:rPr>
          <w:rFonts w:ascii="Verdana" w:hAnsi="Verdana"/>
          <w:b/>
          <w:i/>
          <w:color w:val="0070C0"/>
        </w:rPr>
        <w:t>. MUSI BYĆ ZAPEWNIONA CIĄGŁOŚĆ PRACY W CZASIE DYŻURU.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9 - </w:t>
      </w:r>
      <w:r w:rsidRPr="006046C7">
        <w:rPr>
          <w:rFonts w:ascii="Verdana" w:hAnsi="Verdana"/>
        </w:rPr>
        <w:t xml:space="preserve">Czy pomieszczenia zakwalifikowane przez Zamawiającego do Kategorii 3, mają być sprzątane 7 dni w tygodniu czy 5 dni w tygodniu? </w:t>
      </w:r>
    </w:p>
    <w:p w:rsidR="00432422" w:rsidRDefault="00432422" w:rsidP="00432422">
      <w:pPr>
        <w:jc w:val="both"/>
      </w:pPr>
      <w:r w:rsidRPr="00B76EE4">
        <w:rPr>
          <w:rFonts w:ascii="Verdana" w:hAnsi="Verdana"/>
          <w:b/>
          <w:i/>
          <w:color w:val="0070C0"/>
        </w:rPr>
        <w:t xml:space="preserve">ODP.: </w:t>
      </w:r>
      <w:r w:rsidRPr="00054B12">
        <w:rPr>
          <w:rFonts w:ascii="Verdana" w:hAnsi="Verdana"/>
          <w:b/>
          <w:i/>
          <w:color w:val="0070C0"/>
        </w:rPr>
        <w:t>W KAT. III SPRZĄTANIE WYMAGANE JEST PRZEZ 7 DNI W TY</w:t>
      </w:r>
      <w:r>
        <w:rPr>
          <w:rFonts w:ascii="Verdana" w:hAnsi="Verdana"/>
          <w:b/>
          <w:i/>
          <w:color w:val="0070C0"/>
        </w:rPr>
        <w:t>GODNIU.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10 - </w:t>
      </w:r>
      <w:r w:rsidRPr="006046C7">
        <w:rPr>
          <w:rFonts w:ascii="Verdana" w:hAnsi="Verdana"/>
        </w:rPr>
        <w:t xml:space="preserve"> Czy Zamawiający może podać średniomiesięczne ilości gąbek i ścierek do tablic, które musi uzupełniać Wykonawca? 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t xml:space="preserve">ODP.: </w:t>
      </w:r>
      <w:r>
        <w:rPr>
          <w:rFonts w:ascii="Verdana" w:hAnsi="Verdana"/>
          <w:b/>
          <w:i/>
          <w:color w:val="0070C0"/>
        </w:rPr>
        <w:t xml:space="preserve">ZAMAWIAJĄCY </w:t>
      </w:r>
      <w:r w:rsidRPr="00054B12">
        <w:rPr>
          <w:rFonts w:ascii="Verdana" w:hAnsi="Verdana"/>
          <w:b/>
          <w:i/>
          <w:color w:val="0070C0"/>
        </w:rPr>
        <w:t xml:space="preserve">NIE JEST W STANIE </w:t>
      </w:r>
      <w:r>
        <w:rPr>
          <w:rFonts w:ascii="Verdana" w:hAnsi="Verdana"/>
          <w:b/>
          <w:i/>
          <w:color w:val="0070C0"/>
        </w:rPr>
        <w:t xml:space="preserve">TEGO </w:t>
      </w:r>
      <w:r w:rsidRPr="00054B12">
        <w:rPr>
          <w:rFonts w:ascii="Verdana" w:hAnsi="Verdana"/>
          <w:b/>
          <w:i/>
          <w:color w:val="0070C0"/>
        </w:rPr>
        <w:t>OKREŚLIĆ</w:t>
      </w:r>
      <w:r>
        <w:rPr>
          <w:rFonts w:ascii="Verdana" w:hAnsi="Verdana"/>
          <w:b/>
          <w:i/>
          <w:color w:val="0070C0"/>
        </w:rPr>
        <w:t>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11 - </w:t>
      </w:r>
      <w:r w:rsidRPr="006046C7">
        <w:rPr>
          <w:rFonts w:ascii="Verdana" w:hAnsi="Verdana"/>
        </w:rPr>
        <w:t xml:space="preserve"> Zamawiający wymaga aby Wykonawca w ramach realizacji zamówienia umył okna. Bardzo prosimy o podanie powierzchni przeszkleń z informacją czy podana powierzchnia jest mierzona jednostronnie czy dwustronnie oraz z podziałem na okna dostępne z podłogi oraz takie do których trzeba użyć metod alpinistycznych. 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t xml:space="preserve">ODP.: </w:t>
      </w:r>
      <w:r w:rsidRPr="00054B12">
        <w:rPr>
          <w:rFonts w:ascii="Verdana" w:hAnsi="Verdana"/>
          <w:b/>
          <w:i/>
          <w:color w:val="0070C0"/>
        </w:rPr>
        <w:t>W SIWZ</w:t>
      </w:r>
      <w:r>
        <w:rPr>
          <w:rFonts w:ascii="Verdana" w:hAnsi="Verdana"/>
          <w:b/>
          <w:i/>
          <w:color w:val="0070C0"/>
        </w:rPr>
        <w:t xml:space="preserve"> W OPISIE PRZEDMIOTU ZAMÓWIENIA OKREŚLONA JEST ILOŚĆ OKIEN.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12 - </w:t>
      </w:r>
      <w:r w:rsidRPr="006046C7">
        <w:rPr>
          <w:rFonts w:ascii="Verdana" w:hAnsi="Verdana"/>
        </w:rPr>
        <w:t xml:space="preserve"> Czy Zamawiający umożliwi zamontowanie pralki w jednym z budynków</w:t>
      </w:r>
      <w:r>
        <w:rPr>
          <w:rFonts w:ascii="Verdana" w:hAnsi="Verdana"/>
        </w:rPr>
        <w:t>,</w:t>
      </w:r>
      <w:r w:rsidRPr="006046C7">
        <w:rPr>
          <w:rFonts w:ascii="Verdana" w:hAnsi="Verdana"/>
        </w:rPr>
        <w:t xml:space="preserve"> w których będzie realizowana usługa sprzątania? 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t xml:space="preserve">ODP.: </w:t>
      </w:r>
      <w:r>
        <w:rPr>
          <w:rFonts w:ascii="Verdana" w:hAnsi="Verdana"/>
          <w:b/>
          <w:i/>
          <w:color w:val="0070C0"/>
        </w:rPr>
        <w:t>TAK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13 </w:t>
      </w:r>
      <w:r w:rsidRPr="008D5B60">
        <w:rPr>
          <w:rFonts w:ascii="Verdana" w:hAnsi="Verdana"/>
        </w:rPr>
        <w:t>-</w:t>
      </w:r>
      <w:r>
        <w:rPr>
          <w:rFonts w:ascii="Verdana" w:hAnsi="Verdana"/>
          <w:b/>
        </w:rPr>
        <w:t xml:space="preserve"> </w:t>
      </w:r>
      <w:r w:rsidRPr="006046C7">
        <w:rPr>
          <w:rFonts w:ascii="Verdana" w:hAnsi="Verdana"/>
        </w:rPr>
        <w:t xml:space="preserve"> Czy do mycia lamp oświetleniowych konieczny będzie ich demontaż? Jeżeli tak to czy Zamawiający zapewni demontaż lampy?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B76EE4">
        <w:rPr>
          <w:rFonts w:ascii="Verdana" w:hAnsi="Verdana"/>
          <w:b/>
          <w:i/>
          <w:color w:val="0070C0"/>
        </w:rPr>
        <w:t>ODP.:</w:t>
      </w:r>
      <w:r>
        <w:rPr>
          <w:rFonts w:ascii="Verdana" w:hAnsi="Verdana"/>
          <w:b/>
          <w:i/>
          <w:color w:val="0070C0"/>
        </w:rPr>
        <w:t xml:space="preserve"> TAK, DEMONTAŻ WYKONAJĄ NASZE SŁUŻBY TECHNICZNE.</w:t>
      </w:r>
      <w:r w:rsidRPr="00B76EE4">
        <w:rPr>
          <w:rFonts w:ascii="Verdana" w:hAnsi="Verdana"/>
          <w:b/>
          <w:i/>
          <w:color w:val="0070C0"/>
        </w:rPr>
        <w:t xml:space="preserve"> </w:t>
      </w:r>
    </w:p>
    <w:p w:rsidR="00432422" w:rsidRPr="00351DFB" w:rsidRDefault="00432422" w:rsidP="00432422">
      <w:pPr>
        <w:jc w:val="both"/>
        <w:rPr>
          <w:rFonts w:ascii="Verdana" w:hAnsi="Verdana"/>
          <w:b/>
          <w:i/>
        </w:rPr>
      </w:pPr>
    </w:p>
    <w:p w:rsidR="00432422" w:rsidRPr="008D58A1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14 </w:t>
      </w:r>
      <w:r w:rsidRPr="008D5B60">
        <w:rPr>
          <w:rFonts w:ascii="Verdana" w:hAnsi="Verdana"/>
        </w:rPr>
        <w:t>–</w:t>
      </w:r>
      <w:r>
        <w:rPr>
          <w:rFonts w:ascii="Verdana" w:hAnsi="Verdana"/>
          <w:b/>
        </w:rPr>
        <w:t xml:space="preserve"> </w:t>
      </w:r>
      <w:r w:rsidRPr="008D58A1">
        <w:rPr>
          <w:rFonts w:ascii="Verdana" w:hAnsi="Verdana"/>
        </w:rPr>
        <w:t>W formularzu ofertowym podana została suma powierzchni pawilonów: 125 234,47m2. Po zliczeniu wszystkich powierzchni wpisanych w zał. nr 3 – szczegółowy opis przedmiotu zamówienia – okazuje, się że pawilon U-2 pokazuje się w tym załączniku 2 razy i jest też wliczony do powierzchni przedstawionej we wzorze formularza ofertowego. Czy jest to pomyłka?</w:t>
      </w:r>
    </w:p>
    <w:p w:rsidR="00432422" w:rsidRPr="00EC1B0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C1B01">
        <w:rPr>
          <w:rFonts w:ascii="Verdana" w:hAnsi="Verdana"/>
          <w:b/>
          <w:i/>
          <w:color w:val="0070C0"/>
        </w:rPr>
        <w:t>ODP.: ZAMAWIAJĄCY DOKONAŁ STOSOWNYCH ZMIAN W TYM ZAKRESIE.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Pr="008D58A1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lastRenderedPageBreak/>
        <w:t xml:space="preserve">PYT. </w:t>
      </w:r>
      <w:r>
        <w:rPr>
          <w:rFonts w:ascii="Verdana" w:hAnsi="Verdana"/>
          <w:b/>
        </w:rPr>
        <w:t xml:space="preserve">15 </w:t>
      </w:r>
      <w:r w:rsidRPr="008D5B60">
        <w:rPr>
          <w:rFonts w:ascii="Verdana" w:hAnsi="Verdana"/>
        </w:rPr>
        <w:t>–</w:t>
      </w:r>
      <w:r>
        <w:rPr>
          <w:rFonts w:ascii="Verdana" w:hAnsi="Verdana"/>
          <w:b/>
        </w:rPr>
        <w:t xml:space="preserve"> </w:t>
      </w:r>
      <w:r w:rsidRPr="008D58A1">
        <w:rPr>
          <w:rFonts w:ascii="Verdana" w:hAnsi="Verdana"/>
        </w:rPr>
        <w:t xml:space="preserve">Dotyczy załącznika  nr 3 – szczegółowy opis przedmiotu zamówienia. Proszę o informację jaka jest prawidłowa powierzchnia pawilonów: </w:t>
      </w:r>
    </w:p>
    <w:p w:rsidR="00432422" w:rsidRPr="008D58A1" w:rsidRDefault="00432422" w:rsidP="00432422">
      <w:pPr>
        <w:ind w:left="142" w:hanging="142"/>
        <w:jc w:val="both"/>
        <w:rPr>
          <w:rFonts w:ascii="Verdana" w:hAnsi="Verdana"/>
        </w:rPr>
      </w:pPr>
      <w:r w:rsidRPr="008D58A1">
        <w:rPr>
          <w:rFonts w:ascii="Verdana" w:hAnsi="Verdana"/>
        </w:rPr>
        <w:t xml:space="preserve">- Pawilon A-0 – podana jest pow. 6 571m2, a po zliczeniu wychodzi: 6 566 </w:t>
      </w:r>
      <w:r>
        <w:rPr>
          <w:rFonts w:ascii="Verdana" w:hAnsi="Verdana"/>
        </w:rPr>
        <w:t xml:space="preserve">  </w:t>
      </w:r>
      <w:r w:rsidRPr="008D58A1">
        <w:rPr>
          <w:rFonts w:ascii="Verdana" w:hAnsi="Verdana"/>
        </w:rPr>
        <w:t>m2</w:t>
      </w:r>
    </w:p>
    <w:p w:rsidR="00432422" w:rsidRPr="008D58A1" w:rsidRDefault="00432422" w:rsidP="00432422">
      <w:pPr>
        <w:ind w:left="142" w:hanging="142"/>
        <w:jc w:val="both"/>
        <w:rPr>
          <w:rFonts w:ascii="Verdana" w:hAnsi="Verdana"/>
        </w:rPr>
      </w:pPr>
      <w:r w:rsidRPr="008D58A1">
        <w:rPr>
          <w:rFonts w:ascii="Verdana" w:hAnsi="Verdana"/>
        </w:rPr>
        <w:t xml:space="preserve">- Pawilon U2 (pokazuje się 2 razy w </w:t>
      </w:r>
      <w:proofErr w:type="spellStart"/>
      <w:r w:rsidRPr="008D58A1">
        <w:rPr>
          <w:rFonts w:ascii="Verdana" w:hAnsi="Verdana"/>
        </w:rPr>
        <w:t>opz</w:t>
      </w:r>
      <w:proofErr w:type="spellEnd"/>
      <w:r w:rsidRPr="008D58A1">
        <w:rPr>
          <w:rFonts w:ascii="Verdana" w:hAnsi="Verdana"/>
        </w:rPr>
        <w:t>) podana jest pow.:2 195,94m2, a po zliczeniu wychodzi: 2 136,13m2</w:t>
      </w:r>
    </w:p>
    <w:p w:rsidR="00432422" w:rsidRPr="008D58A1" w:rsidRDefault="00432422" w:rsidP="00432422">
      <w:pPr>
        <w:ind w:left="142" w:hanging="142"/>
        <w:jc w:val="both"/>
        <w:rPr>
          <w:rFonts w:ascii="Verdana" w:hAnsi="Verdana"/>
        </w:rPr>
      </w:pPr>
      <w:r w:rsidRPr="008D58A1">
        <w:rPr>
          <w:rFonts w:ascii="Verdana" w:hAnsi="Verdana"/>
        </w:rPr>
        <w:t>- Pawilon D-17: podana jest pow.: 6 562,00m2, podany jest garaż: 1 949m2 ale nie jest on wliczony do ogólnej powierzchni – nie trzeba go ujmować w wyliczeniu?</w:t>
      </w:r>
    </w:p>
    <w:p w:rsidR="00432422" w:rsidRPr="008D58A1" w:rsidRDefault="00432422" w:rsidP="00432422">
      <w:pPr>
        <w:ind w:left="142" w:hanging="142"/>
        <w:jc w:val="both"/>
        <w:rPr>
          <w:rFonts w:ascii="Verdana" w:hAnsi="Verdana"/>
        </w:rPr>
      </w:pPr>
      <w:r w:rsidRPr="008D58A1">
        <w:rPr>
          <w:rFonts w:ascii="Verdana" w:hAnsi="Verdana"/>
        </w:rPr>
        <w:t>- Pawilon  C-4: podana jest pow.: 5 886,60m2, po zliczeniu wychodzi: 5 371,20m2.</w:t>
      </w:r>
    </w:p>
    <w:p w:rsidR="00432422" w:rsidRPr="008D58A1" w:rsidRDefault="00432422" w:rsidP="00432422">
      <w:pPr>
        <w:ind w:left="142" w:hanging="142"/>
        <w:jc w:val="both"/>
        <w:rPr>
          <w:rFonts w:ascii="Verdana" w:hAnsi="Verdana"/>
        </w:rPr>
      </w:pPr>
      <w:r w:rsidRPr="008D58A1">
        <w:rPr>
          <w:rFonts w:ascii="Verdana" w:hAnsi="Verdana"/>
        </w:rPr>
        <w:t xml:space="preserve">- Pawilon D-2: podana jest pow.: 2 756,46m2, po zliczeniu wychodzi: 2 580,40m2.        </w:t>
      </w:r>
    </w:p>
    <w:p w:rsidR="00432422" w:rsidRPr="00EC1B0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C1B01">
        <w:rPr>
          <w:rFonts w:ascii="Verdana" w:hAnsi="Verdana"/>
          <w:b/>
          <w:i/>
          <w:color w:val="0070C0"/>
        </w:rPr>
        <w:t>ODP.: ZAMAWIAJĄCY DOKONAŁ STOSOWNYCH ZMIAN W TYM ZAKRESIE.</w:t>
      </w:r>
    </w:p>
    <w:p w:rsidR="00432422" w:rsidRPr="00B76EE4" w:rsidRDefault="00432422" w:rsidP="00432422">
      <w:pPr>
        <w:jc w:val="both"/>
        <w:rPr>
          <w:rFonts w:ascii="Verdana" w:hAnsi="Verdana"/>
          <w:b/>
          <w:i/>
          <w:color w:val="0070C0"/>
        </w:rPr>
      </w:pPr>
    </w:p>
    <w:p w:rsidR="00432422" w:rsidRPr="008D5B60" w:rsidRDefault="00432422" w:rsidP="00432422">
      <w:pPr>
        <w:jc w:val="both"/>
        <w:rPr>
          <w:rFonts w:ascii="Verdana" w:hAnsi="Verdana"/>
        </w:rPr>
      </w:pPr>
      <w:r w:rsidRPr="00351DF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16 </w:t>
      </w:r>
      <w:r w:rsidRPr="008D5B60">
        <w:rPr>
          <w:rFonts w:ascii="Verdana" w:hAnsi="Verdana"/>
        </w:rPr>
        <w:t>- Zwraca</w:t>
      </w:r>
      <w:r>
        <w:rPr>
          <w:rFonts w:ascii="Verdana" w:hAnsi="Verdana"/>
        </w:rPr>
        <w:t>my</w:t>
      </w:r>
      <w:r w:rsidRPr="008D5B60">
        <w:rPr>
          <w:rFonts w:ascii="Verdana" w:hAnsi="Verdana"/>
        </w:rPr>
        <w:t xml:space="preserve"> się z uprzejmą prośbą o przedłużenie terminu złożenia ofert  w przedmiotowym postępowaniu o dwa tygodnie. Swoją prośbę uzasadniamy sytuacją panującą w kraju w związku z epidemią </w:t>
      </w:r>
      <w:proofErr w:type="spellStart"/>
      <w:r w:rsidRPr="008D5B60">
        <w:rPr>
          <w:rFonts w:ascii="Verdana" w:hAnsi="Verdana"/>
        </w:rPr>
        <w:t>koronawirusa</w:t>
      </w:r>
      <w:proofErr w:type="spellEnd"/>
      <w:r w:rsidRPr="008D5B60">
        <w:rPr>
          <w:rFonts w:ascii="Verdana" w:hAnsi="Verdana"/>
        </w:rPr>
        <w:t xml:space="preserve"> SARS-CoV2, a co za tym idzie w szczególności trudnościami w przeprowadzaniu wizji lokalnych obiektów objętych niniejszym postępowaniem. W związku z zamknięciem placówek oświatowych, szkół oraz przedszkoli cześć pracowników skorzystało z możliwości osobistego sprawowania opieki nad dzieckiem co dodatkowo ogranicza możliwość prawidłowego przygotowania się do złożenia oferty. Wnosimy o pozytywne ustosunkowanie się do naszej prośby.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C1B01">
        <w:rPr>
          <w:rFonts w:ascii="Verdana" w:hAnsi="Verdana"/>
          <w:b/>
          <w:i/>
          <w:color w:val="0070C0"/>
        </w:rPr>
        <w:t>ODP.: ZAMAWIAJĄCY DOKONAŁ STOSOWNYCH ZMIAN W TYM ZAKRESIE.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Pr="00B37FE8" w:rsidRDefault="00432422" w:rsidP="00432422">
      <w:pPr>
        <w:jc w:val="both"/>
        <w:rPr>
          <w:rFonts w:ascii="Verdana" w:hAnsi="Verdana"/>
        </w:rPr>
      </w:pPr>
      <w:r w:rsidRPr="008D5FA1">
        <w:rPr>
          <w:rFonts w:ascii="Verdana" w:hAnsi="Verdana"/>
          <w:b/>
        </w:rPr>
        <w:t>PYT. 1</w:t>
      </w:r>
      <w:r>
        <w:rPr>
          <w:rFonts w:ascii="Verdana" w:hAnsi="Verdana"/>
          <w:b/>
        </w:rPr>
        <w:t>7</w:t>
      </w:r>
      <w:r w:rsidRPr="00B37FE8">
        <w:rPr>
          <w:rFonts w:ascii="Verdana" w:hAnsi="Verdana"/>
        </w:rPr>
        <w:t xml:space="preserve"> -</w:t>
      </w:r>
      <w:r>
        <w:rPr>
          <w:rFonts w:ascii="Verdana" w:hAnsi="Verdana"/>
        </w:rPr>
        <w:t xml:space="preserve"> </w:t>
      </w:r>
      <w:r w:rsidRPr="00B37FE8">
        <w:rPr>
          <w:rFonts w:ascii="Verdana" w:hAnsi="Verdana"/>
        </w:rPr>
        <w:t xml:space="preserve">Jaki rodzaj papieru toaletowego i do wycierania rąk (makulaturowy, biały, szary, celulozowy, gramatura, procent białości)? 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8D5FA1">
        <w:rPr>
          <w:rFonts w:ascii="Verdana" w:hAnsi="Verdana"/>
          <w:b/>
          <w:i/>
          <w:color w:val="0070C0"/>
        </w:rPr>
        <w:t>ODP.: PAPIER BIAŁY, MAKULATUROWY, BIAŁOŚĆ MIN. 65%</w:t>
      </w:r>
    </w:p>
    <w:p w:rsidR="00432422" w:rsidRPr="00F36C3C" w:rsidRDefault="00432422" w:rsidP="00432422">
      <w:pPr>
        <w:jc w:val="both"/>
        <w:rPr>
          <w:rFonts w:ascii="Verdana" w:hAnsi="Verdana"/>
          <w:b/>
          <w:i/>
          <w:color w:val="0070C0"/>
          <w:u w:val="single"/>
        </w:rPr>
      </w:pPr>
      <w:r w:rsidRPr="00F36C3C">
        <w:rPr>
          <w:rFonts w:ascii="Verdana" w:hAnsi="Verdana"/>
          <w:b/>
          <w:i/>
          <w:color w:val="0070C0"/>
          <w:u w:val="single"/>
        </w:rPr>
        <w:t>Zamawiający dokonuje następujących zmian w SIWZ: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 xml:space="preserve">Pkt 3 </w:t>
      </w:r>
      <w:proofErr w:type="spellStart"/>
      <w:r>
        <w:rPr>
          <w:rFonts w:ascii="Verdana" w:hAnsi="Verdana"/>
          <w:b/>
          <w:i/>
          <w:color w:val="0070C0"/>
        </w:rPr>
        <w:t>ppkt</w:t>
      </w:r>
      <w:proofErr w:type="spellEnd"/>
      <w:r>
        <w:rPr>
          <w:rFonts w:ascii="Verdana" w:hAnsi="Verdana"/>
          <w:b/>
          <w:i/>
          <w:color w:val="0070C0"/>
        </w:rPr>
        <w:t xml:space="preserve"> 2a SIWZ jest: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F36C3C">
        <w:rPr>
          <w:rFonts w:ascii="Verdana" w:hAnsi="Verdana"/>
          <w:b/>
          <w:i/>
          <w:color w:val="0070C0"/>
        </w:rPr>
        <w:t>a/ papier toaletowy dwuwarstwowy celulozowy</w:t>
      </w:r>
      <w:r>
        <w:rPr>
          <w:rFonts w:ascii="Verdana" w:hAnsi="Verdana"/>
          <w:b/>
          <w:i/>
          <w:color w:val="0070C0"/>
        </w:rPr>
        <w:t>”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 xml:space="preserve">Pkt 3 </w:t>
      </w:r>
      <w:proofErr w:type="spellStart"/>
      <w:r>
        <w:rPr>
          <w:rFonts w:ascii="Verdana" w:hAnsi="Verdana"/>
          <w:b/>
          <w:i/>
          <w:color w:val="0070C0"/>
        </w:rPr>
        <w:t>ppkt</w:t>
      </w:r>
      <w:proofErr w:type="spellEnd"/>
      <w:r>
        <w:rPr>
          <w:rFonts w:ascii="Verdana" w:hAnsi="Verdana"/>
          <w:b/>
          <w:i/>
          <w:color w:val="0070C0"/>
        </w:rPr>
        <w:t xml:space="preserve"> 2a SIWZ powinno być: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„</w:t>
      </w:r>
      <w:r w:rsidRPr="00F36C3C">
        <w:rPr>
          <w:rFonts w:ascii="Verdana" w:hAnsi="Verdana"/>
          <w:b/>
          <w:i/>
          <w:color w:val="0070C0"/>
        </w:rPr>
        <w:t xml:space="preserve">a/ papier toaletowy </w:t>
      </w:r>
      <w:r>
        <w:rPr>
          <w:rFonts w:ascii="Verdana" w:hAnsi="Verdana"/>
          <w:b/>
          <w:i/>
          <w:color w:val="0070C0"/>
        </w:rPr>
        <w:t>trzy</w:t>
      </w:r>
      <w:r w:rsidRPr="00F36C3C">
        <w:rPr>
          <w:rFonts w:ascii="Verdana" w:hAnsi="Verdana"/>
          <w:b/>
          <w:i/>
          <w:color w:val="0070C0"/>
        </w:rPr>
        <w:t>warstwowy celulozowy</w:t>
      </w:r>
      <w:r>
        <w:rPr>
          <w:rFonts w:ascii="Verdana" w:hAnsi="Verdana"/>
          <w:b/>
          <w:i/>
          <w:color w:val="0070C0"/>
        </w:rPr>
        <w:t>”</w:t>
      </w:r>
    </w:p>
    <w:p w:rsidR="00432422" w:rsidRPr="00B37FE8" w:rsidRDefault="00432422" w:rsidP="00432422">
      <w:pPr>
        <w:jc w:val="both"/>
        <w:rPr>
          <w:rFonts w:ascii="Verdana" w:hAnsi="Verdana"/>
        </w:rPr>
      </w:pPr>
    </w:p>
    <w:p w:rsidR="00432422" w:rsidRPr="00B37FE8" w:rsidRDefault="00432422" w:rsidP="00432422">
      <w:pPr>
        <w:jc w:val="both"/>
        <w:rPr>
          <w:rFonts w:ascii="Verdana" w:hAnsi="Verdana"/>
        </w:rPr>
      </w:pPr>
      <w:r w:rsidRPr="008D5FA1">
        <w:rPr>
          <w:rFonts w:ascii="Verdana" w:hAnsi="Verdana"/>
          <w:b/>
        </w:rPr>
        <w:t>PYT. 1</w:t>
      </w:r>
      <w:r>
        <w:rPr>
          <w:rFonts w:ascii="Verdana" w:hAnsi="Verdana"/>
          <w:b/>
        </w:rPr>
        <w:t>8</w:t>
      </w:r>
      <w:r w:rsidRPr="00B37FE8">
        <w:rPr>
          <w:rFonts w:ascii="Verdana" w:hAnsi="Verdana"/>
        </w:rPr>
        <w:t xml:space="preserve"> -</w:t>
      </w:r>
      <w:r>
        <w:rPr>
          <w:rFonts w:ascii="Verdana" w:hAnsi="Verdana"/>
        </w:rPr>
        <w:t xml:space="preserve"> </w:t>
      </w:r>
      <w:r w:rsidRPr="00B37FE8">
        <w:rPr>
          <w:rFonts w:ascii="Verdana" w:hAnsi="Verdana"/>
        </w:rPr>
        <w:t>Co to znaczy „inne prace porządkowe”?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C1B01">
        <w:rPr>
          <w:rFonts w:ascii="Verdana" w:hAnsi="Verdana"/>
          <w:b/>
          <w:i/>
          <w:color w:val="0070C0"/>
        </w:rPr>
        <w:t>ODP</w:t>
      </w:r>
      <w:r w:rsidRPr="008D5FA1">
        <w:rPr>
          <w:rFonts w:ascii="Verdana" w:hAnsi="Verdana"/>
          <w:b/>
          <w:i/>
          <w:color w:val="0070C0"/>
        </w:rPr>
        <w:t>.: PRACE POLEGAJĄCE NA DORAŹNYM, WYNIKAJĄCYM Z NAGŁEJ SYTUACJI MYCIU PODŁOGI, CZYSZCZENIU WYKŁADZINY I/LUB ŚCIANY W ZWIĄZKU NP. Z ROZLANIEM KAWY, SPRZĄTANIU WYBITEJ SZYBY, ZMYWANIU ZALANIA ŁAZIENKI W WYNIKU AWARII.</w:t>
      </w:r>
    </w:p>
    <w:p w:rsidR="00432422" w:rsidRPr="00B37FE8" w:rsidRDefault="00432422" w:rsidP="00432422">
      <w:pPr>
        <w:jc w:val="both"/>
        <w:rPr>
          <w:rFonts w:ascii="Verdana" w:hAnsi="Verdana"/>
        </w:rPr>
      </w:pPr>
    </w:p>
    <w:p w:rsidR="00432422" w:rsidRPr="00B37FE8" w:rsidRDefault="00432422" w:rsidP="00432422">
      <w:pPr>
        <w:jc w:val="both"/>
        <w:rPr>
          <w:rFonts w:ascii="Verdana" w:hAnsi="Verdana"/>
        </w:rPr>
      </w:pPr>
      <w:r w:rsidRPr="008D5FA1">
        <w:rPr>
          <w:rFonts w:ascii="Verdana" w:hAnsi="Verdana"/>
          <w:b/>
        </w:rPr>
        <w:t>PYT. 1</w:t>
      </w:r>
      <w:r>
        <w:rPr>
          <w:rFonts w:ascii="Verdana" w:hAnsi="Verdana"/>
          <w:b/>
        </w:rPr>
        <w:t>9</w:t>
      </w:r>
      <w:r w:rsidRPr="00B37FE8">
        <w:rPr>
          <w:rFonts w:ascii="Verdana" w:hAnsi="Verdana"/>
        </w:rPr>
        <w:t xml:space="preserve"> - Czy będą podane plany remontowe na cały okres trwania umowy (metraż i czas trwania remontu)?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C1B01">
        <w:rPr>
          <w:rFonts w:ascii="Verdana" w:hAnsi="Verdana"/>
          <w:b/>
          <w:i/>
          <w:color w:val="0070C0"/>
        </w:rPr>
        <w:lastRenderedPageBreak/>
        <w:t>ODP.:</w:t>
      </w:r>
      <w:r>
        <w:rPr>
          <w:rFonts w:ascii="Verdana" w:hAnsi="Verdana"/>
          <w:b/>
          <w:i/>
          <w:color w:val="0070C0"/>
        </w:rPr>
        <w:t xml:space="preserve"> </w:t>
      </w:r>
      <w:r w:rsidRPr="008D5FA1">
        <w:rPr>
          <w:rFonts w:ascii="Verdana" w:hAnsi="Verdana"/>
          <w:b/>
          <w:i/>
          <w:color w:val="0070C0"/>
        </w:rPr>
        <w:t>W SIWZ NIE MA OBIEKTÓW, KTÓRE ZOSTANĄ WYŁĄCZONE NA CAŁY OKRES TRWANIA UMOWY. NIE PRZEWIDUJEMY PRZEKAZYWANIA DODATKOWYCH INFORMACJI W TEJ KWESTII NA ETAPIE PRZEDMIOTOWEGO POSTĘPOWANIA.</w:t>
      </w:r>
    </w:p>
    <w:p w:rsidR="00432422" w:rsidRPr="00B37FE8" w:rsidRDefault="00432422" w:rsidP="00432422">
      <w:pPr>
        <w:jc w:val="both"/>
        <w:rPr>
          <w:rFonts w:ascii="Verdana" w:hAnsi="Verdana"/>
        </w:rPr>
      </w:pPr>
    </w:p>
    <w:p w:rsidR="00432422" w:rsidRPr="00B37FE8" w:rsidRDefault="00432422" w:rsidP="00432422">
      <w:pPr>
        <w:jc w:val="both"/>
        <w:rPr>
          <w:rFonts w:ascii="Verdana" w:hAnsi="Verdana"/>
        </w:rPr>
      </w:pPr>
      <w:r w:rsidRPr="008D5FA1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>20</w:t>
      </w:r>
      <w:r w:rsidRPr="00B37FE8">
        <w:rPr>
          <w:rFonts w:ascii="Verdana" w:hAnsi="Verdana"/>
        </w:rPr>
        <w:t xml:space="preserve"> - Doprecyzowanie pojęcia „sprzątanie po ekipie remontowej”.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C1B01">
        <w:rPr>
          <w:rFonts w:ascii="Verdana" w:hAnsi="Verdana"/>
          <w:b/>
          <w:i/>
          <w:color w:val="0070C0"/>
        </w:rPr>
        <w:t>ODP.:</w:t>
      </w:r>
      <w:r>
        <w:rPr>
          <w:rFonts w:ascii="Verdana" w:hAnsi="Verdana"/>
          <w:b/>
          <w:i/>
          <w:color w:val="0070C0"/>
        </w:rPr>
        <w:t xml:space="preserve"> </w:t>
      </w:r>
      <w:r w:rsidRPr="008D5FA1">
        <w:rPr>
          <w:rFonts w:ascii="Verdana" w:hAnsi="Verdana"/>
          <w:b/>
          <w:i/>
          <w:color w:val="0070C0"/>
        </w:rPr>
        <w:t>PRACE POLEGAJĄCE NA DOKŁADNYM POSPRZĄTANIU I DOCZYSZCZENIU POMIESZCZEŃ PO EKIPIE REMONTOWEJ. OD KAŻDEJ PRACUJĄCEJ NA UCZELNI EKIPY WYMAGANE JEST POSPRZĄTANIE PO REMONCIE, JEDNAKŻE UMIEJĘTNOŚCI SPRZĄTANIA I STARANNOŚĆ PRACOWNIKÓW BUDOWLANYCH NIE SĄ NA WYSOKIM POZIOMIE. Z TEGO POWODU WYMAGANE JEST DOKŁADNE DOCZYSZCZENIE POMIESZCZEŃ PRZEZ PROFESJONALISTÓW.</w:t>
      </w:r>
    </w:p>
    <w:p w:rsidR="00432422" w:rsidRPr="00B37FE8" w:rsidRDefault="00432422" w:rsidP="00432422">
      <w:pPr>
        <w:jc w:val="both"/>
        <w:rPr>
          <w:rFonts w:ascii="Verdana" w:hAnsi="Verdana"/>
        </w:rPr>
      </w:pPr>
    </w:p>
    <w:p w:rsidR="00432422" w:rsidRPr="00B37FE8" w:rsidRDefault="00432422" w:rsidP="00432422">
      <w:pPr>
        <w:jc w:val="both"/>
        <w:rPr>
          <w:rFonts w:ascii="Verdana" w:hAnsi="Verdana"/>
        </w:rPr>
      </w:pPr>
      <w:r w:rsidRPr="008D5FA1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>21</w:t>
      </w:r>
      <w:r w:rsidRPr="00B37FE8">
        <w:rPr>
          <w:rFonts w:ascii="Verdana" w:hAnsi="Verdana"/>
        </w:rPr>
        <w:t xml:space="preserve"> - Jakie zamienne środki czyszczące dopuszczamy? Rekomendacje.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726063">
        <w:rPr>
          <w:rFonts w:ascii="Verdana" w:hAnsi="Verdana"/>
          <w:b/>
          <w:i/>
          <w:color w:val="0070C0"/>
        </w:rPr>
        <w:t>ODP.: W ZAŁĄCZNIKU NR 7 - „UWAGI DO CZYSZCZENIA” ZAMAWIAJĄCY OKREŚLIŁ PRZYKŁADOWE ŚRODKI CZYSZCZĄCE, ZAMAWIAJĄCY DOPUSZCZA STOSOWANIE ŚRODKÓW RÓWNOWAŻNYCH.</w:t>
      </w:r>
      <w:r>
        <w:rPr>
          <w:rFonts w:ascii="Verdana" w:hAnsi="Verdana"/>
          <w:b/>
          <w:i/>
          <w:color w:val="0070C0"/>
        </w:rPr>
        <w:t xml:space="preserve"> 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  <w:u w:val="single"/>
        </w:rPr>
      </w:pP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  <w:u w:val="single"/>
        </w:rPr>
      </w:pPr>
      <w:r w:rsidRPr="00F36C3C">
        <w:rPr>
          <w:rFonts w:ascii="Verdana" w:hAnsi="Verdana"/>
          <w:b/>
          <w:i/>
          <w:color w:val="0070C0"/>
          <w:u w:val="single"/>
        </w:rPr>
        <w:t xml:space="preserve">Zamawiający dokonuje następujących zmian w </w:t>
      </w:r>
      <w:r>
        <w:rPr>
          <w:rFonts w:ascii="Verdana" w:hAnsi="Verdana"/>
          <w:b/>
          <w:i/>
          <w:color w:val="0070C0"/>
          <w:u w:val="single"/>
        </w:rPr>
        <w:t xml:space="preserve"> Załączniku nr 7 SIWZ:</w:t>
      </w:r>
    </w:p>
    <w:p w:rsidR="00432422" w:rsidRPr="004469B9" w:rsidRDefault="00432422" w:rsidP="00432422">
      <w:pPr>
        <w:jc w:val="both"/>
        <w:rPr>
          <w:rFonts w:ascii="Verdana" w:hAnsi="Verdana"/>
          <w:b/>
          <w:i/>
          <w:color w:val="0070C0"/>
          <w:u w:val="single"/>
        </w:rPr>
      </w:pPr>
      <w:r w:rsidRPr="004469B9">
        <w:rPr>
          <w:rFonts w:ascii="Verdana" w:hAnsi="Verdana"/>
          <w:b/>
          <w:i/>
          <w:color w:val="0070C0"/>
          <w:u w:val="single"/>
        </w:rPr>
        <w:t>Pkt 7 jest:</w:t>
      </w:r>
    </w:p>
    <w:p w:rsidR="00432422" w:rsidRPr="004469B9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4469B9">
        <w:rPr>
          <w:rFonts w:ascii="Verdana" w:hAnsi="Verdana"/>
          <w:b/>
          <w:i/>
          <w:color w:val="0070C0"/>
        </w:rPr>
        <w:t xml:space="preserve">W przypadku </w:t>
      </w:r>
      <w:proofErr w:type="spellStart"/>
      <w:r w:rsidRPr="004469B9">
        <w:rPr>
          <w:rFonts w:ascii="Verdana" w:hAnsi="Verdana"/>
          <w:b/>
          <w:i/>
          <w:color w:val="0070C0"/>
        </w:rPr>
        <w:t>zaplamień</w:t>
      </w:r>
      <w:proofErr w:type="spellEnd"/>
      <w:r w:rsidRPr="004469B9">
        <w:rPr>
          <w:rFonts w:ascii="Verdana" w:hAnsi="Verdana"/>
          <w:b/>
          <w:i/>
          <w:color w:val="0070C0"/>
        </w:rPr>
        <w:t xml:space="preserve"> trudno usuwalnymi środkami należy stosować "</w:t>
      </w:r>
      <w:proofErr w:type="spellStart"/>
      <w:r w:rsidRPr="004469B9">
        <w:rPr>
          <w:rFonts w:ascii="Verdana" w:hAnsi="Verdana"/>
          <w:b/>
          <w:i/>
          <w:color w:val="0070C0"/>
        </w:rPr>
        <w:t>Akemi</w:t>
      </w:r>
      <w:proofErr w:type="spellEnd"/>
      <w:r w:rsidRPr="004469B9">
        <w:rPr>
          <w:rFonts w:ascii="Verdana" w:hAnsi="Verdana"/>
          <w:b/>
          <w:i/>
          <w:color w:val="0070C0"/>
        </w:rPr>
        <w:t xml:space="preserve"> 1.08.46" do usunięcia plam. I miejscowo powtórzyć impregnację środkiem "</w:t>
      </w:r>
      <w:proofErr w:type="spellStart"/>
      <w:r w:rsidRPr="004469B9">
        <w:rPr>
          <w:rFonts w:ascii="Verdana" w:hAnsi="Verdana"/>
          <w:b/>
          <w:i/>
          <w:color w:val="0070C0"/>
        </w:rPr>
        <w:t>Akemi</w:t>
      </w:r>
      <w:proofErr w:type="spellEnd"/>
      <w:r w:rsidRPr="004469B9">
        <w:rPr>
          <w:rFonts w:ascii="Verdana" w:hAnsi="Verdana"/>
          <w:b/>
          <w:i/>
          <w:color w:val="0070C0"/>
        </w:rPr>
        <w:t xml:space="preserve"> 1.08.50". </w:t>
      </w:r>
    </w:p>
    <w:p w:rsidR="00432422" w:rsidRPr="004469B9" w:rsidRDefault="00432422" w:rsidP="00432422">
      <w:pPr>
        <w:jc w:val="both"/>
        <w:rPr>
          <w:rFonts w:ascii="Verdana" w:hAnsi="Verdana"/>
          <w:b/>
          <w:i/>
          <w:color w:val="0070C0"/>
          <w:u w:val="single"/>
        </w:rPr>
      </w:pPr>
      <w:r w:rsidRPr="004469B9">
        <w:rPr>
          <w:rFonts w:ascii="Verdana" w:hAnsi="Verdana"/>
          <w:b/>
          <w:i/>
          <w:color w:val="0070C0"/>
          <w:u w:val="single"/>
        </w:rPr>
        <w:t>Pkt 7 powinno być:</w:t>
      </w:r>
    </w:p>
    <w:p w:rsidR="00432422" w:rsidRPr="004469B9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4469B9">
        <w:rPr>
          <w:rFonts w:ascii="Verdana" w:hAnsi="Verdana"/>
          <w:b/>
          <w:i/>
          <w:color w:val="0070C0"/>
        </w:rPr>
        <w:t xml:space="preserve">W przypadku </w:t>
      </w:r>
      <w:proofErr w:type="spellStart"/>
      <w:r w:rsidRPr="004469B9">
        <w:rPr>
          <w:rFonts w:ascii="Verdana" w:hAnsi="Verdana"/>
          <w:b/>
          <w:i/>
          <w:color w:val="0070C0"/>
        </w:rPr>
        <w:t>zaplamień</w:t>
      </w:r>
      <w:proofErr w:type="spellEnd"/>
      <w:r w:rsidRPr="004469B9">
        <w:rPr>
          <w:rFonts w:ascii="Verdana" w:hAnsi="Verdana"/>
          <w:b/>
          <w:i/>
          <w:color w:val="0070C0"/>
        </w:rPr>
        <w:t xml:space="preserve"> trudno usuwalnymi środkami należy stosować </w:t>
      </w:r>
      <w:r>
        <w:rPr>
          <w:rFonts w:ascii="Verdana" w:hAnsi="Verdana"/>
          <w:b/>
          <w:i/>
          <w:color w:val="0070C0"/>
        </w:rPr>
        <w:t xml:space="preserve">np. </w:t>
      </w:r>
      <w:r w:rsidRPr="004469B9">
        <w:rPr>
          <w:rFonts w:ascii="Verdana" w:hAnsi="Verdana"/>
          <w:b/>
          <w:i/>
          <w:color w:val="0070C0"/>
        </w:rPr>
        <w:t>"</w:t>
      </w:r>
      <w:proofErr w:type="spellStart"/>
      <w:r w:rsidRPr="004469B9">
        <w:rPr>
          <w:rFonts w:ascii="Verdana" w:hAnsi="Verdana"/>
          <w:b/>
          <w:i/>
          <w:color w:val="0070C0"/>
        </w:rPr>
        <w:t>Akemi</w:t>
      </w:r>
      <w:proofErr w:type="spellEnd"/>
      <w:r w:rsidRPr="004469B9">
        <w:rPr>
          <w:rFonts w:ascii="Verdana" w:hAnsi="Verdana"/>
          <w:b/>
          <w:i/>
          <w:color w:val="0070C0"/>
        </w:rPr>
        <w:t xml:space="preserve"> 1.08.46" do usunięcia plam. I miejscowo powtórzyć impregnację środkiem </w:t>
      </w:r>
      <w:r>
        <w:rPr>
          <w:rFonts w:ascii="Verdana" w:hAnsi="Verdana"/>
          <w:b/>
          <w:i/>
          <w:color w:val="0070C0"/>
        </w:rPr>
        <w:t xml:space="preserve">np. </w:t>
      </w:r>
      <w:r w:rsidRPr="004469B9">
        <w:rPr>
          <w:rFonts w:ascii="Verdana" w:hAnsi="Verdana"/>
          <w:b/>
          <w:i/>
          <w:color w:val="0070C0"/>
        </w:rPr>
        <w:t>"</w:t>
      </w:r>
      <w:proofErr w:type="spellStart"/>
      <w:r w:rsidRPr="004469B9">
        <w:rPr>
          <w:rFonts w:ascii="Verdana" w:hAnsi="Verdana"/>
          <w:b/>
          <w:i/>
          <w:color w:val="0070C0"/>
        </w:rPr>
        <w:t>Akemi</w:t>
      </w:r>
      <w:proofErr w:type="spellEnd"/>
      <w:r w:rsidRPr="004469B9">
        <w:rPr>
          <w:rFonts w:ascii="Verdana" w:hAnsi="Verdana"/>
          <w:b/>
          <w:i/>
          <w:color w:val="0070C0"/>
        </w:rPr>
        <w:t xml:space="preserve"> 1.08.50". </w:t>
      </w:r>
    </w:p>
    <w:p w:rsidR="00432422" w:rsidRDefault="00432422" w:rsidP="00432422">
      <w:pPr>
        <w:jc w:val="both"/>
        <w:rPr>
          <w:rFonts w:ascii="Verdana" w:hAnsi="Verdana"/>
        </w:rPr>
      </w:pPr>
    </w:p>
    <w:p w:rsidR="00432422" w:rsidRPr="004469B9" w:rsidRDefault="00432422" w:rsidP="00432422">
      <w:pPr>
        <w:jc w:val="both"/>
        <w:rPr>
          <w:rFonts w:ascii="Verdana" w:hAnsi="Verdana"/>
          <w:u w:val="single"/>
        </w:rPr>
      </w:pPr>
      <w:r w:rsidRPr="004469B9">
        <w:rPr>
          <w:rFonts w:ascii="Verdana" w:hAnsi="Verdana"/>
          <w:b/>
          <w:i/>
          <w:color w:val="0070C0"/>
          <w:u w:val="single"/>
        </w:rPr>
        <w:t>Pkt 8 jest</w:t>
      </w:r>
      <w:r w:rsidRPr="004469B9">
        <w:rPr>
          <w:rFonts w:ascii="Verdana" w:hAnsi="Verdana"/>
          <w:u w:val="single"/>
        </w:rPr>
        <w:t>:</w:t>
      </w:r>
    </w:p>
    <w:p w:rsidR="00432422" w:rsidRPr="004469B9" w:rsidRDefault="00432422" w:rsidP="00432422">
      <w:pPr>
        <w:jc w:val="both"/>
        <w:rPr>
          <w:rFonts w:ascii="Verdana" w:hAnsi="Verdana"/>
          <w:b/>
          <w:color w:val="0070C0"/>
        </w:rPr>
      </w:pPr>
      <w:r w:rsidRPr="004469B9">
        <w:rPr>
          <w:rFonts w:ascii="Verdana" w:hAnsi="Verdana"/>
          <w:b/>
          <w:color w:val="0070C0"/>
        </w:rPr>
        <w:t xml:space="preserve">Czyszczenie paneli - środek ADLER-CLEAN </w:t>
      </w:r>
      <w:proofErr w:type="spellStart"/>
      <w:r w:rsidRPr="004469B9">
        <w:rPr>
          <w:rFonts w:ascii="Verdana" w:hAnsi="Verdana"/>
          <w:b/>
          <w:color w:val="0070C0"/>
        </w:rPr>
        <w:t>Mobelreiniger</w:t>
      </w:r>
      <w:proofErr w:type="spellEnd"/>
      <w:r w:rsidRPr="004469B9">
        <w:rPr>
          <w:rFonts w:ascii="Verdana" w:hAnsi="Verdana"/>
          <w:b/>
          <w:color w:val="0070C0"/>
        </w:rPr>
        <w:t xml:space="preserve"> - usuwa kurz, brud, odciski palców; może być stosowany regularnie; nanosić rozpryskiwaczem i rozprowadzić miękką szmatką, rozetrzeć do sucha przy pomocy miękkiej szmatki, przy mniejszych zabrudzeniach środek nanieść na szmatkę, należy unikać długotrwałego działania; Pielęgnacja paneli - środek ADLER-CLEAN </w:t>
      </w:r>
      <w:proofErr w:type="spellStart"/>
      <w:r w:rsidRPr="004469B9">
        <w:rPr>
          <w:rFonts w:ascii="Verdana" w:hAnsi="Verdana"/>
          <w:b/>
          <w:color w:val="0070C0"/>
        </w:rPr>
        <w:t>Mobelpflege</w:t>
      </w:r>
      <w:proofErr w:type="spellEnd"/>
      <w:r w:rsidRPr="004469B9">
        <w:rPr>
          <w:rFonts w:ascii="Verdana" w:hAnsi="Verdana"/>
          <w:b/>
          <w:color w:val="0070C0"/>
        </w:rPr>
        <w:t xml:space="preserve"> - w postaci mleczka, usuwa kurz i plamy łagodnie i dokładnie bez zatykania porów drewna, pozostawiam warstwę ochronną na powierzchni; można stosować do czyszczenia i pielęgnacji wszystkich rodzajów drewna; nanosić rozpryskiwaczem i rozprowadzić miękką szmatką, przy mniejszych zabrudzeniach środek nanieść na szmatkę, pozostawić do wyschnięcia ok.15min. W przypadku uszkodzeń drewna lub gdy były używane środki zawierające </w:t>
      </w:r>
      <w:r w:rsidRPr="004469B9">
        <w:rPr>
          <w:rFonts w:ascii="Verdana" w:hAnsi="Verdana"/>
          <w:b/>
          <w:color w:val="0070C0"/>
        </w:rPr>
        <w:lastRenderedPageBreak/>
        <w:t>rozpuszczalniki organiczne należy sprawdzić czy środek ADLER nadaje się do ich pielęgnacji by zapobiec powstawaniu szkód.</w:t>
      </w:r>
    </w:p>
    <w:p w:rsidR="00432422" w:rsidRPr="004469B9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4469B9">
        <w:rPr>
          <w:rFonts w:ascii="Verdana" w:hAnsi="Verdana"/>
          <w:b/>
          <w:i/>
          <w:color w:val="0070C0"/>
          <w:u w:val="single"/>
        </w:rPr>
        <w:t>Pkt 8 powinno być</w:t>
      </w:r>
      <w:r w:rsidRPr="004469B9">
        <w:rPr>
          <w:rFonts w:ascii="Verdana" w:hAnsi="Verdana"/>
          <w:b/>
          <w:i/>
          <w:color w:val="0070C0"/>
        </w:rPr>
        <w:t>: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2C4D9D">
        <w:rPr>
          <w:rFonts w:ascii="Verdana" w:hAnsi="Verdana"/>
          <w:b/>
          <w:i/>
          <w:color w:val="0070C0"/>
        </w:rPr>
        <w:t xml:space="preserve">Czyszczenie paneli - środek </w:t>
      </w:r>
      <w:r>
        <w:rPr>
          <w:rFonts w:ascii="Verdana" w:hAnsi="Verdana"/>
          <w:b/>
          <w:i/>
          <w:color w:val="0070C0"/>
        </w:rPr>
        <w:t xml:space="preserve">np. </w:t>
      </w:r>
      <w:r w:rsidRPr="002C4D9D">
        <w:rPr>
          <w:rFonts w:ascii="Verdana" w:hAnsi="Verdana"/>
          <w:b/>
          <w:i/>
          <w:color w:val="0070C0"/>
        </w:rPr>
        <w:t xml:space="preserve">ADLER-CLEAN </w:t>
      </w:r>
      <w:proofErr w:type="spellStart"/>
      <w:r w:rsidRPr="002C4D9D">
        <w:rPr>
          <w:rFonts w:ascii="Verdana" w:hAnsi="Verdana"/>
          <w:b/>
          <w:i/>
          <w:color w:val="0070C0"/>
        </w:rPr>
        <w:t>Mobelreiniger</w:t>
      </w:r>
      <w:proofErr w:type="spellEnd"/>
      <w:r w:rsidRPr="002C4D9D">
        <w:rPr>
          <w:rFonts w:ascii="Verdana" w:hAnsi="Verdana"/>
          <w:b/>
          <w:i/>
          <w:color w:val="0070C0"/>
        </w:rPr>
        <w:t xml:space="preserve"> - usuwa kurz, brud, odciski palców; może być stosowany regularnie; nanosić rozpryskiwaczem i rozprowadzić miękką szmatką, rozetrzeć do sucha przy pomocy miękkiej szmatki, przy mniejszych zabrudzeniach środek nanieść na szmatkę, należy unikać długotrwałego działania; Pielęgnacja paneli </w:t>
      </w:r>
      <w:r>
        <w:rPr>
          <w:rFonts w:ascii="Verdana" w:hAnsi="Verdana"/>
          <w:b/>
          <w:i/>
          <w:color w:val="0070C0"/>
        </w:rPr>
        <w:t>–</w:t>
      </w:r>
      <w:r w:rsidRPr="002C4D9D">
        <w:rPr>
          <w:rFonts w:ascii="Verdana" w:hAnsi="Verdana"/>
          <w:b/>
          <w:i/>
          <w:color w:val="0070C0"/>
        </w:rPr>
        <w:t xml:space="preserve"> środek</w:t>
      </w:r>
      <w:r>
        <w:rPr>
          <w:rFonts w:ascii="Verdana" w:hAnsi="Verdana"/>
          <w:b/>
          <w:i/>
          <w:color w:val="0070C0"/>
        </w:rPr>
        <w:t xml:space="preserve"> np.</w:t>
      </w:r>
      <w:r w:rsidRPr="002C4D9D">
        <w:rPr>
          <w:rFonts w:ascii="Verdana" w:hAnsi="Verdana"/>
          <w:b/>
          <w:i/>
          <w:color w:val="0070C0"/>
        </w:rPr>
        <w:t xml:space="preserve"> ADLER-CLEAN </w:t>
      </w:r>
      <w:proofErr w:type="spellStart"/>
      <w:r w:rsidRPr="002C4D9D">
        <w:rPr>
          <w:rFonts w:ascii="Verdana" w:hAnsi="Verdana"/>
          <w:b/>
          <w:i/>
          <w:color w:val="0070C0"/>
        </w:rPr>
        <w:t>Mobelpflege</w:t>
      </w:r>
      <w:proofErr w:type="spellEnd"/>
      <w:r w:rsidRPr="002C4D9D">
        <w:rPr>
          <w:rFonts w:ascii="Verdana" w:hAnsi="Verdana"/>
          <w:b/>
          <w:i/>
          <w:color w:val="0070C0"/>
        </w:rPr>
        <w:t xml:space="preserve"> - w postaci mleczka, usuwa kurz i plamy łagodnie i dokładnie bez zatykania porów drewna, pozostawiam warstwę ochronną na powierzchni; można stosować do czyszczenia i pielęgnacji wszystkich rodzajów drewna; nanosić rozpryskiwaczem i rozprowadzić miękką szmatką, przy mniejszych zabrudzeniach środek nanieść na szmatkę, pozostawić do wyschnięcia ok.15min. W przypadku uszkodzeń drewna lub gdy były używane środki zawierające rozpuszczalniki organiczne należy sprawdzić czy środek </w:t>
      </w:r>
      <w:r>
        <w:rPr>
          <w:rFonts w:ascii="Verdana" w:hAnsi="Verdana"/>
          <w:b/>
          <w:i/>
          <w:color w:val="0070C0"/>
        </w:rPr>
        <w:t xml:space="preserve">np. </w:t>
      </w:r>
      <w:r w:rsidRPr="002C4D9D">
        <w:rPr>
          <w:rFonts w:ascii="Verdana" w:hAnsi="Verdana"/>
          <w:b/>
          <w:i/>
          <w:color w:val="0070C0"/>
        </w:rPr>
        <w:t>ADLER nadaje się do ich pielęgnacji by zapobiec powstawaniu szkód.</w:t>
      </w:r>
    </w:p>
    <w:p w:rsidR="00432422" w:rsidRDefault="00432422" w:rsidP="00432422">
      <w:pPr>
        <w:jc w:val="both"/>
        <w:rPr>
          <w:rFonts w:ascii="Verdana" w:hAnsi="Verdana"/>
          <w:b/>
          <w:i/>
          <w:color w:val="0070C0"/>
          <w:u w:val="single"/>
        </w:rPr>
      </w:pPr>
    </w:p>
    <w:p w:rsidR="00432422" w:rsidRPr="004469B9" w:rsidRDefault="00432422" w:rsidP="00432422">
      <w:pPr>
        <w:jc w:val="both"/>
        <w:rPr>
          <w:rFonts w:ascii="Verdana" w:hAnsi="Verdana"/>
          <w:b/>
          <w:i/>
          <w:color w:val="0070C0"/>
          <w:u w:val="single"/>
        </w:rPr>
      </w:pPr>
      <w:r w:rsidRPr="004469B9">
        <w:rPr>
          <w:rFonts w:ascii="Verdana" w:hAnsi="Verdana"/>
          <w:b/>
          <w:i/>
          <w:color w:val="0070C0"/>
          <w:u w:val="single"/>
        </w:rPr>
        <w:t>Pkt 10c jest</w:t>
      </w:r>
    </w:p>
    <w:p w:rsidR="00432422" w:rsidRPr="002C4D9D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2C4D9D">
        <w:rPr>
          <w:rFonts w:ascii="Verdana" w:hAnsi="Verdana"/>
          <w:b/>
          <w:i/>
          <w:color w:val="0070C0"/>
        </w:rPr>
        <w:t>Środki do usuwania zanieczyszczeń - cement i zaprawa (roztwór niewielkiej ilości kwasu fosforowego i woda), odciski palców (woda z mydłem, środki do czyszczenia szkła bez chlorków), osad wapienny (roztwór 1/4 ocet + 3/4 wody), oleje i smary (środki oparte na alkoholu, rozpuszczalniki do elementów chromowych np. aceton), farby (środek do usuwania powłok malarskich oparte na związkach alkaicznych lub rozpuszczalnikach), cząstki żelaza z narzędzi (pierwszy etap-mechaniczne, w przypadki wżerów -pasty trawiące i pasywacji), inne (środki do czyszczenia stali nierdzewnej produkowane przez firmy</w:t>
      </w:r>
      <w:r>
        <w:rPr>
          <w:rFonts w:ascii="Verdana" w:hAnsi="Verdana"/>
          <w:b/>
          <w:i/>
          <w:color w:val="0070C0"/>
        </w:rPr>
        <w:t xml:space="preserve"> </w:t>
      </w:r>
      <w:r w:rsidRPr="002C4D9D">
        <w:rPr>
          <w:rFonts w:ascii="Verdana" w:hAnsi="Verdana"/>
          <w:b/>
          <w:i/>
          <w:color w:val="0070C0"/>
        </w:rPr>
        <w:t>BERNER, WURTH, 3M);</w:t>
      </w:r>
    </w:p>
    <w:p w:rsidR="00432422" w:rsidRPr="004469B9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4469B9">
        <w:rPr>
          <w:rFonts w:ascii="Verdana" w:hAnsi="Verdana"/>
          <w:b/>
          <w:i/>
          <w:color w:val="0070C0"/>
          <w:u w:val="single"/>
        </w:rPr>
        <w:t>Pkt 10c powinno być</w:t>
      </w:r>
      <w:r w:rsidRPr="004469B9">
        <w:rPr>
          <w:rFonts w:ascii="Verdana" w:hAnsi="Verdana"/>
          <w:b/>
          <w:i/>
          <w:color w:val="0070C0"/>
        </w:rPr>
        <w:t>:</w:t>
      </w:r>
    </w:p>
    <w:p w:rsidR="00432422" w:rsidRPr="002C4D9D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2C4D9D">
        <w:rPr>
          <w:rFonts w:ascii="Verdana" w:hAnsi="Verdana"/>
          <w:b/>
          <w:i/>
          <w:color w:val="0070C0"/>
        </w:rPr>
        <w:t>Środki do usuwania zanieczyszczeń - cement i zaprawa (roztwór niewielkiej ilości kwasu fosforowego i woda), odciski palców (woda z mydłem, środki do czyszczenia szkła bez chlorków), osad wapienny (roztwór 1/4 ocet + 3/4 wody), oleje i smary (środki oparte na alkoholu, rozpuszczalniki do elementów chromowych np. aceton), farby (środek do usuwania powłok malarskich oparte na związkach alkaicznych lub rozpuszczalnikach), cząstki żelaza z narzędzi (pierwszy etap-mechaniczne, w przypadki wżerów -pasty trawiące i pasywacji), inne (środki do czyszczenia stali nierdzewnej produkowane przez firmy</w:t>
      </w:r>
      <w:r>
        <w:rPr>
          <w:rFonts w:ascii="Verdana" w:hAnsi="Verdana"/>
          <w:b/>
          <w:i/>
          <w:color w:val="0070C0"/>
        </w:rPr>
        <w:t xml:space="preserve"> np. </w:t>
      </w:r>
      <w:r w:rsidRPr="002C4D9D">
        <w:rPr>
          <w:rFonts w:ascii="Verdana" w:hAnsi="Verdana"/>
          <w:b/>
          <w:i/>
          <w:color w:val="0070C0"/>
        </w:rPr>
        <w:t>BERNER, WURTH, 3M);</w:t>
      </w:r>
    </w:p>
    <w:p w:rsidR="00432422" w:rsidRPr="004469B9" w:rsidRDefault="00432422" w:rsidP="00432422">
      <w:pPr>
        <w:jc w:val="both"/>
        <w:rPr>
          <w:rFonts w:ascii="Verdana" w:hAnsi="Verdana"/>
        </w:rPr>
      </w:pPr>
    </w:p>
    <w:p w:rsidR="00432422" w:rsidRPr="00B37FE8" w:rsidRDefault="00432422" w:rsidP="00432422">
      <w:pPr>
        <w:jc w:val="both"/>
        <w:rPr>
          <w:rFonts w:ascii="Verdana" w:hAnsi="Verdana"/>
        </w:rPr>
      </w:pPr>
      <w:r w:rsidRPr="008D5FA1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>22</w:t>
      </w:r>
      <w:r w:rsidRPr="00B37FE8">
        <w:rPr>
          <w:rFonts w:ascii="Verdana" w:hAnsi="Verdana"/>
        </w:rPr>
        <w:t xml:space="preserve"> - Czy czyszczenie kwiatów wchodzi w zakres usługi? 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C1B01">
        <w:rPr>
          <w:rFonts w:ascii="Verdana" w:hAnsi="Verdana"/>
          <w:b/>
          <w:i/>
          <w:color w:val="0070C0"/>
        </w:rPr>
        <w:t>ODP.:</w:t>
      </w:r>
      <w:r>
        <w:rPr>
          <w:rFonts w:ascii="Verdana" w:hAnsi="Verdana"/>
          <w:b/>
          <w:i/>
          <w:color w:val="0070C0"/>
        </w:rPr>
        <w:t xml:space="preserve"> </w:t>
      </w:r>
      <w:r w:rsidRPr="008D5FA1">
        <w:rPr>
          <w:rFonts w:ascii="Verdana" w:hAnsi="Verdana"/>
          <w:b/>
          <w:i/>
          <w:color w:val="0070C0"/>
        </w:rPr>
        <w:t>CZYSZCZENIE KWIATÓW NIE WCHODZI W ZAKRES CZYNNOŚCI.</w:t>
      </w:r>
    </w:p>
    <w:p w:rsidR="00432422" w:rsidRPr="00B37FE8" w:rsidRDefault="00432422" w:rsidP="00432422">
      <w:pPr>
        <w:jc w:val="both"/>
        <w:rPr>
          <w:rFonts w:ascii="Verdana" w:hAnsi="Verdana"/>
        </w:rPr>
      </w:pPr>
    </w:p>
    <w:p w:rsidR="00432422" w:rsidRPr="00B37FE8" w:rsidRDefault="00432422" w:rsidP="00432422">
      <w:pPr>
        <w:jc w:val="both"/>
        <w:rPr>
          <w:rFonts w:ascii="Verdana" w:hAnsi="Verdana"/>
        </w:rPr>
      </w:pPr>
      <w:r w:rsidRPr="008D5FA1">
        <w:rPr>
          <w:rFonts w:ascii="Verdana" w:hAnsi="Verdana"/>
          <w:b/>
        </w:rPr>
        <w:lastRenderedPageBreak/>
        <w:t xml:space="preserve">PYT. </w:t>
      </w:r>
      <w:r>
        <w:rPr>
          <w:rFonts w:ascii="Verdana" w:hAnsi="Verdana"/>
          <w:b/>
        </w:rPr>
        <w:t>23</w:t>
      </w:r>
      <w:r w:rsidRPr="00B37FE8">
        <w:rPr>
          <w:rFonts w:ascii="Verdana" w:hAnsi="Verdana"/>
        </w:rPr>
        <w:t xml:space="preserve"> - W budynki „Centrum Energetyki” mycie elewacji zewnętrznej musi odbywać się bez użycia technik alpinistycznych, dopuszcza się używanie „zwyżki”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EC1B01">
        <w:rPr>
          <w:rFonts w:ascii="Verdana" w:hAnsi="Verdana"/>
          <w:b/>
          <w:i/>
          <w:color w:val="0070C0"/>
        </w:rPr>
        <w:t>ODP.:</w:t>
      </w:r>
      <w:r>
        <w:rPr>
          <w:rFonts w:ascii="Verdana" w:hAnsi="Verdana"/>
          <w:b/>
          <w:i/>
          <w:color w:val="0070C0"/>
        </w:rPr>
        <w:t xml:space="preserve"> </w:t>
      </w:r>
      <w:r w:rsidRPr="008D5FA1">
        <w:rPr>
          <w:rFonts w:ascii="Verdana" w:hAnsi="Verdana"/>
          <w:b/>
          <w:i/>
          <w:color w:val="0070C0"/>
        </w:rPr>
        <w:t>DOPUSZCZAMY MOŻLIWOŚĆ UŻYCIA "ZWYŻKI", ALE POD PEWNYMI WARUNKAMI: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8D5FA1">
        <w:rPr>
          <w:rFonts w:ascii="Verdana" w:hAnsi="Verdana"/>
          <w:b/>
          <w:i/>
          <w:color w:val="0070C0"/>
        </w:rPr>
        <w:t>- ŚCIANA PÓŁNOCNA: Z BUS PASA OD UL. CZARNOWIEJSKIEJ (W GODZINACH NOCNYCH);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8D5FA1">
        <w:rPr>
          <w:rFonts w:ascii="Verdana" w:hAnsi="Verdana"/>
          <w:b/>
          <w:i/>
          <w:color w:val="0070C0"/>
        </w:rPr>
        <w:t>ZE WZGLĘDU NA BRAK MOŻLIWOŚCI WJECHANIA NA PŁYTKI CHODNIKOWE PRZY BUDYNKU CE: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8D5FA1">
        <w:rPr>
          <w:rFonts w:ascii="Verdana" w:hAnsi="Verdana"/>
          <w:b/>
          <w:i/>
          <w:color w:val="0070C0"/>
        </w:rPr>
        <w:t>- ŚCIANA ZACHODNIA - Z DROGI WEWNĘTRZNEJ AGH (W WEEKENDY),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8D5FA1">
        <w:rPr>
          <w:rFonts w:ascii="Verdana" w:hAnsi="Verdana"/>
          <w:b/>
          <w:i/>
          <w:color w:val="0070C0"/>
        </w:rPr>
        <w:t>- ŚCIANA POŁUDNIOWA - Z PARKINGU PRZED BUDYNKIEM CE (W WEEKENDY),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8D5FA1">
        <w:rPr>
          <w:rFonts w:ascii="Verdana" w:hAnsi="Verdana"/>
          <w:b/>
          <w:i/>
          <w:color w:val="0070C0"/>
        </w:rPr>
        <w:t>MOŻEMY RÓWNIEŻ DOPUŚCIĆ UŻYCIE TECHNIK ALPINISTYCZNYCH NA POTRZEBY MYCIA PRZESZKLEŃ BUDYNKU C-5.1 TZW. WIEŻY, ALE WYŁĄCZNIE: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8D5FA1">
        <w:rPr>
          <w:rFonts w:ascii="Verdana" w:hAnsi="Verdana"/>
          <w:b/>
          <w:i/>
          <w:color w:val="0070C0"/>
        </w:rPr>
        <w:t>- ŚCIANA POŁUDNIOWA - PIĘTRA 5 DO 8</w:t>
      </w:r>
    </w:p>
    <w:p w:rsidR="00432422" w:rsidRPr="008D5FA1" w:rsidRDefault="00432422" w:rsidP="00432422">
      <w:pPr>
        <w:jc w:val="both"/>
        <w:rPr>
          <w:rFonts w:ascii="Verdana" w:hAnsi="Verdana"/>
          <w:b/>
          <w:i/>
          <w:color w:val="0070C0"/>
        </w:rPr>
      </w:pPr>
      <w:r w:rsidRPr="008D5FA1">
        <w:rPr>
          <w:rFonts w:ascii="Verdana" w:hAnsi="Verdana"/>
          <w:b/>
          <w:i/>
          <w:color w:val="0070C0"/>
        </w:rPr>
        <w:t>- ŚCIANA PÓŁNOCNA, WSCHODNIA I ZACHODNIA - PIĘTRA 6 DO 8</w:t>
      </w:r>
    </w:p>
    <w:p w:rsidR="00432422" w:rsidRDefault="00432422" w:rsidP="00432422">
      <w:pPr>
        <w:jc w:val="both"/>
        <w:rPr>
          <w:rFonts w:ascii="Verdana" w:hAnsi="Verdana"/>
          <w:b/>
          <w:i/>
        </w:rPr>
      </w:pPr>
    </w:p>
    <w:p w:rsidR="00432422" w:rsidRDefault="00432422" w:rsidP="00432422">
      <w:pPr>
        <w:jc w:val="both"/>
        <w:rPr>
          <w:rFonts w:ascii="Verdana" w:hAnsi="Verdana"/>
          <w:b/>
          <w:i/>
        </w:rPr>
      </w:pPr>
    </w:p>
    <w:p w:rsidR="00432422" w:rsidRPr="00424884" w:rsidRDefault="00432422" w:rsidP="00432422">
      <w:pPr>
        <w:rPr>
          <w:rFonts w:ascii="Verdana" w:hAnsi="Verdana" w:cs="Arial"/>
          <w:b/>
          <w:i/>
        </w:rPr>
      </w:pPr>
      <w:r w:rsidRPr="00424884">
        <w:rPr>
          <w:rFonts w:ascii="Verdana" w:hAnsi="Verdana" w:cs="Arial"/>
          <w:b/>
          <w:i/>
        </w:rPr>
        <w:t>Powyższe zmiany stanowią integralną część SIWZ.</w:t>
      </w:r>
    </w:p>
    <w:p w:rsidR="00432422" w:rsidRDefault="00432422" w:rsidP="00432422">
      <w:pPr>
        <w:rPr>
          <w:rFonts w:ascii="Verdana" w:hAnsi="Verdana" w:cs="Arial"/>
        </w:rPr>
      </w:pPr>
      <w:r w:rsidRPr="00424884">
        <w:rPr>
          <w:rFonts w:ascii="Verdana" w:hAnsi="Verdana" w:cs="Arial"/>
          <w:b/>
          <w:i/>
        </w:rPr>
        <w:t>W związku z przedmiotową zmianą Zamawiający nie dokonał zmiany treści ogłoszenia o zamówieniu.</w:t>
      </w:r>
    </w:p>
    <w:p w:rsidR="00432422" w:rsidRDefault="00432422" w:rsidP="00432422">
      <w:pPr>
        <w:spacing w:line="360" w:lineRule="auto"/>
        <w:jc w:val="both"/>
        <w:rPr>
          <w:rFonts w:ascii="Verdana" w:hAnsi="Verdana" w:cs="Arial"/>
        </w:rPr>
      </w:pPr>
    </w:p>
    <w:p w:rsidR="00432422" w:rsidRDefault="00432422" w:rsidP="00432422">
      <w:pPr>
        <w:spacing w:line="360" w:lineRule="auto"/>
        <w:jc w:val="both"/>
        <w:rPr>
          <w:rFonts w:ascii="Verdana" w:hAnsi="Verdana" w:cs="Arial"/>
        </w:rPr>
      </w:pPr>
    </w:p>
    <w:p w:rsidR="00432422" w:rsidRDefault="00432422" w:rsidP="00432422">
      <w:pPr>
        <w:spacing w:line="360" w:lineRule="auto"/>
        <w:jc w:val="both"/>
        <w:rPr>
          <w:rFonts w:ascii="Verdana" w:hAnsi="Verdana" w:cs="Arial"/>
        </w:rPr>
      </w:pPr>
    </w:p>
    <w:p w:rsidR="00432422" w:rsidRDefault="00432422" w:rsidP="00432422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Kanclerz AGH</w:t>
      </w:r>
    </w:p>
    <w:p w:rsidR="00432422" w:rsidRDefault="00432422" w:rsidP="00432422">
      <w:pPr>
        <w:jc w:val="right"/>
        <w:rPr>
          <w:rFonts w:ascii="Verdana" w:hAnsi="Verdana" w:cs="Arial"/>
        </w:rPr>
      </w:pPr>
    </w:p>
    <w:p w:rsidR="00432422" w:rsidRDefault="00432422" w:rsidP="00432422">
      <w:pPr>
        <w:jc w:val="right"/>
        <w:rPr>
          <w:rFonts w:ascii="Verdana" w:hAnsi="Verdana" w:cs="Arial"/>
        </w:rPr>
      </w:pPr>
    </w:p>
    <w:p w:rsidR="00432422" w:rsidRDefault="00432422" w:rsidP="00432422">
      <w:pPr>
        <w:jc w:val="right"/>
        <w:rPr>
          <w:rFonts w:ascii="Verdana" w:hAnsi="Verdana" w:cs="Arial"/>
        </w:rPr>
      </w:pPr>
    </w:p>
    <w:p w:rsidR="00432422" w:rsidRDefault="00432422" w:rsidP="00432422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p w:rsidR="00432422" w:rsidRPr="00B92162" w:rsidRDefault="00432422" w:rsidP="00432422">
      <w:pPr>
        <w:jc w:val="center"/>
      </w:pPr>
    </w:p>
    <w:p w:rsidR="00943AEF" w:rsidRPr="00943AEF" w:rsidRDefault="00943AEF" w:rsidP="00432422">
      <w:pPr>
        <w:pStyle w:val="Tekstpodstawowy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161" w:rsidRDefault="008A6161">
      <w:r>
        <w:separator/>
      </w:r>
    </w:p>
  </w:endnote>
  <w:endnote w:type="continuationSeparator" w:id="0">
    <w:p w:rsidR="008A6161" w:rsidRDefault="008A6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161" w:rsidRDefault="008A6161">
      <w:r>
        <w:separator/>
      </w:r>
    </w:p>
  </w:footnote>
  <w:footnote w:type="continuationSeparator" w:id="0">
    <w:p w:rsidR="008A6161" w:rsidRDefault="008A6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13F" w:rsidRDefault="009371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16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3242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A6161"/>
    <w:rsid w:val="0093713F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242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1934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2020-03-25T10:59:00Z</dcterms:created>
  <dcterms:modified xsi:type="dcterms:W3CDTF">2020-03-25T10:59:00Z</dcterms:modified>
</cp:coreProperties>
</file>