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13/03/2020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S52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Usługi - Ogłoszenie o zamówieniu - Procedura otwarta </w:t>
      </w:r>
    </w:p>
    <w:p w:rsidR="006952D2" w:rsidRDefault="006952D2" w:rsidP="006952D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6952D2" w:rsidRDefault="006952D2" w:rsidP="006952D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6952D2" w:rsidRDefault="006952D2" w:rsidP="006952D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6952D2" w:rsidRDefault="006952D2" w:rsidP="006952D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6952D2" w:rsidRDefault="006952D2" w:rsidP="006952D2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6952D2" w:rsidRDefault="006952D2" w:rsidP="006952D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Kursy komputerowe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2020/S 052-124490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 społeczne i inne szczególne usługi – zamówienia publiczne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6952D2" w:rsidRDefault="006952D2" w:rsidP="006952D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Małgorzata Waligórska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Informacja o zamówieniu wspólnym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Dostęp do dokumentów zamówienia jest ograniczony. Więcej informacji można uzyskać pod adresem: 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www.dzp.agh.edu.pl</w:t>
        </w:r>
      </w:hyperlink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http://e-ProPublico.pl</w:t>
        </w:r>
      </w:hyperlink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6952D2" w:rsidRDefault="006952D2" w:rsidP="006952D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Usługa przeprowadzenia kursu administracji zasobami IT opartych na systemach operacyjnych open-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source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dla pracowników inżynieryjno-technicznych KC-zp.272-100/20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KC-zp.272-100/20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000000"/>
          <w:sz w:val="20"/>
          <w:szCs w:val="20"/>
        </w:rPr>
        <w:t>80533200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przeprowadzenia kursu administracji zasobami IT opartych na systemach operacyjnych open-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source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dla pracowników inżynieryjno-technicznych, zakres Linux Professional 1 w ramach projektu POWR.03.05.00-00-Z309/18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WGGiIŚ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– KC-zp.272-100/20.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usługa przeprowadzenia kursu administracji zasobami IT opartych na systemach operacyjnych open-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source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dla pracowników inżynieryjno-technicznych, zakres Linux Professional 1 w ramach projektu POWR.03.05.00-00-Z309/18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WGGiIŚ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– KC-zp.272-100/20.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 lub umowy ramowej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Koniec: 30/04/2020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identyfikacyjny projektu: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współfinansowane ze środków Europejskiego Funduszu Rozwoju Społecznego w ramach programu operacyjnego Wiedza Edukacja Rozwój 2014–2020 Oś III Szkolnictwo wyższe dla gospodarki i rozwoju, Działanie 3.5 Kompleksowe programy szkół wyższych pt. Zintegrowany program rozwoju Akademii Górniczo-Hutniczej w Krakowie II (ZPR AGH II).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musi zostać zrealizowane w terminie: od daty podpisania umowy do 30.4.2020.</w:t>
      </w:r>
    </w:p>
    <w:p w:rsidR="006952D2" w:rsidRDefault="006952D2" w:rsidP="006952D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Obiektywne zasady i kryteria udziału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Wykaz i krótki opis zasad i kryteriów: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A.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Zamawiający wykluczy z postępowania również Wykonawcę, wobec którego zachodzą przesłanki określone w art. 24 ust. 5 pkt 1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Zamawiający będzie oceniał oferty według następujących kryteriów: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cena – 60 %,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— doświadczenie zawodowe osób wyznaczonych do realizacji zamówienia – 40 % 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O udzielenie zamówienia mogą ubiegać się Wykonawcy, którzy nie podlegają wykluczeniu oraz spełniają niżej określone warunki udziału w postępowaniu dotyczące: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zdolności technicznej lub zawodowej: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Zamawiający uzna wyżej wymieniony warunek za spełniony, jeżeli Wykonawca wykaże, że w okresie ostatnich 3 lat przed upływem terminu składania ofert należycie zrealizował co najmniej 3 usługi, z których każda polegała na zorganizowaniu i przeprowadzeniu szkolenia z zakresu systemów operacyjnych Linux;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w zakresie dysponowania osobami zdolnymi do wykonania zamówienia – dysponuje lub będzie dysponował co najmniej 1 osobą (trenerem) wyznaczoną do realizacji usługi szkoleniowej, która: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 okresie ostatnich trzech lat przed upływem terminu składania ofert (a jeżeli okres prowadzenia działalności jest krótszy – w tym okresie) należycie wykonała, a w przypadku świadczeń okresowych lub ciągłych jest w trakcie realizacji co najmniej 3 szkoleń, w wymiarze co najmniej 40 godzin, z zakresu systemów operacyjnych Linux,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posiada co najmniej wykształcenie wyższe z tytułem magistra.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zamówieniach zastrzeżonych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dotyczące określonego zawodu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 Przewidywane zmiany umowy określono we wzorze umowy stanowiącym załącznik do SIWZ.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pracowników odpowiedzialnych za wykonanie zamówienia</w:t>
      </w:r>
    </w:p>
    <w:p w:rsidR="006952D2" w:rsidRDefault="006952D2" w:rsidP="006952D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Forma procedury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IV.1.10)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Określenie krajowych przepisów mających zastosowanie do procedury: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IV.1.11)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Podstawowe cechy postępowania o udzielenie: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Zgodnie z art. 138g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. W procedurze przewidziano dodatkowo stosowanie następujących przepisów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Szczegółowe informacje dot. procedury określono w SIWZ.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Poprzednia publikacja dotycząca przedmiotowego postępowania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 / Termin wyrażenia zainteresowania udziałem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25/03/2020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952D2" w:rsidRDefault="006952D2" w:rsidP="006952D2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A. Wadium nie jest wymagane.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B. Zamawiający żąda, aby Wykonawca złożył wraz z ofertą: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1/ aktualne na dzień składania ofert oświadczenia w zakresie wskazanym w załączniku nr 2 i 3 do SIWZ;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2/ wypełniony i podpisany przez osobę upoważnioną do składania oświadczeń woli w imieniu Wykonawcy formularz ofertowy – zgodnie z załącznikiem nr 1 do SIWZ;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3/ pełnomocnictwo lub inny dokument, z którego wynika prawo do podpisania oferty oraz innych dokumentów składanych wraz z ofertą;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4/ dokument zawierający dowód, zgodnie z art. 22a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, że Wykonawca będzie dysponował zasobami innych podmiotów w trakcie realizacji zamówienia jeżeli Wykonawca, wykazując spełnianie warunków, będzie polegał na zasobach innych podmiotów.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C. Wykonawca składa ofertę w formie elektronicznej za pośrednictwem platformy pod adresem 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D. Forma dokumentów: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 oferta i oświadczenia, o których mowa w pkt 7.1 SIWZ, sporządza się, pod rygorem nieważności, w postaci elektronicznej i opatruje się kwalifikowanym podpisem elektronicznym;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pełnomocnictwo musi być złożone w postaci dokumentu elektronicznego podpisanego przy użyciu kwalifikowanego podpisu elektronicznego lub elektronicznej kopii notarialnie poświadczonej;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poświadczenie za zgodność z oryginałem elektronicznej kopii dokumentu lub oświadczenia następuje przy użyciu kwalifikowanego podpisu elektronicznego.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F. Dokumenty składane na wezwanie Zamawiającego: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1/ wykaz zrealizowanych usług,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należycie;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2/ wykaz osób, tj. wykazu wskazującego osobę skierowaną przez Wykonawcę do realizacji zamówienia publicznego, wraz z informacjami na temat jej wykształcenia i doświadczenia zawodowego, niezbędnego do wykonania zamówienia publicznego, a także zakresu wykonywanych przez nią czynności oraz informację o podstawie do dysponowania tą osobą – zgodnie z załącznikiem nr 6 SIWZ.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</w: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6952D2" w:rsidRDefault="006952D2" w:rsidP="006952D2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952D2" w:rsidRDefault="006952D2" w:rsidP="006952D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09/03/2020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CA8" w:rsidRDefault="00B01CA8">
      <w:r>
        <w:separator/>
      </w:r>
    </w:p>
  </w:endnote>
  <w:endnote w:type="continuationSeparator" w:id="0">
    <w:p w:rsidR="00B01CA8" w:rsidRDefault="00B0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102" w:rsidRDefault="00482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CA8" w:rsidRDefault="00B01CA8">
      <w:r>
        <w:separator/>
      </w:r>
    </w:p>
  </w:footnote>
  <w:footnote w:type="continuationSeparator" w:id="0">
    <w:p w:rsidR="00B01CA8" w:rsidRDefault="00B01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102" w:rsidRDefault="00482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2102" w:rsidRDefault="00482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8C79DE"/>
    <w:multiLevelType w:val="multilevel"/>
    <w:tmpl w:val="220C9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CA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82102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952D2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1CA8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72E0E8-A9D6-4919-99DC-75223EFF5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6952D2"/>
  </w:style>
  <w:style w:type="character" w:customStyle="1" w:styleId="oj">
    <w:name w:val="oj"/>
    <w:rsid w:val="006952D2"/>
  </w:style>
  <w:style w:type="character" w:customStyle="1" w:styleId="heading">
    <w:name w:val="heading"/>
    <w:rsid w:val="006952D2"/>
  </w:style>
  <w:style w:type="character" w:styleId="Hipercze">
    <w:name w:val="Hyperlink"/>
    <w:uiPriority w:val="99"/>
    <w:semiHidden/>
    <w:unhideWhenUsed/>
    <w:rsid w:val="006952D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952D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952D2"/>
    <w:pPr>
      <w:spacing w:before="100" w:beforeAutospacing="1" w:after="100" w:afterAutospacing="1"/>
    </w:pPr>
  </w:style>
  <w:style w:type="character" w:customStyle="1" w:styleId="nomark">
    <w:name w:val="nomark"/>
    <w:rsid w:val="006952D2"/>
  </w:style>
  <w:style w:type="character" w:customStyle="1" w:styleId="timark">
    <w:name w:val="timark"/>
    <w:rsid w:val="006952D2"/>
  </w:style>
  <w:style w:type="character" w:customStyle="1" w:styleId="nutscode">
    <w:name w:val="nutscode"/>
    <w:rsid w:val="006952D2"/>
  </w:style>
  <w:style w:type="character" w:customStyle="1" w:styleId="cpvcode">
    <w:name w:val="cpvcode"/>
    <w:rsid w:val="00695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807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78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131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91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1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85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59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105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561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311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04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352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068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65426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699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0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00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33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1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435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056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75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04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81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49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8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652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56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52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1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20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894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77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0398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09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746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06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09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15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798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17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834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187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5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5029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504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3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0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53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09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01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81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775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101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7539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077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07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398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42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9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020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26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592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49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441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596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00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77488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952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58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1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722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24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473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41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818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909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5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888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4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228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98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4490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2449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2449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2449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4490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1438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2020-03-13T09:03:00Z</dcterms:created>
  <dcterms:modified xsi:type="dcterms:W3CDTF">2020-03-13T09:03:00Z</dcterms:modified>
</cp:coreProperties>
</file>