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4486" w:rsidRDefault="00334486" w:rsidP="00334486">
      <w:pPr>
        <w:pStyle w:val="Standard"/>
        <w:spacing w:after="283"/>
      </w:pPr>
      <w:r>
        <w:br/>
      </w:r>
      <w:r>
        <w:br/>
      </w:r>
      <w:bookmarkStart w:id="0" w:name="ctl00_ContentPlaceHolder1_lblNumerOglosz"/>
      <w:bookmarkEnd w:id="0"/>
      <w:r>
        <w:t>Ogłoszenie nr 522217-N-2020 z dnia 2020-03-12 r.</w:t>
      </w:r>
    </w:p>
    <w:p w:rsidR="00334486" w:rsidRDefault="00334486" w:rsidP="00334486">
      <w:pPr>
        <w:pStyle w:val="Standard"/>
        <w:jc w:val="center"/>
      </w:pPr>
      <w:r>
        <w:t>Zespół Opieki Zdrowotnej w Oświęcimiu: ROBOTY BUDOWLANE: REMONTY – 5 ZADAŃ</w:t>
      </w:r>
      <w:r>
        <w:br/>
        <w:t>OGŁOSZENIE O ZAMÓWIENIU - Roboty budowlane</w:t>
      </w:r>
    </w:p>
    <w:p w:rsidR="00334486" w:rsidRDefault="00334486" w:rsidP="00334486">
      <w:pPr>
        <w:pStyle w:val="Standard"/>
      </w:pPr>
      <w:r>
        <w:rPr>
          <w:b/>
        </w:rPr>
        <w:t>Zamieszczanie ogłoszenia:</w:t>
      </w:r>
      <w:r>
        <w:t xml:space="preserve"> </w:t>
      </w:r>
      <w:bookmarkStart w:id="1" w:name="ctl00_ContentPlaceHolder1_zamieszczanie_"/>
      <w:bookmarkEnd w:id="1"/>
      <w:r>
        <w:t>Zamieszczanie obowiązkowe</w:t>
      </w:r>
    </w:p>
    <w:p w:rsidR="00334486" w:rsidRDefault="00334486" w:rsidP="00334486">
      <w:pPr>
        <w:pStyle w:val="Standard"/>
      </w:pPr>
      <w:r>
        <w:rPr>
          <w:b/>
        </w:rPr>
        <w:t>Ogłoszenie dotyczy:</w:t>
      </w:r>
      <w:r>
        <w:t xml:space="preserve"> </w:t>
      </w:r>
      <w:bookmarkStart w:id="2" w:name="ctl00_ContentPlaceHolder1_ogloszenie_dot"/>
      <w:bookmarkEnd w:id="2"/>
      <w:r>
        <w:t>Zamówienia publicznego</w:t>
      </w:r>
    </w:p>
    <w:p w:rsidR="00334486" w:rsidRDefault="00334486" w:rsidP="00334486">
      <w:pPr>
        <w:pStyle w:val="Standard"/>
        <w:rPr>
          <w:b/>
        </w:rPr>
      </w:pPr>
      <w:r>
        <w:rPr>
          <w:b/>
        </w:rPr>
        <w:t>Zamówienie dotyczy projektu lub programu współfinansowanego ze środków Unii Europejskiej</w:t>
      </w:r>
    </w:p>
    <w:p w:rsidR="00334486" w:rsidRDefault="00334486" w:rsidP="00334486">
      <w:pPr>
        <w:pStyle w:val="Standard"/>
      </w:pPr>
      <w:bookmarkStart w:id="3" w:name="ctl00_ContentPlaceHolder1_czy_finansowan"/>
      <w:bookmarkEnd w:id="3"/>
      <w:r>
        <w:t>Nie</w:t>
      </w:r>
    </w:p>
    <w:p w:rsidR="00334486" w:rsidRDefault="00334486" w:rsidP="00334486">
      <w:pPr>
        <w:pStyle w:val="Standard"/>
      </w:pPr>
      <w:r>
        <w:br/>
      </w:r>
      <w:r>
        <w:rPr>
          <w:b/>
        </w:rPr>
        <w:t>Nazwa projektu lub programu</w:t>
      </w:r>
      <w:bookmarkStart w:id="4" w:name="ctl00_ContentPlaceHolder1_nazwa_projektu"/>
      <w:bookmarkEnd w:id="4"/>
    </w:p>
    <w:p w:rsidR="00334486" w:rsidRDefault="00334486" w:rsidP="00334486">
      <w:pPr>
        <w:pStyle w:val="Standard"/>
        <w:rPr>
          <w:b/>
        </w:rPr>
      </w:pPr>
      <w:r>
        <w:rPr>
          <w:b/>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334486" w:rsidRDefault="00334486" w:rsidP="00334486">
      <w:pPr>
        <w:pStyle w:val="Standard"/>
      </w:pPr>
      <w:bookmarkStart w:id="5" w:name="ctl00_ContentPlaceHolder1_czy_ubiegac_za"/>
      <w:bookmarkEnd w:id="5"/>
      <w:r>
        <w:t>Nie</w:t>
      </w:r>
    </w:p>
    <w:p w:rsidR="00334486" w:rsidRDefault="00334486" w:rsidP="00334486">
      <w:pPr>
        <w:pStyle w:val="Standard"/>
      </w:pPr>
      <w:r>
        <w:b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bookmarkStart w:id="6" w:name="ctl00_ContentPlaceHolder1_minimalny_proc"/>
      <w:bookmarkEnd w:id="6"/>
    </w:p>
    <w:p w:rsidR="00334486" w:rsidRDefault="00334486" w:rsidP="00334486">
      <w:pPr>
        <w:pStyle w:val="Standard"/>
      </w:pPr>
      <w:r>
        <w:rPr>
          <w:u w:val="single"/>
        </w:rPr>
        <w:t>SEKCJA I: ZAMAWIAJĄCY</w:t>
      </w:r>
    </w:p>
    <w:p w:rsidR="00334486" w:rsidRDefault="00334486" w:rsidP="00334486">
      <w:pPr>
        <w:pStyle w:val="Standard"/>
        <w:rPr>
          <w:b/>
        </w:rPr>
      </w:pPr>
      <w:r>
        <w:rPr>
          <w:b/>
        </w:rPr>
        <w:t>Postępowanie przeprowadza centralny zamawiający</w:t>
      </w:r>
    </w:p>
    <w:p w:rsidR="00334486" w:rsidRDefault="00334486" w:rsidP="00334486">
      <w:pPr>
        <w:pStyle w:val="Standard"/>
      </w:pPr>
      <w:r>
        <w:t>Nie</w:t>
      </w:r>
    </w:p>
    <w:p w:rsidR="00334486" w:rsidRDefault="00334486" w:rsidP="00334486">
      <w:pPr>
        <w:pStyle w:val="Standard"/>
        <w:rPr>
          <w:b/>
        </w:rPr>
      </w:pPr>
      <w:r>
        <w:rPr>
          <w:b/>
        </w:rPr>
        <w:t>Postępowanie przeprowadza podmiot, któremu zamawiający powierzył/powierzyli przeprowadzenie postępowania</w:t>
      </w:r>
    </w:p>
    <w:p w:rsidR="00334486" w:rsidRDefault="00334486" w:rsidP="00334486">
      <w:pPr>
        <w:pStyle w:val="Standard"/>
      </w:pPr>
      <w:r>
        <w:t>Nie</w:t>
      </w:r>
    </w:p>
    <w:p w:rsidR="00334486" w:rsidRDefault="00334486" w:rsidP="00334486">
      <w:pPr>
        <w:pStyle w:val="Standard"/>
      </w:pPr>
      <w:r>
        <w:rPr>
          <w:b/>
        </w:rPr>
        <w:t>Informacje na temat podmiotu któremu zamawiający powierzył/powierzyli prowadzenie postępowania:</w:t>
      </w:r>
      <w:r>
        <w:t xml:space="preserve"> </w:t>
      </w:r>
      <w:bookmarkStart w:id="7" w:name="ctl00_ContentPlaceHolder1_zamawiajacy_po"/>
      <w:bookmarkEnd w:id="7"/>
      <w:r>
        <w:br/>
      </w:r>
      <w:r>
        <w:rPr>
          <w:b/>
        </w:rPr>
        <w:t>Postępowanie jest przeprowadzane wspólnie przez zamawiających</w:t>
      </w:r>
    </w:p>
    <w:p w:rsidR="00334486" w:rsidRDefault="00334486" w:rsidP="00334486">
      <w:pPr>
        <w:pStyle w:val="Standard"/>
      </w:pPr>
      <w:r>
        <w:t>Nie</w:t>
      </w:r>
    </w:p>
    <w:p w:rsidR="00334486" w:rsidRDefault="00334486" w:rsidP="00334486">
      <w:pPr>
        <w:pStyle w:val="Standard"/>
      </w:pPr>
      <w:r>
        <w:br/>
        <w:t xml:space="preserve">Jeżeli tak, należy wymienić zamawiających, którzy wspólnie przeprowadzają postępowanie oraz podać adresy ich siedzib, krajowe numery identyfikacyjne oraz osoby do kontaktów wraz z danymi do kontaktów: </w:t>
      </w:r>
      <w:r>
        <w:br/>
      </w:r>
      <w:r>
        <w:br/>
      </w:r>
      <w:r>
        <w:rPr>
          <w:b/>
        </w:rPr>
        <w:t>Postępowanie jest przeprowadzane wspólnie z zamawiającymi z innych państw członkowskich Unii Europejskiej</w:t>
      </w:r>
    </w:p>
    <w:p w:rsidR="00334486" w:rsidRDefault="00334486" w:rsidP="00334486">
      <w:pPr>
        <w:pStyle w:val="Standard"/>
      </w:pPr>
      <w:bookmarkStart w:id="8" w:name="ctl00_ContentPlaceHolder1_czy_przeprowad"/>
      <w:bookmarkEnd w:id="8"/>
      <w:r>
        <w:t>Nie</w:t>
      </w:r>
    </w:p>
    <w:p w:rsidR="00334486" w:rsidRDefault="00334486" w:rsidP="00334486">
      <w:pPr>
        <w:pStyle w:val="Standard"/>
      </w:pPr>
      <w:r>
        <w:rPr>
          <w:b/>
        </w:rPr>
        <w:t>W przypadku przeprowadzania postępowania wspólnie z zamawiającymi z innych państw członkowskich Unii Europejskiej – mające zastosowanie krajowe prawo zamówień publicznych:</w:t>
      </w:r>
      <w:r>
        <w:t xml:space="preserve"> </w:t>
      </w:r>
      <w:bookmarkStart w:id="9" w:name="ctl00_ContentPlaceHolder1_postepowanie_w"/>
      <w:bookmarkEnd w:id="9"/>
      <w:r>
        <w:br/>
      </w:r>
      <w:r>
        <w:rPr>
          <w:b/>
        </w:rPr>
        <w:t>Informacje dodatkowe:</w:t>
      </w:r>
    </w:p>
    <w:p w:rsidR="00334486" w:rsidRDefault="00334486" w:rsidP="00334486">
      <w:pPr>
        <w:pStyle w:val="Standard"/>
      </w:pPr>
      <w:r>
        <w:rPr>
          <w:b/>
        </w:rPr>
        <w:t xml:space="preserve">I. 1) NAZWA I ADRES: </w:t>
      </w:r>
      <w:bookmarkStart w:id="10" w:name="ctl00_ContentPlaceHolder1_zamawiajacy_na"/>
      <w:bookmarkEnd w:id="10"/>
      <w:r>
        <w:t xml:space="preserve">Zespół Opieki Zdrowotnej w Oświęcimiu, krajowy numer identyfikacyjny </w:t>
      </w:r>
      <w:bookmarkStart w:id="11" w:name="ctl00_ContentPlaceHolder1_regon"/>
      <w:bookmarkEnd w:id="11"/>
      <w:r>
        <w:t xml:space="preserve">00030440900000, ul. ul. Wysokie Brzegi  4 </w:t>
      </w:r>
      <w:bookmarkStart w:id="12" w:name="ctl00_ContentPlaceHolder1_zamawiajacy_ad"/>
      <w:bookmarkEnd w:id="12"/>
      <w:r>
        <w:t xml:space="preserve">, </w:t>
      </w:r>
      <w:bookmarkStart w:id="13" w:name="ctl00_ContentPlaceHolder1_zamawiajacy_ko"/>
      <w:bookmarkEnd w:id="13"/>
      <w:r>
        <w:t xml:space="preserve">32-600  </w:t>
      </w:r>
      <w:bookmarkStart w:id="14" w:name="ctl00_ContentPlaceHolder1_zamawiajacy_mi"/>
      <w:bookmarkEnd w:id="14"/>
      <w:r>
        <w:t xml:space="preserve">Oświęcim, woj. </w:t>
      </w:r>
      <w:bookmarkStart w:id="15" w:name="ctl00_ContentPlaceHolder1_zamawiajacy_wo"/>
      <w:bookmarkEnd w:id="15"/>
      <w:r>
        <w:t xml:space="preserve">małopolskie, państwo </w:t>
      </w:r>
      <w:bookmarkStart w:id="16" w:name="ctl00_ContentPlaceHolder1_zamawiajacy_pa"/>
      <w:bookmarkEnd w:id="16"/>
      <w:r>
        <w:t xml:space="preserve">Polska, tel. </w:t>
      </w:r>
      <w:bookmarkStart w:id="17" w:name="ctl00_ContentPlaceHolder1_zamawiajacy_te"/>
      <w:bookmarkEnd w:id="17"/>
      <w:r>
        <w:t xml:space="preserve">338448230, , e-mail </w:t>
      </w:r>
      <w:bookmarkStart w:id="18" w:name="ctl00_ContentPlaceHolder1_zamawiajacy_em"/>
      <w:bookmarkEnd w:id="18"/>
      <w:r>
        <w:t xml:space="preserve">zamowienia@szpitaloswiecim.pl, , faks </w:t>
      </w:r>
      <w:bookmarkStart w:id="19" w:name="ctl00_ContentPlaceHolder1_zamawiajacy_fa"/>
      <w:bookmarkEnd w:id="19"/>
      <w:r>
        <w:t xml:space="preserve">338448384. </w:t>
      </w:r>
      <w:r>
        <w:br/>
        <w:t xml:space="preserve">Adres strony internetowej (URL): </w:t>
      </w:r>
      <w:bookmarkStart w:id="20" w:name="ctl00_ContentPlaceHolder1_adres_strony_u"/>
      <w:bookmarkEnd w:id="20"/>
      <w:r>
        <w:t xml:space="preserve">www.przetargi.propublico.pl; www.szpitaloswiecim.pl </w:t>
      </w:r>
      <w:r>
        <w:br/>
      </w:r>
      <w:r>
        <w:lastRenderedPageBreak/>
        <w:t xml:space="preserve">Adres profilu nabywcy: www.przetargi.propublico.pl; www.szpitaloswiecim.pl </w:t>
      </w:r>
      <w:r>
        <w:br/>
        <w:t>Adres strony internetowej pod którym można uzyskać dostęp do narzędzi i urządzeń lub formatów plików, które nie są ogólnie dostępne</w:t>
      </w:r>
      <w:bookmarkStart w:id="21" w:name="ctl00_ContentPlaceHolder1_adres_strony_i"/>
      <w:bookmarkEnd w:id="21"/>
    </w:p>
    <w:p w:rsidR="00334486" w:rsidRDefault="00334486" w:rsidP="00334486">
      <w:pPr>
        <w:pStyle w:val="Standard"/>
      </w:pPr>
      <w:r>
        <w:rPr>
          <w:b/>
        </w:rPr>
        <w:t xml:space="preserve">I. 2) RODZAJ ZAMAWIAJĄCEGO: </w:t>
      </w:r>
      <w:r>
        <w:t>Podmiot prawa publicznego</w:t>
      </w:r>
      <w:bookmarkStart w:id="22" w:name="ctl00_ContentPlaceHolder1_rodzaj_zamawia"/>
      <w:bookmarkEnd w:id="22"/>
    </w:p>
    <w:p w:rsidR="00334486" w:rsidRDefault="00334486" w:rsidP="00334486">
      <w:pPr>
        <w:pStyle w:val="Standard"/>
        <w:rPr>
          <w:b/>
        </w:rPr>
      </w:pPr>
      <w:r>
        <w:rPr>
          <w:b/>
        </w:rPr>
        <w:t xml:space="preserve">I.3) WSPÓLNE UDZIELANIE ZAMÓWIENIA </w:t>
      </w:r>
      <w:r>
        <w:rPr>
          <w:b/>
          <w:i/>
        </w:rPr>
        <w:t>(jeżeli dotyczy)</w:t>
      </w:r>
      <w:r>
        <w:rPr>
          <w:b/>
        </w:rPr>
        <w:t>:</w:t>
      </w:r>
    </w:p>
    <w:p w:rsidR="00334486" w:rsidRDefault="00334486" w:rsidP="00334486">
      <w:pPr>
        <w:pStyle w:val="Standard"/>
      </w:pPr>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bookmarkStart w:id="23" w:name="ctl00_ContentPlaceHolder1_wspolne_udziel"/>
      <w:bookmarkEnd w:id="23"/>
    </w:p>
    <w:p w:rsidR="00334486" w:rsidRDefault="00334486" w:rsidP="00334486">
      <w:pPr>
        <w:pStyle w:val="Standard"/>
      </w:pPr>
      <w:r>
        <w:rPr>
          <w:b/>
        </w:rPr>
        <w:t xml:space="preserve">I.4) KOMUNIKACJA: </w:t>
      </w:r>
      <w:r>
        <w:br/>
      </w:r>
      <w:r>
        <w:rPr>
          <w:b/>
        </w:rPr>
        <w:t>Nieograniczony, pełny i bezpośredni dostęp do dokumentów z postępowania można uzyskać pod adresem (URL)</w:t>
      </w:r>
    </w:p>
    <w:p w:rsidR="00334486" w:rsidRDefault="00334486" w:rsidP="00334486">
      <w:pPr>
        <w:pStyle w:val="Standard"/>
      </w:pPr>
      <w:bookmarkStart w:id="24" w:name="ctl00_ContentPlaceHolder1_czy_dostep_dok"/>
      <w:bookmarkEnd w:id="24"/>
      <w:r>
        <w:t xml:space="preserve">Tak </w:t>
      </w:r>
      <w:r>
        <w:br/>
      </w:r>
      <w:bookmarkStart w:id="25" w:name="ctl00_ContentPlaceHolder1_dostep_dokumen"/>
      <w:bookmarkEnd w:id="25"/>
      <w:r>
        <w:t>www.przetargi.propublico.pl; www.szpitaloswiecim.pl</w:t>
      </w:r>
    </w:p>
    <w:p w:rsidR="00334486" w:rsidRDefault="00334486" w:rsidP="00334486">
      <w:pPr>
        <w:pStyle w:val="Standard"/>
      </w:pPr>
      <w:r>
        <w:br/>
      </w:r>
      <w:r>
        <w:rPr>
          <w:b/>
        </w:rPr>
        <w:t>Adres strony internetowej, na której zamieszczona będzie specyfikacja istotnych warunków zamówienia</w:t>
      </w:r>
    </w:p>
    <w:p w:rsidR="00334486" w:rsidRDefault="00334486" w:rsidP="00334486">
      <w:pPr>
        <w:pStyle w:val="Standard"/>
      </w:pPr>
      <w:bookmarkStart w:id="26" w:name="ctl00_ContentPlaceHolder1_czy_zamieszczo"/>
      <w:bookmarkEnd w:id="26"/>
      <w:r>
        <w:t xml:space="preserve">Tak </w:t>
      </w:r>
      <w:r>
        <w:br/>
      </w:r>
      <w:bookmarkStart w:id="27" w:name="ctl00_ContentPlaceHolder1_zamieszczona_b"/>
      <w:bookmarkEnd w:id="27"/>
      <w:r>
        <w:t>www.przetargi.propublico.pl; www.szpitaloswiecim.pl</w:t>
      </w:r>
    </w:p>
    <w:p w:rsidR="00334486" w:rsidRDefault="00334486" w:rsidP="00334486">
      <w:pPr>
        <w:pStyle w:val="Standard"/>
      </w:pPr>
      <w:r>
        <w:br/>
      </w:r>
      <w:r>
        <w:rPr>
          <w:b/>
        </w:rPr>
        <w:t>Dostęp do dokumentów z postępowania jest ograniczony - więcej informacji można uzyskać pod adresem</w:t>
      </w:r>
    </w:p>
    <w:p w:rsidR="00334486" w:rsidRDefault="00334486" w:rsidP="00334486">
      <w:pPr>
        <w:pStyle w:val="Standard"/>
      </w:pPr>
      <w:bookmarkStart w:id="28" w:name="ctl00_ContentPlaceHolder1_czy_dostep_do_"/>
      <w:bookmarkEnd w:id="28"/>
      <w:r>
        <w:t>Nie</w:t>
      </w:r>
      <w:bookmarkStart w:id="29" w:name="ctl00_ContentPlaceHolder1_dostep_do_doku"/>
      <w:bookmarkEnd w:id="29"/>
    </w:p>
    <w:p w:rsidR="00334486" w:rsidRDefault="00334486" w:rsidP="00334486">
      <w:pPr>
        <w:pStyle w:val="Standard"/>
      </w:pPr>
      <w:r>
        <w:br/>
      </w:r>
      <w:r>
        <w:rPr>
          <w:b/>
        </w:rPr>
        <w:t>Oferty lub wnioski o dopuszczenie do udziału w postępowaniu należy przesyłać:</w:t>
      </w:r>
      <w:r>
        <w:t xml:space="preserve"> </w:t>
      </w:r>
      <w:r>
        <w:br/>
      </w:r>
      <w:r>
        <w:rPr>
          <w:b/>
        </w:rPr>
        <w:t>Elektronicznie</w:t>
      </w:r>
    </w:p>
    <w:p w:rsidR="00334486" w:rsidRDefault="00334486" w:rsidP="00334486">
      <w:pPr>
        <w:pStyle w:val="Standard"/>
      </w:pPr>
      <w:bookmarkStart w:id="30" w:name="ctl00_ContentPlaceHolder1_czy_oferty_wni"/>
      <w:bookmarkEnd w:id="30"/>
      <w:r>
        <w:t xml:space="preserve">Nie </w:t>
      </w:r>
      <w:r>
        <w:br/>
        <w:t>adres</w:t>
      </w:r>
      <w:bookmarkStart w:id="31" w:name="ctl00_ContentPlaceHolder1_oferty_wnioski"/>
      <w:bookmarkEnd w:id="31"/>
    </w:p>
    <w:p w:rsidR="00334486" w:rsidRDefault="00334486" w:rsidP="00334486">
      <w:pPr>
        <w:pStyle w:val="Standard"/>
      </w:pPr>
    </w:p>
    <w:p w:rsidR="00334486" w:rsidRDefault="00334486" w:rsidP="00334486">
      <w:pPr>
        <w:pStyle w:val="Standard"/>
      </w:pPr>
      <w:r>
        <w:rPr>
          <w:b/>
        </w:rPr>
        <w:t>Dopuszczone jest przesłanie ofert lub wniosków o dopuszczenie do udziału w postępowaniu w inny sposób:</w:t>
      </w:r>
      <w:r>
        <w:t xml:space="preserve"> </w:t>
      </w:r>
      <w:r>
        <w:br/>
      </w:r>
      <w:bookmarkStart w:id="32" w:name="ctl00_ContentPlaceHolder1_czy_dopuszczon"/>
      <w:bookmarkEnd w:id="32"/>
      <w:r>
        <w:t xml:space="preserve">Nie </w:t>
      </w:r>
      <w:r>
        <w:br/>
        <w:t xml:space="preserve">Inny sposób: </w:t>
      </w:r>
      <w:r>
        <w:br/>
      </w:r>
      <w:r>
        <w:br/>
      </w:r>
      <w:r>
        <w:rPr>
          <w:b/>
        </w:rPr>
        <w:t>Wymagane jest przesłanie ofert lub wniosków o dopuszczenie do udziału w postępowaniu w inny sposób:</w:t>
      </w:r>
      <w:r>
        <w:t xml:space="preserve"> </w:t>
      </w:r>
      <w:r>
        <w:br/>
      </w:r>
      <w:bookmarkStart w:id="33" w:name="ctl00_ContentPlaceHolder1_czy_wymagane_p"/>
      <w:bookmarkEnd w:id="33"/>
      <w:r>
        <w:t xml:space="preserve">Tak </w:t>
      </w:r>
      <w:r>
        <w:br/>
        <w:t xml:space="preserve">Inny sposób: </w:t>
      </w:r>
      <w:r>
        <w:br/>
      </w:r>
      <w:bookmarkStart w:id="34" w:name="ctl00_ContentPlaceHolder1_wymagane_przes"/>
      <w:bookmarkEnd w:id="34"/>
      <w:r>
        <w:t xml:space="preserve">pisemnie </w:t>
      </w:r>
      <w:r>
        <w:br/>
        <w:t xml:space="preserve">Adres: </w:t>
      </w:r>
      <w:r>
        <w:br/>
      </w:r>
      <w:bookmarkStart w:id="35" w:name="ctl00_ContentPlaceHolder1_dopuszczone_wy"/>
      <w:bookmarkEnd w:id="35"/>
      <w:r>
        <w:t>Zespół Opieki Zdrowotnej w Oświęcimiu, ul. Wysokie Brzegi 4, 32-600 Oświęcim, Dział Zamówień Publicznych, pokój Nr 33</w:t>
      </w:r>
    </w:p>
    <w:p w:rsidR="00334486" w:rsidRDefault="00334486" w:rsidP="00334486">
      <w:pPr>
        <w:pStyle w:val="Standard"/>
      </w:pPr>
      <w:r>
        <w:br/>
      </w:r>
      <w:r>
        <w:rPr>
          <w:b/>
        </w:rPr>
        <w:t>Komunikacja elektroniczna wymaga korzystania z narzędzi i urządzeń lub formatów plików, które nie są ogólnie dostępne</w:t>
      </w:r>
    </w:p>
    <w:p w:rsidR="00334486" w:rsidRDefault="00334486" w:rsidP="00334486">
      <w:pPr>
        <w:pStyle w:val="Standard"/>
      </w:pPr>
      <w:bookmarkStart w:id="36" w:name="ctl00_ContentPlaceHolder1_czy_komunikacj"/>
      <w:bookmarkEnd w:id="36"/>
      <w:r>
        <w:lastRenderedPageBreak/>
        <w:t xml:space="preserve">Nie </w:t>
      </w:r>
      <w:r>
        <w:br/>
        <w:t>Nieograniczony, pełny, bezpośredni i bezpłatny dostęp do tych narzędzi można uzyskać pod adresem: (URL)</w:t>
      </w:r>
      <w:bookmarkStart w:id="37" w:name="ctl00_ContentPlaceHolder1_komunikacja_el"/>
      <w:bookmarkEnd w:id="37"/>
    </w:p>
    <w:p w:rsidR="00334486" w:rsidRDefault="00334486" w:rsidP="00334486">
      <w:pPr>
        <w:pStyle w:val="Standard"/>
        <w:rPr>
          <w:u w:val="single"/>
        </w:rPr>
      </w:pPr>
      <w:r>
        <w:rPr>
          <w:u w:val="single"/>
        </w:rPr>
        <w:t>SEKCJA II: PRZEDMIOT ZAMÓWIENIA</w:t>
      </w:r>
    </w:p>
    <w:p w:rsidR="00334486" w:rsidRDefault="00334486" w:rsidP="00334486">
      <w:pPr>
        <w:pStyle w:val="Standard"/>
      </w:pPr>
      <w:r>
        <w:br/>
      </w:r>
      <w:r>
        <w:rPr>
          <w:b/>
        </w:rPr>
        <w:t xml:space="preserve">II.1) Nazwa nadana zamówieniu przez zamawiającego: </w:t>
      </w:r>
      <w:bookmarkStart w:id="38" w:name="ctl00_ContentPlaceHolder1_nazwa_nadana_z"/>
      <w:bookmarkEnd w:id="38"/>
      <w:r>
        <w:t xml:space="preserve">ROBOTY BUDOWLANE: REMONTY – 5 ZADAŃ </w:t>
      </w:r>
      <w:r>
        <w:br/>
      </w:r>
      <w:r>
        <w:rPr>
          <w:b/>
        </w:rPr>
        <w:t xml:space="preserve">Numer referencyjny: </w:t>
      </w:r>
      <w:bookmarkStart w:id="39" w:name="ctl00_ContentPlaceHolder1_numer_referenc"/>
      <w:bookmarkEnd w:id="39"/>
      <w:r>
        <w:t xml:space="preserve">ZOZ.DZP.271.2.III.2020 </w:t>
      </w:r>
      <w:r>
        <w:br/>
      </w:r>
      <w:r>
        <w:rPr>
          <w:b/>
        </w:rPr>
        <w:t>Przed wszczęciem postępowania o udzielenie zamówienia przeprowadzono dialog techniczny</w:t>
      </w:r>
    </w:p>
    <w:p w:rsidR="00334486" w:rsidRDefault="00334486" w:rsidP="00334486">
      <w:pPr>
        <w:pStyle w:val="Standard"/>
        <w:jc w:val="both"/>
      </w:pPr>
      <w:bookmarkStart w:id="40" w:name="ctl00_ContentPlaceHolder1_czy_dialog_tec"/>
      <w:bookmarkEnd w:id="40"/>
      <w:r>
        <w:t>Nie</w:t>
      </w:r>
    </w:p>
    <w:p w:rsidR="00334486" w:rsidRDefault="00334486" w:rsidP="00334486">
      <w:pPr>
        <w:pStyle w:val="Standard"/>
      </w:pPr>
      <w:r>
        <w:br/>
      </w:r>
      <w:r>
        <w:rPr>
          <w:b/>
        </w:rPr>
        <w:t xml:space="preserve">II.2) Rodzaj zamówienia: </w:t>
      </w:r>
      <w:bookmarkStart w:id="41" w:name="ctl00_ContentPlaceHolder1_rodzaj_zamowie"/>
      <w:bookmarkEnd w:id="41"/>
      <w:r>
        <w:t xml:space="preserve">Roboty budowlane </w:t>
      </w:r>
      <w:r>
        <w:br/>
      </w:r>
      <w:r>
        <w:rPr>
          <w:b/>
        </w:rPr>
        <w:t>II.3) Informacja o możliwości składania ofert częściowych</w:t>
      </w:r>
      <w:r>
        <w:t xml:space="preserve"> </w:t>
      </w:r>
      <w:r>
        <w:br/>
        <w:t>Zamówienie podzielone jest na części:</w:t>
      </w:r>
    </w:p>
    <w:p w:rsidR="00334486" w:rsidRDefault="00334486" w:rsidP="00334486">
      <w:pPr>
        <w:pStyle w:val="Standard"/>
      </w:pPr>
      <w:bookmarkStart w:id="42" w:name="ctl00_ContentPlaceHolder1_czy_podzielone"/>
      <w:bookmarkEnd w:id="42"/>
      <w:r>
        <w:t xml:space="preserve">Tak </w:t>
      </w:r>
      <w:r>
        <w:br/>
      </w:r>
      <w:r>
        <w:rPr>
          <w:b/>
        </w:rPr>
        <w:t>Oferty lub wnioski o dopuszczenie do udziału w postępowaniu można składać w odniesieniu do:</w:t>
      </w:r>
      <w:r>
        <w:t xml:space="preserve"> </w:t>
      </w:r>
      <w:r>
        <w:br/>
      </w:r>
      <w:bookmarkStart w:id="43" w:name="ctl00_ContentPlaceHolder1_oferty_lub_wni"/>
      <w:bookmarkEnd w:id="43"/>
      <w:r>
        <w:t>maksymalnej liczby części</w:t>
      </w:r>
    </w:p>
    <w:p w:rsidR="00334486" w:rsidRDefault="00334486" w:rsidP="00334486">
      <w:pPr>
        <w:pStyle w:val="Standard"/>
      </w:pPr>
      <w:r>
        <w:rPr>
          <w:b/>
        </w:rPr>
        <w:t>Zamawiający zastrzega sobie prawo do udzielenia łącznie następujących części lub grup części:</w:t>
      </w:r>
      <w:r>
        <w:t xml:space="preserve"> </w:t>
      </w:r>
      <w:r>
        <w:br/>
      </w:r>
      <w:bookmarkStart w:id="44" w:name="ctl00_ContentPlaceHolder1_zastrzega_praw"/>
      <w:bookmarkEnd w:id="44"/>
      <w:r>
        <w:br/>
      </w:r>
      <w:r>
        <w:rPr>
          <w:b/>
        </w:rPr>
        <w:t>Maksymalna liczba części zamówienia, na które może zostać udzielone zamówienie jednemu wykonawcy:</w:t>
      </w:r>
      <w:r>
        <w:t xml:space="preserve"> </w:t>
      </w:r>
      <w:r>
        <w:br/>
        <w:t xml:space="preserve">5 </w:t>
      </w:r>
      <w:r>
        <w:br/>
      </w:r>
      <w:r>
        <w:br/>
      </w:r>
      <w:r>
        <w:br/>
      </w:r>
      <w:r>
        <w:rPr>
          <w:b/>
        </w:rPr>
        <w:t xml:space="preserve">II.4) Krótki opis przedmiotu zamówienia </w:t>
      </w:r>
      <w:r>
        <w:rPr>
          <w:i/>
        </w:rPr>
        <w:t>(wielkość, zakres, rodzaj i ilość dostaw, usług lub robót budowlanych lub określenie zapotrzebowania i wymagań )</w:t>
      </w:r>
      <w:r>
        <w:t xml:space="preserve"> </w:t>
      </w:r>
      <w:r>
        <w:rPr>
          <w:b/>
        </w:rPr>
        <w:t xml:space="preserve">a w przypadku partnerstwa innowacyjnego - określenie zapotrzebowania na innowacyjny produkt, usługę lub roboty budowlane: </w:t>
      </w:r>
      <w:bookmarkStart w:id="45" w:name="ctl00_ContentPlaceHolder1_okreslenie_prz"/>
      <w:bookmarkEnd w:id="45"/>
      <w:r>
        <w:t xml:space="preserve">Zadanie nr 1 - Remont pokrycia dachowego budynku warsztatów i kotłowni oraz wymiennikowni polegający na: - wymianie pokrycia z papy; - wymianie rur spustowych i rynien w budynku wymiennikowni; - wymianie obróbek blacharskich; - wykonaniu obróbek z papy termozgrzewalnej kominów, wsporników, podparć, rur wywiewnych itp.; - wywozie utylizacji materiałów. Zadanie nr 2 – Remont pomieszczenia kasy w budynku administracji polegający na: - demontażu wykładziny podłogowej wraz z cokolikiem; - wykonaniu wylewki samopoziomującej i montażu nowej wykładziny z PCW wraz z cokolikiem; - przygotowaniu powierzchni; szpachlowaniu, malowaniu farbą emulsyjną ścian i sufitu; - demontażu okienka podawczego; - wycięciu otworu w ścianie na okno podawcze o wymiarach dł. 2,00 m, wys. 0,7m; - demontażu obudowy ściany płyta g-k dł. 1 m wys. 2,70 m; - założeniu szerokiego korytka na kable internetowe - i elektryczne 10 </w:t>
      </w:r>
      <w:proofErr w:type="spellStart"/>
      <w:r>
        <w:t>mb</w:t>
      </w:r>
      <w:proofErr w:type="spellEnd"/>
      <w:r>
        <w:t xml:space="preserve">; - wykonaniu i montażu okna podawczego, dolna część przesuwna do góry, szyba bezpieczna, antywłamaniowa. - montażu lady w okienku podawczym dł. 2,00 m, szer. 60 cm; Okienko o wysokości 60 cm i długości dostosowanej do otworu w ścianie 2 </w:t>
      </w:r>
      <w:proofErr w:type="spellStart"/>
      <w:r>
        <w:t>mb</w:t>
      </w:r>
      <w:proofErr w:type="spellEnd"/>
      <w:r>
        <w:t xml:space="preserve">; - montażu rolety antywłamaniowej 2m x 1m . Roleta antywłamaniowa, profil PE 41 ekstrudowany (2 klasa odporności WK2 wg normy EN1627:1999), prowadnice wzmocnione PPW 66, wieszaki blokady, kolor biały, wyposażona w napęd z możliwością awaryjnego otwierania w przypadku zaniku prądu, centralką, 2 piloty oraz wyłącznik impulsowy; - demontażu gniazdka elektrycznego i instalacji elektrycznej z puszki do gniazdka; - wykonaniu instalacji elektrycznej –2 komplety po 2 gniazdka elektryczne, telefon i </w:t>
      </w:r>
      <w:proofErr w:type="spellStart"/>
      <w:r>
        <w:t>internet</w:t>
      </w:r>
      <w:proofErr w:type="spellEnd"/>
      <w:r>
        <w:t xml:space="preserve"> – pod okienkiem kasowym; - wymianie lamp sufitowych (rastry) na </w:t>
      </w:r>
      <w:proofErr w:type="spellStart"/>
      <w:r>
        <w:t>ledowe</w:t>
      </w:r>
      <w:proofErr w:type="spellEnd"/>
      <w:r>
        <w:t xml:space="preserve"> - 2 </w:t>
      </w:r>
      <w:proofErr w:type="spellStart"/>
      <w:r>
        <w:t>szt</w:t>
      </w:r>
      <w:proofErr w:type="spellEnd"/>
      <w:r>
        <w:t xml:space="preserve">; - prace </w:t>
      </w:r>
      <w:r>
        <w:lastRenderedPageBreak/>
        <w:t xml:space="preserve">obejmują również wywóz i utylizację materiałów; - prace obejmują również wywóz odpadów budowlanych; Zadanie nr 3 – Remont pomieszczeń - I </w:t>
      </w:r>
      <w:proofErr w:type="spellStart"/>
      <w:r>
        <w:t>i</w:t>
      </w:r>
      <w:proofErr w:type="spellEnd"/>
      <w:r>
        <w:t xml:space="preserve"> II piętro budynku administracji polegający na: - wymianie wykładzin podłogowych; - malowaniu pomieszczeń; - rozbiórce ścian z cegły; -demontażu szaf wnękowych; - tynkowaniu; - przełożeniu włączników instalacji elektrycznej; - malowaniu grzejników; - prace obejmują również wywóz i utylizację materiałów; Zadanie nr 4 – Remont sali zabiegowej polegający na: - demontażu okładzin ściennych; - demontażu płytek podłogowych; - wykonaniu projektu i wymianie instalacji elektrycznej, telefonicznej i internetowej; - wykonaniu instalacji gazów medycznych ( 2 x O2, 1 x VAC, 1 x AIR 1 x AGSS, 1 x NO2) wraz ze skrzynką pomiarową i zaworami odcinającymi; - okładziny ścienne z płyt gipsowo - kartonowych; - malowaniu pomieszczeń - farba przeznaczona do bloków operacyjnych; - malowaniu drzwi; - wymianie grzejników; - demontażu i ponownym montażu armatury, klimatyzatora, umywalek, zlewu; - prace obejmują również wywóz i utylizację materiałów; Zadanie nr 5 – Wymiana wykładzin podłogowych polegająca na: - demontażu wykładziny dywanowej z cokolikiem; - wykonaniu wylewki; - montażu wykładziny typu BURMATEX; - prace obejmują również wywóz i utylizację materiałów. Zakres robót obejmuje również wykonanie przez Wykonawcę wszelkich prac związanych z wymogami BHP, ochrony ppoż., organizacją i realizacją robót bez zakłóceń. Cena ofertowa obejmuje cały zakres prac potrzebnych do wykonania robót ujętych w przedmiarze robót oraz tych nieujętych w przedmiarach, a niezbędnych do należytego wykonania przedmiotu umowy i oddania przedmiotu umowy do użytkowania. </w:t>
      </w:r>
      <w:r>
        <w:br/>
      </w:r>
      <w:r>
        <w:br/>
      </w:r>
      <w:r>
        <w:rPr>
          <w:b/>
        </w:rPr>
        <w:t xml:space="preserve">II.5) Główny kod CPV: </w:t>
      </w:r>
      <w:bookmarkStart w:id="46" w:name="ctl00_ContentPlaceHolder1_cpv_glowny_prz"/>
      <w:bookmarkEnd w:id="46"/>
      <w:r>
        <w:t xml:space="preserve">45453000-7 </w:t>
      </w:r>
      <w:r>
        <w:br/>
      </w:r>
      <w:r>
        <w:rPr>
          <w:b/>
        </w:rPr>
        <w:t>Dodatkowe kody CPV:</w:t>
      </w:r>
    </w:p>
    <w:tbl>
      <w:tblPr>
        <w:tblW w:w="1320" w:type="dxa"/>
        <w:tblLayout w:type="fixed"/>
        <w:tblCellMar>
          <w:left w:w="10" w:type="dxa"/>
          <w:right w:w="10" w:type="dxa"/>
        </w:tblCellMar>
        <w:tblLook w:val="04A0" w:firstRow="1" w:lastRow="0" w:firstColumn="1" w:lastColumn="0" w:noHBand="0" w:noVBand="1"/>
      </w:tblPr>
      <w:tblGrid>
        <w:gridCol w:w="1320"/>
      </w:tblGrid>
      <w:tr w:rsidR="00334486" w:rsidTr="00334486">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Kod CPV</w:t>
            </w:r>
          </w:p>
        </w:tc>
      </w:tr>
      <w:tr w:rsidR="00334486" w:rsidTr="00334486">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45310000-3</w:t>
            </w:r>
          </w:p>
        </w:tc>
      </w:tr>
      <w:tr w:rsidR="00334486" w:rsidTr="00334486">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45442100-8</w:t>
            </w:r>
          </w:p>
        </w:tc>
      </w:tr>
    </w:tbl>
    <w:p w:rsidR="00334486" w:rsidRDefault="00334486" w:rsidP="00334486">
      <w:pPr>
        <w:pStyle w:val="Textbody"/>
        <w:spacing w:after="0"/>
      </w:pPr>
      <w:r>
        <w:br/>
      </w:r>
      <w:r>
        <w:br/>
      </w:r>
      <w:r>
        <w:rPr>
          <w:b/>
        </w:rPr>
        <w:t xml:space="preserve">II.6) Całkowita wartość zamówienia </w:t>
      </w:r>
      <w:r>
        <w:rPr>
          <w:i/>
        </w:rPr>
        <w:t>(jeżeli zamawiający podaje informacje o wartości zamówienia)</w:t>
      </w:r>
      <w:r>
        <w:t xml:space="preserve">: </w:t>
      </w:r>
      <w:r>
        <w:br/>
        <w:t xml:space="preserve">Wartość bez VAT: </w:t>
      </w:r>
      <w:bookmarkStart w:id="47" w:name="ctl00_ContentPlaceHolder1_szacunkowa_war"/>
      <w:bookmarkEnd w:id="47"/>
      <w:r>
        <w:br/>
        <w:t>Waluta:</w:t>
      </w:r>
    </w:p>
    <w:p w:rsidR="00334486" w:rsidRDefault="00334486" w:rsidP="00334486">
      <w:pPr>
        <w:pStyle w:val="Textbody"/>
        <w:spacing w:after="0"/>
      </w:pPr>
      <w:bookmarkStart w:id="48" w:name="ctl00_ContentPlaceHolder1_waluta_calosc"/>
      <w:bookmarkEnd w:id="48"/>
      <w:r>
        <w:br/>
      </w:r>
      <w:r>
        <w:rPr>
          <w:i/>
        </w:rPr>
        <w:t>(w przypadku umów ramowych lub dynamicznego systemu zakupów – szacunkowa całkowita maksymalna wartość w całym okresie obowiązywania umowy ramowej lub dynamicznego systemu zakupów)</w:t>
      </w:r>
    </w:p>
    <w:p w:rsidR="00334486" w:rsidRDefault="00334486" w:rsidP="00334486">
      <w:pPr>
        <w:pStyle w:val="Textbody"/>
        <w:spacing w:after="0"/>
      </w:pPr>
      <w:r>
        <w:br/>
      </w:r>
      <w:r>
        <w:rPr>
          <w:b/>
        </w:rPr>
        <w:t xml:space="preserve">II.7) Czy przewiduje się udzielenie zamówień, o których mowa w art. 67 ust. 1 pkt 6 i 7 lub w art. 134 ust. 6 pkt 3 ustawy </w:t>
      </w:r>
      <w:proofErr w:type="spellStart"/>
      <w:r>
        <w:rPr>
          <w:b/>
        </w:rPr>
        <w:t>Pzp</w:t>
      </w:r>
      <w:proofErr w:type="spellEnd"/>
      <w:r>
        <w:rPr>
          <w:b/>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rPr>
        <w:t>II.8) Okres, w którym realizowane będzie zamówienie lub okres, na który została zawarta umowa ramowa lub okres, na który został ustanowiony dynamiczny system zakupów:</w:t>
      </w:r>
      <w:r>
        <w:t xml:space="preserve"> </w:t>
      </w:r>
      <w:r>
        <w:br/>
        <w:t xml:space="preserve">miesiącach:  </w:t>
      </w:r>
      <w:bookmarkStart w:id="49" w:name="ctl00_ContentPlaceHolder1_okres_w_miesia"/>
      <w:bookmarkEnd w:id="49"/>
      <w:r>
        <w:t xml:space="preserve">  </w:t>
      </w:r>
      <w:r>
        <w:rPr>
          <w:i/>
        </w:rPr>
        <w:t xml:space="preserve">lub </w:t>
      </w:r>
      <w:r>
        <w:rPr>
          <w:b/>
        </w:rPr>
        <w:t>dniach:</w:t>
      </w:r>
      <w:r>
        <w:t xml:space="preserve"> </w:t>
      </w:r>
      <w:bookmarkStart w:id="50" w:name="ctl00_ContentPlaceHolder1_okres_w_dniach"/>
      <w:bookmarkEnd w:id="50"/>
      <w:r>
        <w:br/>
      </w:r>
      <w:r>
        <w:rPr>
          <w:i/>
        </w:rPr>
        <w:t>lub</w:t>
      </w:r>
      <w:r>
        <w:t xml:space="preserve"> </w:t>
      </w:r>
      <w:r>
        <w:br/>
      </w:r>
      <w:r>
        <w:rPr>
          <w:b/>
        </w:rPr>
        <w:t xml:space="preserve">data rozpoczęcia: </w:t>
      </w:r>
      <w:bookmarkStart w:id="51" w:name="ctl00_ContentPlaceHolder1_data_rozpoczec"/>
      <w:bookmarkEnd w:id="51"/>
      <w:r>
        <w:t xml:space="preserve">  </w:t>
      </w:r>
      <w:r>
        <w:rPr>
          <w:i/>
        </w:rPr>
        <w:t xml:space="preserve">lub </w:t>
      </w:r>
      <w:r>
        <w:rPr>
          <w:b/>
        </w:rPr>
        <w:t xml:space="preserve">zakończenia: </w:t>
      </w:r>
      <w:bookmarkStart w:id="52" w:name="ctl00_ContentPlaceHolder1_data_zakonczen"/>
      <w:bookmarkEnd w:id="52"/>
      <w:r>
        <w:br/>
      </w:r>
      <w:r>
        <w:lastRenderedPageBreak/>
        <w:br/>
      </w:r>
      <w:r>
        <w:rPr>
          <w:b/>
        </w:rPr>
        <w:t>II.9) Informacje dodatkowe:</w:t>
      </w:r>
      <w:bookmarkStart w:id="53" w:name="ctl00_ContentPlaceHolder1_informacje_na_"/>
      <w:bookmarkEnd w:id="53"/>
    </w:p>
    <w:p w:rsidR="00334486" w:rsidRDefault="00334486" w:rsidP="00334486">
      <w:pPr>
        <w:pStyle w:val="Textbody"/>
        <w:spacing w:after="0"/>
        <w:rPr>
          <w:u w:val="single"/>
        </w:rPr>
      </w:pPr>
      <w:r>
        <w:rPr>
          <w:u w:val="single"/>
        </w:rPr>
        <w:t>SEKCJA III: INFORMACJE O CHARAKTERZE PRAWNYM, EKONOMICZNYM, FINANSOWYM I TECHNICZNYM</w:t>
      </w:r>
    </w:p>
    <w:p w:rsidR="00334486" w:rsidRDefault="00334486" w:rsidP="00334486">
      <w:pPr>
        <w:pStyle w:val="Textbody"/>
        <w:spacing w:after="0"/>
        <w:rPr>
          <w:b/>
        </w:rPr>
      </w:pPr>
      <w:r>
        <w:rPr>
          <w:b/>
        </w:rPr>
        <w:t>III.1) WARUNKI UDZIAŁU W POSTĘPOWANIU</w:t>
      </w:r>
    </w:p>
    <w:p w:rsidR="00334486" w:rsidRDefault="00334486" w:rsidP="00334486">
      <w:pPr>
        <w:pStyle w:val="Textbody"/>
        <w:spacing w:after="0"/>
      </w:pPr>
      <w:r>
        <w:rPr>
          <w:b/>
        </w:rPr>
        <w:t>III.1.1) Kompetencje lub uprawnienia do prowadzenia określonej działalności zawodowej, o ile wynika to z odrębnych przepisów</w:t>
      </w:r>
      <w:r>
        <w:t xml:space="preserve"> </w:t>
      </w:r>
      <w:r>
        <w:br/>
        <w:t xml:space="preserve">Określenie warunków: </w:t>
      </w:r>
      <w:bookmarkStart w:id="54" w:name="ctl00_ContentPlaceHolder1_okreslenie_war"/>
      <w:bookmarkEnd w:id="54"/>
      <w:r>
        <w:t xml:space="preserve">Zamawiający nie określa szczególnych wymagań w zakresie opisu spełniania tego warunku udziału w postępowaniu. </w:t>
      </w:r>
      <w:r>
        <w:br/>
        <w:t xml:space="preserve">Informacje dodatkowe </w:t>
      </w:r>
      <w:bookmarkStart w:id="55" w:name="ctl00_ContentPlaceHolder1_informacje_dod"/>
      <w:bookmarkEnd w:id="55"/>
      <w:r>
        <w:br/>
      </w:r>
      <w:r>
        <w:rPr>
          <w:b/>
        </w:rPr>
        <w:t xml:space="preserve">III.1.2) Sytuacja finansowa lub ekonomiczna </w:t>
      </w:r>
      <w:r>
        <w:br/>
        <w:t xml:space="preserve">Określenie warunków: Zamawiający nie określa szczególnych wymagań w zakresie opisu spełniania tego warunku udziału w postępowaniu. </w:t>
      </w:r>
      <w:r>
        <w:br/>
        <w:t xml:space="preserve">Informacje dodatkowe </w:t>
      </w:r>
      <w:bookmarkStart w:id="56" w:name="ctl00_ContentPlaceHolder1_sytuacja_finan"/>
      <w:bookmarkEnd w:id="56"/>
      <w:r>
        <w:br/>
      </w:r>
      <w:r>
        <w:rPr>
          <w:b/>
        </w:rPr>
        <w:t xml:space="preserve">III.1.3) Zdolność techniczna lub zawodowa </w:t>
      </w:r>
      <w:r>
        <w:br/>
        <w:t>Określenie warunków: a)Wykaz co najmniej 2 robót budowlanych o wartości nie mniejszej niż 30 000,00 zł brutto, w zakresie niezbędnym do wykazania spełnienia warunku wiedzy i doświadczenia (roboty ogólnobudowlane) wykonanych w okresie ostatnich pięciu lat przed upływem terminu składania ofert, a jeżeli okres prowadzenia działalności jest krótszy – w tym okresie, z podaniem ich rodzaju i wartości, daty i miejsca wykonania i podmiotu, na rzecz którego roboty te zostały wykonane, z załączeniem dokumentów określających, że roboty te zostały wykonane należycie zgodnie z zasadami sztuki budowlanej i prawidłowo ukończone. - zgodnie z pkt II w załączniku nr 3 do SIWZ. W przypadku Wykonawców wspólnie ubiegających się o zamówienie przynajmniej jeden z nich winien wykazać co najmniej 2 roboty wykonane w zakresie niezbędnym do wykazania spełnienia warunku zdolności technicznej lub zawodowej w okresie ostatnich pięciu lat przed upływem terminu składania ofert, a jeżeli okres prowadzenia działalności jest krótszy - w tym okresie, z podaniem ich wartości, przedmiotu, daty i miejsca wykonania oraz odbiorcy, a także załączyć dokument potwierdzający, że roboty te zostały wykonane zgodnie z zasadami sztuki budowlanej i prawidłowo ukończone. W przypadku skorzystania z uprawnień wynikających z art. 22a ustawy PZP, tj. posługiwania się w celu wykazania spełnienia warunku cudzymi zasobami, Zamawiający wymaga, by przynajmniej jeden z podmiotów użyczających zdolności technicznej lub zawodowej przedstawił wykaz co najmniej 2 robót wykonanych w zakresie niezbędnym do wykazania spełnienia warunku zdolności technicznej lub zawodowej w okresie pięciu lat przed upływem terminu składania ofert, a jeżeli okres prowadzenia działalności jest krótszy - w tym okresie, z podaniem ich wartości, przedmiotu, daty i miejsca wykonania oraz odbiorcy, a także załączył dokument potwierdzający, że roboty te zostały wykonane lub są wykonywane należycie. b) Oświadczenie Wykonawcy, że będzie dysponował osobami zdolnymi do wykonania zamówienia, w szczególności odpowiedzialnymi za świadczenie usług, kontrolę jakości lub kierowanie robotami budowlanymi, w tym co najmniej: - 1 osobą posiadającą uprawnienia budowlane do kierowania robotami budowlanymi bez ograniczeń w specjalności budowlano-konstrukcyjnej, przynależącą do Okręgowej Izby Inżynierów Budownictwa i ubezpieczoną od OC, wydanych zgodnie z ustawą z dnia 7 lipca 1994 r. Prawo budowlane (</w:t>
      </w:r>
      <w:proofErr w:type="spellStart"/>
      <w:r>
        <w:t>t.j</w:t>
      </w:r>
      <w:proofErr w:type="spellEnd"/>
      <w:r>
        <w:t xml:space="preserve">. Dz. U. z 2019 r., poz. 1186 ze zm.) oraz z rozporządzeniem Ministra Inwestycji i Rozwoju z dnia 19 kwietnia </w:t>
      </w:r>
      <w:r>
        <w:lastRenderedPageBreak/>
        <w:t>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przewidzianym opisem przedmiotu zamówienia - zgodnie z pkt II w załączniku nr 3 do SIWZ. - w odniesieniu do zadań nr 1,2,3,4. - 1 osobą posiadającą uprawnienia budowlane do kierowania robotami budowlanymi bez ograniczeń w specjalności instalacyjnej, w zakresie sieci, instalacji i urządzeń elektrycznych i elektroenergetycznych, przynależącą do Okręgowej Izby Inżynierów Budownictwa i ubezpieczoną od OC, wydanych zgodnie z ustawą z dnia 7 lipca 1994 r. Prawo budowlane (</w:t>
      </w:r>
      <w:proofErr w:type="spellStart"/>
      <w:r>
        <w:t>t.j</w:t>
      </w:r>
      <w:proofErr w:type="spellEnd"/>
      <w:r>
        <w:t>.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przewidzianym opisem przedmiotu zamówienia - zgodnie z pkt II w załączniku nr 3 do SIWZ. - w odniesieniu do zadań nr 2,3,4. Osoby wymienione powyżej powinny posiadać odpowiednie uprawnienia budowlane do kierowania robotami budowlanymi, zgodnie z ustawą z dnia 7 lipca 1994 r. Prawo budowlane (</w:t>
      </w:r>
      <w:proofErr w:type="spellStart"/>
      <w:r>
        <w:t>t.j</w:t>
      </w:r>
      <w:proofErr w:type="spellEnd"/>
      <w:r>
        <w:t xml:space="preserve">. Dz. U. z 2019 r., poz. 1186 z p.zm.) oraz z rozporządzeniem Ministra Inwestycji i Rozwoju z dnia 19 kwietnia 2019 r. w sprawie przygotowania zawodowego do wykonywania samodzielnych funkcji technicznych w budownictwie (Dz. U. z 2019 r., poz. 831) lub powinien posiadać odpowiednie uprawnienia budowlane do kierowania robotami budowlanymi zgodnymi z przepisami kraju zamieszkania osoby, której te dokumenty dotyczą, jeżeli w danym kraju istnieje obowiązek posiadania takich dokumentów. Zamawiający określając wymogi dla każdego specjalisty w zakresie posiadanych uprawnień budowlanych, dopuszcza odpowiadające im uprawnienia budowlane, które zostały wydane na podstawie wcześniej obowiązujących przepisów. 1. Zamawiający może, na każdym etapie postępowania, uznać, że Wykonawca nie posiada wymaganych zdolności, jeżeli zaangażowanie zasobów technicznych lub zawodowych Wykonawcy w inne przedsięwzięcia gospodarcze może mieć negatywny wpływ na realizację zamówienia. 2. W sytuacji, gdy Wykonawca polega na zdolnościach technicznych lub zawodowych lub sytuacji finansowej lub ekonomicznej innych podmiotów, na zasadach określonych w art. 22a ustawy PZP, zobowiązany jest udowodnić, iż będzie dysponował zasobami niezbędnymi do realizacji zamówienia, w szczególności przedstawiając w tym celu pisemne zobowiązanie tych podmiotów do oddania do dyspozycji Wykonawców niezbędnych zasobów na okres korzystania z nich przy wykonywaniu zamówienia. Ponadto Zamawiający wymaga dostarczenia dokumentu świadczącego o odpowiedzialności solidarnej Wykonawcy i podmiotu, na którego zasoby powołuje się. 3. W celu oceny, czy Wykonawca będzie dysponował zasobami innych podmiotów w stopniu niezbędnym dla należytego wykonania zamówienia oraz oceny, czy stosunek łączący Wykonawcę z tymi podmiotami gwarantuje rzeczywisty dostęp do ich zasobów Zamawiający żąda dokumentów dotyczących w szczególności: a) zakresu dostępnych Wykonawcy zasobów innego podmiotu, b) sposobu wykorzystania zasobów innego podmiotu, przez Wykonawcę przy wykonywaniu zamówienia, c) charakteru stosunku, jaki będzie łączył Wykonawcę z innym podmiotem, d) zakresu i okresu udziału innego podmiotu przy wykonywaniu zamówienia. </w:t>
      </w:r>
      <w:r>
        <w:br/>
        <w:t xml:space="preserve">Zamawiający wymaga od wykonawców wskazania w ofercie lub we wniosku o dopuszczenie </w:t>
      </w:r>
      <w:r>
        <w:lastRenderedPageBreak/>
        <w:t xml:space="preserve">do udziału w postępowaniu imion i nazwisk osób wykonujących czynności przy realizacji zamówienia wraz z informacją o kwalifikacjach zawodowych lub doświadczeniu tych osób: </w:t>
      </w:r>
      <w:bookmarkStart w:id="57" w:name="ctl00_ContentPlaceHolder1_czy_zdolnosc_t"/>
      <w:bookmarkEnd w:id="57"/>
      <w:r>
        <w:t xml:space="preserve">Tak </w:t>
      </w:r>
      <w:r>
        <w:br/>
        <w:t>Informacje dodatkowe:</w:t>
      </w:r>
      <w:bookmarkStart w:id="58" w:name="ctl00_ContentPlaceHolder1_zdolnosc_techn"/>
      <w:bookmarkEnd w:id="58"/>
    </w:p>
    <w:p w:rsidR="00334486" w:rsidRDefault="00334486" w:rsidP="00334486">
      <w:pPr>
        <w:pStyle w:val="Textbody"/>
        <w:spacing w:after="0"/>
        <w:rPr>
          <w:b/>
        </w:rPr>
      </w:pPr>
      <w:r>
        <w:rPr>
          <w:b/>
        </w:rPr>
        <w:t>III.2) PODSTAWY WYKLUCZENIA</w:t>
      </w:r>
    </w:p>
    <w:p w:rsidR="00334486" w:rsidRDefault="00334486" w:rsidP="00334486">
      <w:pPr>
        <w:pStyle w:val="Textbody"/>
        <w:spacing w:after="0"/>
      </w:pPr>
      <w:r>
        <w:rPr>
          <w:b/>
        </w:rPr>
        <w:t xml:space="preserve">III.2.1) Podstawy wykluczenia określone w art. 24 ust. 1 ustawy </w:t>
      </w:r>
      <w:proofErr w:type="spellStart"/>
      <w:r>
        <w:rPr>
          <w:b/>
        </w:rPr>
        <w:t>Pzp</w:t>
      </w:r>
      <w:proofErr w:type="spellEnd"/>
      <w:r>
        <w:t xml:space="preserve"> </w:t>
      </w:r>
      <w:r>
        <w:br/>
      </w:r>
      <w:r>
        <w:rPr>
          <w:b/>
        </w:rPr>
        <w:t xml:space="preserve">III.2.2) Zamawiający przewiduje wykluczenie wykonawcy na podstawie art. 24 ust. 5 ustawy </w:t>
      </w:r>
      <w:proofErr w:type="spellStart"/>
      <w:r>
        <w:rPr>
          <w:b/>
        </w:rPr>
        <w:t>Pzp</w:t>
      </w:r>
      <w:proofErr w:type="spellEnd"/>
      <w:r>
        <w:t xml:space="preserve"> </w:t>
      </w:r>
      <w:bookmarkStart w:id="59" w:name="ctl00_ContentPlaceHolder1_czy_zamawiajac"/>
      <w:bookmarkEnd w:id="59"/>
      <w:r>
        <w:t xml:space="preserve">Tak Zamawiający przewiduje następujące fakultatywne podstawy wykluczenia: Tak (podstawa wykluczenia określona w art. 24 ust. 5 pkt 1 ustawy </w:t>
      </w:r>
      <w:proofErr w:type="spellStart"/>
      <w:r>
        <w:t>Pzp</w:t>
      </w:r>
      <w:proofErr w:type="spellEnd"/>
      <w:r>
        <w:t xml:space="preserve">) </w:t>
      </w:r>
      <w:r>
        <w:br/>
      </w:r>
      <w:r>
        <w:br/>
      </w:r>
      <w:r>
        <w:br/>
      </w:r>
      <w:r>
        <w:br/>
      </w:r>
      <w:r>
        <w:br/>
      </w:r>
      <w:r>
        <w:br/>
      </w:r>
      <w:r>
        <w:br/>
      </w:r>
      <w:bookmarkStart w:id="60" w:name="ctl00_ContentPlaceHolder1_art_24_ust_5_p"/>
      <w:bookmarkEnd w:id="60"/>
      <w:r>
        <w:t xml:space="preserve">Tak (podstawa wykluczenia określona w art. 24 ust. 5 pkt 8 ustawy </w:t>
      </w:r>
      <w:proofErr w:type="spellStart"/>
      <w:r>
        <w:t>Pzp</w:t>
      </w:r>
      <w:proofErr w:type="spellEnd"/>
      <w:r>
        <w:t>)</w:t>
      </w:r>
    </w:p>
    <w:p w:rsidR="00334486" w:rsidRDefault="00334486" w:rsidP="00334486">
      <w:pPr>
        <w:pStyle w:val="Textbody"/>
        <w:spacing w:after="0"/>
        <w:rPr>
          <w:b/>
        </w:rPr>
      </w:pPr>
      <w:r>
        <w:rPr>
          <w:b/>
        </w:rPr>
        <w:t>III.3) WYKAZ OŚWIADCZEŃ SKŁADANYCH PRZEZ WYKONAWCĘ W CELU WSTĘPNEGO POTWIERDZENIA, ŻE NIE PODLEGA ON WYKLUCZENIU ORAZ SPEŁNIA WARUNKI UDZIAŁU W POSTĘPOWANIU ORAZ SPEŁNIA KRYTERIA SELEKCJI</w:t>
      </w:r>
    </w:p>
    <w:p w:rsidR="00334486" w:rsidRDefault="00334486" w:rsidP="00334486">
      <w:pPr>
        <w:pStyle w:val="Textbody"/>
        <w:spacing w:after="0"/>
      </w:pPr>
      <w:r>
        <w:rPr>
          <w:b/>
        </w:rPr>
        <w:t xml:space="preserve">Oświadczenie o niepodleganiu wykluczeniu oraz spełnianiu warunków udziału w postępowaniu </w:t>
      </w:r>
      <w:r>
        <w:br/>
        <w:t xml:space="preserve">Tak </w:t>
      </w:r>
      <w:r>
        <w:br/>
      </w:r>
      <w:r>
        <w:rPr>
          <w:b/>
        </w:rPr>
        <w:t xml:space="preserve">Oświadczenie o spełnianiu kryteriów selekcji </w:t>
      </w:r>
      <w:r>
        <w:br/>
      </w:r>
      <w:bookmarkStart w:id="61" w:name="ctl00_ContentPlaceHolder1_czy_oswiadczen"/>
      <w:bookmarkEnd w:id="61"/>
      <w:r>
        <w:t>Nie</w:t>
      </w:r>
    </w:p>
    <w:p w:rsidR="00334486" w:rsidRDefault="00334486" w:rsidP="00334486">
      <w:pPr>
        <w:pStyle w:val="Textbody"/>
        <w:spacing w:after="0"/>
        <w:rPr>
          <w:b/>
        </w:rPr>
      </w:pPr>
      <w:r>
        <w:rPr>
          <w:b/>
        </w:rPr>
        <w:t>III.4) WYKAZ OŚWIADCZEŃ LUB DOKUMENTÓW , SKŁADANYCH PRZEZ WYKONAWCĘ W POSTĘPOWANIU NA WEZWANIE ZAMAWIAJACEGO W CELU POTWIERDZENIA OKOLICZNOŚCI, O KTÓRYCH MOWA W ART. 25 UST. 1 PKT 3 USTAWY PZP:</w:t>
      </w:r>
    </w:p>
    <w:p w:rsidR="00334486" w:rsidRDefault="00334486" w:rsidP="00334486">
      <w:pPr>
        <w:pStyle w:val="Textbody"/>
        <w:spacing w:after="0"/>
      </w:pPr>
      <w:bookmarkStart w:id="62" w:name="ctl00_ContentPlaceHolder1_wykaz_dokument"/>
      <w:bookmarkEnd w:id="62"/>
      <w:r>
        <w:t>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 b. 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c. 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ofert;</w:t>
      </w:r>
    </w:p>
    <w:p w:rsidR="00334486" w:rsidRDefault="00334486" w:rsidP="00334486">
      <w:pPr>
        <w:pStyle w:val="Textbody"/>
        <w:spacing w:after="0"/>
        <w:rPr>
          <w:b/>
        </w:rPr>
      </w:pPr>
      <w:r>
        <w:rPr>
          <w:b/>
        </w:rPr>
        <w:lastRenderedPageBreak/>
        <w:t>III.5) WYKAZ OŚWIADCZEŃ LUB DOKUMENTÓW SKŁADANYCH PRZEZ WYKONAWCĘ W POSTĘPOWANIU NA WEZWANIE ZAMAWIAJACEGO W CELU POTWIERDZENIA OKOLICZNOŚCI, O KTÓRYCH MOWA W ART. 25 UST. 1 PKT 1 USTAWY PZP</w:t>
      </w:r>
    </w:p>
    <w:p w:rsidR="00334486" w:rsidRDefault="00334486" w:rsidP="00334486">
      <w:pPr>
        <w:pStyle w:val="Textbody"/>
        <w:spacing w:after="0"/>
      </w:pPr>
      <w:r>
        <w:rPr>
          <w:b/>
        </w:rPr>
        <w:t>III.5.1) W ZAKRESIE SPEŁNIANIA WARUNKÓW UDZIAŁU W POSTĘPOWANIU:</w:t>
      </w:r>
      <w:r>
        <w:t xml:space="preserve"> </w:t>
      </w:r>
      <w:r>
        <w:br/>
      </w:r>
      <w:bookmarkStart w:id="63" w:name="ctl00_ContentPlaceHolder1_zakresie_warun"/>
      <w:bookmarkEnd w:id="63"/>
      <w:proofErr w:type="spellStart"/>
      <w:r>
        <w:t>a.Dokumenty</w:t>
      </w:r>
      <w:proofErr w:type="spellEnd"/>
      <w:r>
        <w:t xml:space="preserve"> potwierdzające, że roboty budowlane wskazane w wykazie w oświadczeniu (zał. nr 3 do SIWZ) zostały wykonane zgodnie z zasadami sztuki budowlanej i prawidłowo ukończone; </w:t>
      </w:r>
      <w:proofErr w:type="spellStart"/>
      <w:r>
        <w:t>b.Wykaz</w:t>
      </w:r>
      <w:proofErr w:type="spellEnd"/>
      <w:r>
        <w:t xml:space="preserve"> osób potwierdzający zdolność zawodową wykazaną w oświadczeniu (zał. nr 3 do SIWZ) zgodnie ze wzorem Załącznik nr 5 do SIWZ oraz dokumentów potwierdzających wymagane uprawnienia. </w:t>
      </w:r>
      <w:r>
        <w:br/>
      </w:r>
      <w:r>
        <w:rPr>
          <w:b/>
        </w:rPr>
        <w:t>III.5.2) W ZAKRESIE KRYTERIÓW SELEKCJI:</w:t>
      </w:r>
      <w:bookmarkStart w:id="64" w:name="ctl00_ContentPlaceHolder1_zakresie_kryte"/>
      <w:bookmarkEnd w:id="64"/>
    </w:p>
    <w:p w:rsidR="00334486" w:rsidRDefault="00334486" w:rsidP="00334486">
      <w:pPr>
        <w:pStyle w:val="Textbody"/>
        <w:spacing w:after="0"/>
        <w:rPr>
          <w:b/>
        </w:rPr>
      </w:pPr>
      <w:r>
        <w:rPr>
          <w:b/>
        </w:rPr>
        <w:t>III.6) WYKAZ OŚWIADCZEŃ LUB DOKUMENTÓW SKŁADANYCH PRZEZ WYKONAWCĘ W POSTĘPOWANIU NA WEZWANIE ZAMAWIAJACEGO W CELU POTWIERDZENIA OKOLICZNOŚCI, O KTÓRYCH MOWA W ART. 25 UST. 1 PKT 2 USTAWY PZP</w:t>
      </w:r>
    </w:p>
    <w:p w:rsidR="00334486" w:rsidRDefault="00334486" w:rsidP="00334486">
      <w:pPr>
        <w:pStyle w:val="Textbody"/>
        <w:spacing w:after="0"/>
        <w:rPr>
          <w:b/>
        </w:rPr>
      </w:pPr>
      <w:bookmarkStart w:id="65" w:name="ctl00_ContentPlaceHolder1_wykaz_potwierd"/>
      <w:bookmarkEnd w:id="65"/>
      <w:r>
        <w:rPr>
          <w:b/>
        </w:rPr>
        <w:t>III.7) INNE DOKUMENTY NIE WYMIENIONE W pkt III.3) - III.6)</w:t>
      </w:r>
    </w:p>
    <w:p w:rsidR="00334486" w:rsidRDefault="00334486" w:rsidP="00334486">
      <w:pPr>
        <w:pStyle w:val="Textbody"/>
        <w:spacing w:after="0"/>
        <w:rPr>
          <w:u w:val="single"/>
        </w:rPr>
      </w:pPr>
      <w:bookmarkStart w:id="66" w:name="ctl00_ContentPlaceHolder1_inne_dokumenty"/>
      <w:bookmarkEnd w:id="66"/>
      <w:r>
        <w:rPr>
          <w:u w:val="single"/>
        </w:rPr>
        <w:t>SEKCJA IV: PROCEDURA</w:t>
      </w:r>
    </w:p>
    <w:p w:rsidR="00334486" w:rsidRDefault="00334486" w:rsidP="00334486">
      <w:pPr>
        <w:pStyle w:val="Textbody"/>
        <w:spacing w:after="0"/>
      </w:pPr>
      <w:r>
        <w:rPr>
          <w:b/>
        </w:rPr>
        <w:t xml:space="preserve">IV.1) OPIS </w:t>
      </w:r>
      <w:r>
        <w:br/>
      </w:r>
      <w:r>
        <w:rPr>
          <w:b/>
        </w:rPr>
        <w:t xml:space="preserve">IV.1.1) Tryb udzielenia zamówienia: </w:t>
      </w:r>
      <w:bookmarkStart w:id="67" w:name="ctl00_ContentPlaceHolder1_tryb_udzieleni"/>
      <w:bookmarkEnd w:id="67"/>
      <w:r>
        <w:t xml:space="preserve">Przetarg nieograniczony </w:t>
      </w:r>
      <w:r>
        <w:br/>
      </w:r>
      <w:r>
        <w:rPr>
          <w:b/>
        </w:rPr>
        <w:t>IV.1.2) Zamawiający żąda wniesienia wadium:</w:t>
      </w:r>
    </w:p>
    <w:p w:rsidR="00334486" w:rsidRDefault="00334486" w:rsidP="00334486">
      <w:pPr>
        <w:pStyle w:val="Textbody"/>
        <w:spacing w:after="0"/>
      </w:pPr>
      <w:bookmarkStart w:id="68" w:name="ctl00_ContentPlaceHolder1_czy_wadium"/>
      <w:bookmarkEnd w:id="68"/>
      <w:r>
        <w:t xml:space="preserve">Nie </w:t>
      </w:r>
      <w:r>
        <w:br/>
        <w:t>Informacja na temat wadium</w:t>
      </w:r>
      <w:bookmarkStart w:id="69" w:name="ctl00_ContentPlaceHolder1_wadium"/>
      <w:bookmarkEnd w:id="69"/>
    </w:p>
    <w:p w:rsidR="00334486" w:rsidRDefault="00334486" w:rsidP="00334486">
      <w:pPr>
        <w:pStyle w:val="Textbody"/>
        <w:spacing w:after="0"/>
      </w:pPr>
      <w:r>
        <w:br/>
      </w:r>
      <w:r>
        <w:rPr>
          <w:b/>
        </w:rPr>
        <w:t>IV.1.3) Przewiduje się udzielenie zaliczek na poczet wykonania zamówienia:</w:t>
      </w:r>
    </w:p>
    <w:p w:rsidR="00334486" w:rsidRDefault="00334486" w:rsidP="00334486">
      <w:pPr>
        <w:pStyle w:val="Textbody"/>
        <w:spacing w:after="0"/>
      </w:pPr>
      <w:bookmarkStart w:id="70" w:name="ctl00_ContentPlaceHolder1_czy_przewiduje"/>
      <w:bookmarkEnd w:id="70"/>
      <w:r>
        <w:t xml:space="preserve">Nie </w:t>
      </w:r>
      <w:r>
        <w:br/>
        <w:t>Należy podać informacje na temat udzielania zaliczek:</w:t>
      </w:r>
      <w:bookmarkStart w:id="71" w:name="ctl00_ContentPlaceHolder1_przewiduje_udz"/>
      <w:bookmarkEnd w:id="71"/>
    </w:p>
    <w:p w:rsidR="00334486" w:rsidRDefault="00334486" w:rsidP="00334486">
      <w:pPr>
        <w:pStyle w:val="Textbody"/>
        <w:spacing w:after="0"/>
      </w:pPr>
      <w:r>
        <w:br/>
      </w:r>
      <w:r>
        <w:rPr>
          <w:b/>
        </w:rPr>
        <w:t>IV.1.4) Wymaga się złożenia ofert w postaci katalogów elektronicznych lub dołączenia do ofert katalogów elektronicznych:</w:t>
      </w:r>
    </w:p>
    <w:p w:rsidR="00334486" w:rsidRDefault="00334486" w:rsidP="00334486">
      <w:pPr>
        <w:pStyle w:val="Textbody"/>
        <w:spacing w:after="0"/>
      </w:pPr>
      <w:r>
        <w:t xml:space="preserve">Nie </w:t>
      </w:r>
      <w:r>
        <w:br/>
        <w:t xml:space="preserve">Dopuszcza się złożenie ofert w postaci katalogów elektronicznych lub dołączenia do ofert katalogów elektronicznych: </w:t>
      </w:r>
      <w:r>
        <w:br/>
        <w:t xml:space="preserve">Nie </w:t>
      </w:r>
      <w:r>
        <w:br/>
        <w:t>Informacje dodatkowe:</w:t>
      </w:r>
      <w:bookmarkStart w:id="72" w:name="ctl00_ContentPlaceHolder1_zlozenie_katal"/>
      <w:bookmarkEnd w:id="72"/>
    </w:p>
    <w:p w:rsidR="00334486" w:rsidRDefault="00334486" w:rsidP="00334486">
      <w:pPr>
        <w:pStyle w:val="Textbody"/>
        <w:spacing w:after="0"/>
      </w:pPr>
      <w:r>
        <w:br/>
      </w:r>
      <w:r>
        <w:rPr>
          <w:b/>
        </w:rPr>
        <w:t>IV.1.5.) Wymaga się złożenia oferty wariantowej:</w:t>
      </w:r>
    </w:p>
    <w:p w:rsidR="00334486" w:rsidRDefault="00334486" w:rsidP="00334486">
      <w:pPr>
        <w:pStyle w:val="Textbody"/>
        <w:spacing w:after="0"/>
      </w:pPr>
      <w:bookmarkStart w:id="73" w:name="ctl00_ContentPlaceHolder1_czy_wymaga_zlo"/>
      <w:bookmarkEnd w:id="73"/>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bookmarkStart w:id="74" w:name="ctl00_ContentPlaceHolder1_czy_dopuszcza_"/>
      <w:bookmarkEnd w:id="74"/>
      <w:r>
        <w:t>Nie</w:t>
      </w:r>
    </w:p>
    <w:p w:rsidR="00334486" w:rsidRDefault="00334486" w:rsidP="00334486">
      <w:pPr>
        <w:pStyle w:val="Textbody"/>
        <w:spacing w:after="0"/>
      </w:pPr>
      <w:r>
        <w:br/>
      </w:r>
      <w:r>
        <w:rPr>
          <w:b/>
        </w:rPr>
        <w:t xml:space="preserve">IV.1.6) Przewidywana liczba wykonawców, którzy zostaną zaproszeni do udziału w postępowaniu </w:t>
      </w:r>
      <w:r>
        <w:br/>
      </w:r>
      <w:r>
        <w:rPr>
          <w:i/>
        </w:rPr>
        <w:lastRenderedPageBreak/>
        <w:t>(przetarg ograniczony, negocjacje z ogłoszeniem, dialog konkurencyjny, partnerstwo innowacyjne)</w:t>
      </w:r>
    </w:p>
    <w:p w:rsidR="00334486" w:rsidRDefault="00334486" w:rsidP="00334486">
      <w:pPr>
        <w:pStyle w:val="Textbody"/>
        <w:spacing w:after="0"/>
      </w:pPr>
      <w:r>
        <w:t>Liczba wykonawców  </w:t>
      </w:r>
      <w:bookmarkStart w:id="75" w:name="ctl00_ContentPlaceHolder1_liczba_wykonaw"/>
      <w:bookmarkEnd w:id="75"/>
      <w:r>
        <w:t xml:space="preserve"> </w:t>
      </w:r>
      <w:r>
        <w:br/>
        <w:t xml:space="preserve">Przewidywana minimalna liczba wykonawców </w:t>
      </w:r>
      <w:bookmarkStart w:id="76" w:name="ctl00_ContentPlaceHolder1_minimalna_licz"/>
      <w:bookmarkEnd w:id="76"/>
      <w:r>
        <w:br/>
        <w:t>Maksymalna liczba wykonawców  </w:t>
      </w:r>
      <w:bookmarkStart w:id="77" w:name="ctl00_ContentPlaceHolder1_maksymalna_lic"/>
      <w:bookmarkEnd w:id="77"/>
      <w:r>
        <w:t xml:space="preserve"> </w:t>
      </w:r>
      <w:r>
        <w:br/>
        <w:t>Kryteria selekcji wykonawców:</w:t>
      </w:r>
      <w:bookmarkStart w:id="78" w:name="ctl00_ContentPlaceHolder1_znaczenie_waru"/>
      <w:bookmarkEnd w:id="78"/>
    </w:p>
    <w:p w:rsidR="00334486" w:rsidRDefault="00334486" w:rsidP="00334486">
      <w:pPr>
        <w:pStyle w:val="Textbody"/>
        <w:spacing w:after="0"/>
      </w:pPr>
      <w:r>
        <w:br/>
      </w:r>
      <w:r>
        <w:rPr>
          <w:b/>
        </w:rPr>
        <w:t>IV.1.7) Informacje na temat umowy ramowej lub dynamicznego systemu zakupów:</w:t>
      </w:r>
    </w:p>
    <w:p w:rsidR="00334486" w:rsidRDefault="00334486" w:rsidP="00334486">
      <w:pPr>
        <w:pStyle w:val="Textbody"/>
        <w:spacing w:after="0"/>
      </w:pPr>
      <w:r>
        <w:t xml:space="preserve">Umowa ramowa będzie zawarta: </w:t>
      </w:r>
      <w:r>
        <w:br/>
      </w:r>
      <w:bookmarkStart w:id="79" w:name="ctl00_ContentPlaceHolder1_z_kim_umowa_be"/>
      <w:bookmarkEnd w:id="79"/>
      <w:r>
        <w:br/>
        <w:t xml:space="preserve">Czy przewiduje się ograniczenie liczby uczestników umowy ramowej: </w:t>
      </w:r>
      <w:r>
        <w:br/>
      </w:r>
      <w:bookmarkStart w:id="80" w:name="ctl00_ContentPlaceHolder1_czy_ograniczen"/>
      <w:bookmarkEnd w:id="80"/>
      <w:r>
        <w:br/>
        <w:t xml:space="preserve">Przewidziana maksymalna liczba uczestników umowy ramowej: </w:t>
      </w:r>
      <w:r>
        <w:br/>
      </w:r>
      <w:r>
        <w:br/>
        <w:t xml:space="preserve">Informacje dodatkowe: </w:t>
      </w:r>
      <w:r>
        <w:br/>
      </w:r>
      <w:bookmarkStart w:id="81" w:name="ctl00_ContentPlaceHolder1_ograniczenie_l"/>
      <w:bookmarkEnd w:id="81"/>
      <w:r>
        <w:br/>
        <w:t xml:space="preserve">Zamówienie obejmuje ustanowienie dynamicznego systemu zakupów: </w:t>
      </w:r>
      <w:r>
        <w:br/>
      </w:r>
      <w:bookmarkStart w:id="82" w:name="ctl00_ContentPlaceHolder1_czy_obejmuje_u"/>
      <w:bookmarkEnd w:id="82"/>
      <w:r>
        <w:br/>
        <w:t xml:space="preserve">Adres strony internetowej, na której będą zamieszczone dodatkowe informacje dotyczące dynamicznego systemu zakupów: </w:t>
      </w:r>
      <w:r>
        <w:br/>
      </w:r>
      <w:r>
        <w:br/>
        <w:t xml:space="preserve">Informacje dodatkowe: </w:t>
      </w:r>
      <w:r>
        <w:br/>
      </w:r>
      <w:bookmarkStart w:id="83" w:name="ctl00_ContentPlaceHolder1_obejmuje_ustan"/>
      <w:bookmarkEnd w:id="83"/>
      <w:r>
        <w:br/>
        <w:t xml:space="preserve">W ramach umowy ramowej/dynamicznego systemu zakupów dopuszcza się złożenie ofert w formie katalogów elektronicznych: </w:t>
      </w:r>
      <w:r>
        <w:br/>
      </w:r>
      <w:bookmarkStart w:id="84" w:name="ctl00_ContentPlaceHolder1_czy_umowy_ramo"/>
      <w:bookmarkEnd w:id="84"/>
      <w:r>
        <w:br/>
        <w:t>Przewiduje się pobranie ze złożonych katalogów elektronicznych informacji potrzebnych do sporządzenia ofert w ramach umowy ramowej/dynamicznego systemu zakupów:</w:t>
      </w:r>
      <w:bookmarkStart w:id="85" w:name="ctl00_ContentPlaceHolder1_czy_pobranie_u"/>
      <w:bookmarkEnd w:id="85"/>
    </w:p>
    <w:p w:rsidR="00334486" w:rsidRDefault="00334486" w:rsidP="00334486">
      <w:pPr>
        <w:pStyle w:val="Textbody"/>
        <w:spacing w:after="0"/>
      </w:pPr>
      <w:r>
        <w:br/>
      </w:r>
      <w:r>
        <w:rPr>
          <w:b/>
        </w:rPr>
        <w:t xml:space="preserve">IV.1.8) Aukcja elektroniczna </w:t>
      </w:r>
      <w:r>
        <w:br/>
      </w:r>
      <w:r>
        <w:rPr>
          <w:b/>
        </w:rPr>
        <w:t xml:space="preserve">Przewidziane jest przeprowadzenie aukcji elektronicznej </w:t>
      </w:r>
      <w:r>
        <w:rPr>
          <w:i/>
        </w:rPr>
        <w:t xml:space="preserve">(przetarg nieograniczony, przetarg ograniczony, negocjacje z ogłoszeniem) </w:t>
      </w:r>
      <w:bookmarkStart w:id="86" w:name="ctl00_ContentPlaceHolder1_aukcja_elektro"/>
      <w:bookmarkEnd w:id="86"/>
      <w:r>
        <w:t xml:space="preserve">Nie </w:t>
      </w:r>
      <w:r>
        <w:br/>
        <w:t xml:space="preserve">Należy podać adres strony internetowej, na której aukcja będzie prowadzona: </w:t>
      </w:r>
      <w:r>
        <w:br/>
      </w:r>
      <w:bookmarkStart w:id="87" w:name="ctl00_ContentPlaceHolder1_adres_strony_n"/>
      <w:bookmarkEnd w:id="87"/>
      <w:r>
        <w:br/>
      </w:r>
      <w:r>
        <w:rPr>
          <w:b/>
        </w:rPr>
        <w:t xml:space="preserve">Należy wskazać elementy, których wartości będą przedmiotem aukcji elektronicznej: </w:t>
      </w:r>
      <w:bookmarkStart w:id="88" w:name="ctl00_ContentPlaceHolder1_elementy_aukcj"/>
      <w:bookmarkEnd w:id="88"/>
      <w:r>
        <w:br/>
      </w:r>
      <w:r>
        <w:rPr>
          <w:b/>
        </w:rPr>
        <w:t>Przewiduje się ograniczenia co do przedstawionych wartości, wynikające z opisu przedmiotu zamówienia:</w:t>
      </w:r>
      <w:r>
        <w:t xml:space="preserve"> </w:t>
      </w:r>
      <w:r>
        <w:br/>
      </w:r>
      <w:bookmarkStart w:id="89" w:name="ctl00_ContentPlaceHolder1_ograniczenia_d"/>
      <w:bookmarkEnd w:id="89"/>
      <w:r>
        <w:t xml:space="preserve">Nie </w:t>
      </w:r>
      <w:r>
        <w:br/>
        <w:t xml:space="preserve">Należy podać, które informacje zostaną udostępnione wykonawcom w trakcie aukcji elektronicznej oraz jaki będzie termin ich udostępnienia: </w:t>
      </w:r>
      <w:bookmarkStart w:id="90" w:name="ctl00_ContentPlaceHolder1_informaje_udos"/>
      <w:bookmarkEnd w:id="90"/>
      <w:r>
        <w:br/>
        <w:t xml:space="preserve">Informacje dotyczące przebiegu aukcji elektronicznej: </w:t>
      </w:r>
      <w:bookmarkStart w:id="91" w:name="ctl00_ContentPlaceHolder1_informaje_prze"/>
      <w:bookmarkEnd w:id="91"/>
      <w:r>
        <w:br/>
        <w:t xml:space="preserve">Jaki jest przewidziany sposób postępowania w toku aukcji elektronicznej i jakie będą warunki, na jakich wykonawcy będą mogli licytować (minimalne wysokości postąpień): </w:t>
      </w:r>
      <w:bookmarkStart w:id="92" w:name="ctl00_ContentPlaceHolder1_warunki_do_lic"/>
      <w:bookmarkEnd w:id="92"/>
      <w:r>
        <w:br/>
        <w:t xml:space="preserve">Informacje dotyczące wykorzystywanego sprzętu elektronicznego, rozwiązań i specyfikacji </w:t>
      </w:r>
      <w:r>
        <w:lastRenderedPageBreak/>
        <w:t xml:space="preserve">technicznych w zakresie połączeń: </w:t>
      </w:r>
      <w:bookmarkStart w:id="93" w:name="ctl00_ContentPlaceHolder1_wykorzystanie_"/>
      <w:bookmarkEnd w:id="93"/>
      <w:r>
        <w:br/>
        <w:t xml:space="preserve">Wymagania dotyczące rejestracji i identyfikacji wykonawców w aukcji elektronicznej: </w:t>
      </w:r>
      <w:bookmarkStart w:id="94" w:name="ctl00_ContentPlaceHolder1_wymagania_doty"/>
      <w:bookmarkEnd w:id="94"/>
      <w:r>
        <w:br/>
        <w:t>Informacje o liczbie etapów aukcji elektronicznej i czasie ich trwania:</w:t>
      </w:r>
    </w:p>
    <w:p w:rsidR="00334486" w:rsidRDefault="00334486" w:rsidP="00334486">
      <w:pPr>
        <w:pStyle w:val="Textbody"/>
        <w:spacing w:after="0"/>
      </w:pPr>
      <w:r>
        <w:br/>
        <w:t xml:space="preserve">Czas trwania: </w:t>
      </w:r>
      <w:bookmarkStart w:id="95" w:name="ctl00_ContentPlaceHolder1_IV_aukcja_jedn"/>
      <w:bookmarkEnd w:id="95"/>
      <w:r>
        <w:br/>
      </w:r>
      <w:r>
        <w:br/>
        <w:t xml:space="preserve">Czy wykonawcy, którzy nie złożyli nowych postąpień, zostaną zakwalifikowani do następnego etapu: </w:t>
      </w:r>
      <w:bookmarkStart w:id="96" w:name="ctl00_ContentPlaceHolder1_IV_aukcja_wyko"/>
      <w:bookmarkEnd w:id="96"/>
      <w:r>
        <w:t xml:space="preserve">Nie </w:t>
      </w:r>
      <w:r>
        <w:br/>
        <w:t>Warunki zamknięcia aukcji elektronicznej:</w:t>
      </w:r>
      <w:bookmarkStart w:id="97" w:name="ctl00_ContentPlaceHolder1_warunki_zamkni"/>
      <w:bookmarkEnd w:id="97"/>
    </w:p>
    <w:p w:rsidR="00334486" w:rsidRDefault="00334486" w:rsidP="00334486">
      <w:pPr>
        <w:pStyle w:val="Textbody"/>
        <w:spacing w:after="0"/>
      </w:pPr>
      <w:r>
        <w:br/>
      </w:r>
      <w:r>
        <w:rPr>
          <w:b/>
        </w:rPr>
        <w:t xml:space="preserve">IV.2) KRYTERIA OCENY OFERT </w:t>
      </w:r>
      <w:r>
        <w:br/>
      </w:r>
      <w:r>
        <w:rPr>
          <w:b/>
        </w:rPr>
        <w:t xml:space="preserve">IV.2.1) Kryteria oceny ofert: </w:t>
      </w:r>
      <w:r>
        <w:br/>
      </w:r>
      <w:r>
        <w:rPr>
          <w:b/>
        </w:rPr>
        <w:t>IV.2.2) Kryteria</w:t>
      </w:r>
    </w:p>
    <w:tbl>
      <w:tblPr>
        <w:tblW w:w="4485" w:type="dxa"/>
        <w:tblLayout w:type="fixed"/>
        <w:tblCellMar>
          <w:left w:w="10" w:type="dxa"/>
          <w:right w:w="10" w:type="dxa"/>
        </w:tblCellMar>
        <w:tblLook w:val="04A0" w:firstRow="1" w:lastRow="0" w:firstColumn="1" w:lastColumn="0" w:noHBand="0" w:noVBand="1"/>
      </w:tblPr>
      <w:tblGrid>
        <w:gridCol w:w="3350"/>
        <w:gridCol w:w="1135"/>
      </w:tblGrid>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Kryteria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Znaczenie</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Cena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60,00</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Okres gwarancji jakości i rękojmi</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40,00</w:t>
            </w:r>
          </w:p>
        </w:tc>
      </w:tr>
    </w:tbl>
    <w:p w:rsidR="00334486" w:rsidRDefault="00334486" w:rsidP="00334486">
      <w:pPr>
        <w:pStyle w:val="Textbody"/>
        <w:spacing w:after="0"/>
      </w:pPr>
      <w:r>
        <w:br/>
      </w:r>
      <w:r>
        <w:rPr>
          <w:b/>
        </w:rPr>
        <w:t xml:space="preserve">IV.2.3) Zastosowanie procedury, o której mowa w art. 24aa ust. 1 ustawy </w:t>
      </w:r>
      <w:proofErr w:type="spellStart"/>
      <w:r>
        <w:rPr>
          <w:b/>
        </w:rPr>
        <w:t>Pzp</w:t>
      </w:r>
      <w:proofErr w:type="spellEnd"/>
      <w:r>
        <w:rPr>
          <w:b/>
        </w:rPr>
        <w:t xml:space="preserve"> </w:t>
      </w:r>
      <w:r>
        <w:t xml:space="preserve">(przetarg nieograniczony) </w:t>
      </w:r>
      <w:r>
        <w:br/>
      </w:r>
      <w:bookmarkStart w:id="98" w:name="ctl00_ContentPlaceHolder1_zastosowanie_p"/>
      <w:bookmarkEnd w:id="98"/>
      <w:r>
        <w:t xml:space="preserve">Nie </w:t>
      </w:r>
      <w:r>
        <w:br/>
      </w:r>
      <w:r>
        <w:rPr>
          <w:b/>
        </w:rPr>
        <w:t xml:space="preserve">IV.3) Negocjacje z ogłoszeniem, dialog konkurencyjny, partnerstwo innowacyjne </w:t>
      </w:r>
      <w:r>
        <w:br/>
      </w:r>
      <w:r>
        <w:rPr>
          <w:b/>
        </w:rPr>
        <w:t>IV.3.1) Informacje na temat negocjacji z ogłoszeniem</w:t>
      </w:r>
      <w:r>
        <w:t xml:space="preserve"> </w:t>
      </w:r>
      <w:r>
        <w:br/>
        <w:t xml:space="preserve">Minimalne wymagania, które muszą spełniać wszystkie oferty: </w:t>
      </w:r>
      <w:r>
        <w:br/>
      </w:r>
      <w:bookmarkStart w:id="99" w:name="ctl00_ContentPlaceHolder1_IV_3_1_minimal"/>
      <w:bookmarkEnd w:id="99"/>
      <w:r>
        <w:br/>
        <w:t xml:space="preserve">Przewidziane jest zastrzeżenie prawa do udzielenia zamówienia na podstawie ofert wstępnych bez przeprowadzenia negocjacji Nie </w:t>
      </w:r>
      <w:r>
        <w:br/>
        <w:t xml:space="preserve">Przewidziany jest podział negocjacji na etapy w celu ograniczenia liczby ofert: </w:t>
      </w:r>
      <w:bookmarkStart w:id="100" w:name="ctl00_ContentPlaceHolder1_IV_3_1_Przewid"/>
      <w:bookmarkEnd w:id="100"/>
      <w:r>
        <w:t xml:space="preserve">Nie </w:t>
      </w:r>
      <w:r>
        <w:br/>
        <w:t xml:space="preserve">Należy podać informacje na temat etapów negocjacji (w tym liczbę etapów): </w:t>
      </w:r>
      <w:r>
        <w:br/>
      </w:r>
      <w:bookmarkStart w:id="101" w:name="ctl00_ContentPlaceHolder1_IV_3_1_etapy_n"/>
      <w:bookmarkEnd w:id="101"/>
      <w:r>
        <w:br/>
        <w:t xml:space="preserve">Informacje dodatkowe </w:t>
      </w:r>
      <w:r>
        <w:br/>
      </w:r>
      <w:bookmarkStart w:id="102" w:name="ctl00_ContentPlaceHolder1_IV_3_1_dodatko"/>
      <w:bookmarkEnd w:id="102"/>
      <w:r>
        <w:br/>
      </w:r>
      <w:r>
        <w:br/>
      </w:r>
      <w:r>
        <w:rPr>
          <w:b/>
        </w:rPr>
        <w:t>IV.3.2) Informacje na temat dialogu konkurencyjnego</w:t>
      </w:r>
      <w:r>
        <w:t xml:space="preserve"> </w:t>
      </w:r>
      <w:r>
        <w:br/>
        <w:t xml:space="preserve">Opis potrzeb i wymagań zamawiającego lub informacja o sposobie uzyskania tego opisu: </w:t>
      </w:r>
      <w:r>
        <w:br/>
      </w:r>
      <w:bookmarkStart w:id="103" w:name="ctl00_ContentPlaceHolder1_IV_3_2_opis_po"/>
      <w:bookmarkEnd w:id="103"/>
      <w:r>
        <w:br/>
        <w:t xml:space="preserve">Informacja o wysokości nagród dla wykonawców, którzy podczas dialogu konkurencyjnego przedstawili rozwiązania stanowiące podstawę do składania ofert, jeżeli zamawiający przewiduje nagrody: </w:t>
      </w:r>
      <w:r>
        <w:br/>
      </w:r>
      <w:bookmarkStart w:id="104" w:name="ctl00_ContentPlaceHolder1_IV_3_2_informa"/>
      <w:bookmarkEnd w:id="104"/>
      <w:r>
        <w:br/>
        <w:t xml:space="preserve">Wstępny harmonogram postępowania: </w:t>
      </w:r>
      <w:r>
        <w:br/>
      </w:r>
      <w:bookmarkStart w:id="105" w:name="ctl00_ContentPlaceHolder1_IV_3_2_wstepny"/>
      <w:bookmarkEnd w:id="105"/>
      <w:r>
        <w:br/>
        <w:t xml:space="preserve">Podział dialogu na etapy w celu ograniczenia liczby rozwiązań: </w:t>
      </w:r>
      <w:bookmarkStart w:id="106" w:name="ctl00_ContentPlaceHolder1_IV_3_2_Podzial"/>
      <w:bookmarkEnd w:id="106"/>
      <w:r>
        <w:br/>
        <w:t xml:space="preserve">Należy podać informacje na temat etapów dialogu: </w:t>
      </w:r>
      <w:r>
        <w:br/>
      </w:r>
      <w:bookmarkStart w:id="107" w:name="ctl00_ContentPlaceHolder1_IV_3_2_EtapyDi"/>
      <w:bookmarkEnd w:id="107"/>
      <w:r>
        <w:br/>
      </w:r>
      <w:r>
        <w:lastRenderedPageBreak/>
        <w:br/>
        <w:t xml:space="preserve">Informacje dodatkowe: </w:t>
      </w:r>
      <w:r>
        <w:br/>
      </w:r>
      <w:bookmarkStart w:id="108" w:name="ctl00_ContentPlaceHolder1_IV_3_2_Dodatko"/>
      <w:bookmarkEnd w:id="108"/>
      <w:r>
        <w:br/>
      </w:r>
      <w:r>
        <w:rPr>
          <w:b/>
        </w:rPr>
        <w:t>IV.3.3) Informacje na temat partnerstwa innowacyjnego</w:t>
      </w:r>
      <w:r>
        <w:t xml:space="preserve"> </w:t>
      </w:r>
      <w:r>
        <w:br/>
        <w:t xml:space="preserve">Elementy opisu przedmiotu zamówienia definiujące minimalne wymagania, którym muszą odpowiadać wszystkie oferty: </w:t>
      </w:r>
      <w:r>
        <w:br/>
      </w:r>
      <w:bookmarkStart w:id="109" w:name="ctl00_ContentPlaceHolder1_IV_3_3_Element"/>
      <w:bookmarkEnd w:id="109"/>
      <w:r>
        <w:br/>
        <w:t xml:space="preserve">Podział negocjacji na etapy w celu ograniczeniu liczby ofert podlegających negocjacjom poprzez zastosowanie kryteriów oceny ofert wskazanych w specyfikacji istotnych warunków zamówienia: </w:t>
      </w:r>
      <w:r>
        <w:br/>
      </w:r>
      <w:bookmarkStart w:id="110" w:name="ctl00_ContentPlaceHolder1_IV_3_3_Podzial"/>
      <w:bookmarkEnd w:id="110"/>
      <w:r>
        <w:br/>
        <w:t xml:space="preserve">Informacje dodatkowe: </w:t>
      </w:r>
      <w:r>
        <w:br/>
      </w:r>
      <w:bookmarkStart w:id="111" w:name="ctl00_ContentPlaceHolder1_IV_3_3_Dodatko"/>
      <w:bookmarkEnd w:id="111"/>
      <w:r>
        <w:br/>
      </w:r>
      <w:r>
        <w:rPr>
          <w:b/>
        </w:rPr>
        <w:t xml:space="preserve">IV.4) Licytacja elektroniczna </w:t>
      </w:r>
      <w:r>
        <w:br/>
        <w:t>Adres strony internetowej, na której będzie prowadzona licytacja elektroniczna:</w:t>
      </w:r>
    </w:p>
    <w:p w:rsidR="00334486" w:rsidRDefault="00334486" w:rsidP="00334486">
      <w:pPr>
        <w:pStyle w:val="Textbody"/>
        <w:spacing w:after="0"/>
      </w:pPr>
      <w:bookmarkStart w:id="112" w:name="ctl00_ContentPlaceHolder1_IV_4_6"/>
      <w:bookmarkEnd w:id="112"/>
      <w:r>
        <w:t>Adres strony internetowej, na której jest dostępny opis przedmiotu zamówienia w licytacji elektronicznej:</w:t>
      </w:r>
    </w:p>
    <w:p w:rsidR="00334486" w:rsidRDefault="00334486" w:rsidP="00334486">
      <w:pPr>
        <w:pStyle w:val="Textbody"/>
        <w:spacing w:after="0"/>
      </w:pPr>
      <w:bookmarkStart w:id="113" w:name="ctl00_ContentPlaceHolder1_IV_4_7"/>
      <w:bookmarkEnd w:id="113"/>
      <w:r>
        <w:t>Wymagania dotyczące rejestracji i identyfikacji wykonawców w licytacji elektronicznej, w tym wymagania techniczne urządzeń informatycznych:</w:t>
      </w:r>
    </w:p>
    <w:p w:rsidR="00334486" w:rsidRDefault="00334486" w:rsidP="00334486">
      <w:pPr>
        <w:pStyle w:val="Textbody"/>
        <w:spacing w:after="0"/>
      </w:pPr>
      <w:bookmarkStart w:id="114" w:name="ctl00_ContentPlaceHolder1_IV_4_8"/>
      <w:bookmarkEnd w:id="114"/>
      <w:r>
        <w:t>Sposób postępowania w toku licytacji elektronicznej, w tym określenie minimalnych wysokości postąpień:</w:t>
      </w:r>
    </w:p>
    <w:p w:rsidR="00334486" w:rsidRDefault="00334486" w:rsidP="00334486">
      <w:pPr>
        <w:pStyle w:val="Textbody"/>
        <w:spacing w:after="0"/>
      </w:pPr>
      <w:bookmarkStart w:id="115" w:name="ctl00_ContentPlaceHolder1_IV_4_9"/>
      <w:bookmarkEnd w:id="115"/>
      <w:r>
        <w:t>Informacje o liczbie etapów licytacji elektronicznej i czasie ich trwania:</w:t>
      </w:r>
    </w:p>
    <w:p w:rsidR="00334486" w:rsidRDefault="00334486" w:rsidP="00334486">
      <w:pPr>
        <w:pStyle w:val="Textbody"/>
        <w:spacing w:after="0"/>
      </w:pPr>
      <w:bookmarkStart w:id="116" w:name="ctl00_ContentPlaceHolder1_IV_4_10_licyta"/>
      <w:bookmarkEnd w:id="116"/>
      <w:r>
        <w:t xml:space="preserve">Czas trwania: </w:t>
      </w:r>
      <w:r>
        <w:br/>
      </w:r>
      <w:r>
        <w:br/>
        <w:t>Wykonawcy, którzy nie złożyli nowych postąpień, zostaną zakwalifikowani do następnego etapu:</w:t>
      </w:r>
      <w:bookmarkStart w:id="117" w:name="ctl00_ContentPlaceHolder1_IV_4_10_wykona"/>
      <w:bookmarkEnd w:id="117"/>
    </w:p>
    <w:p w:rsidR="00334486" w:rsidRDefault="00334486" w:rsidP="00334486">
      <w:pPr>
        <w:pStyle w:val="Textbody"/>
        <w:spacing w:after="0"/>
      </w:pPr>
      <w:r>
        <w:t xml:space="preserve">Termin składania wniosków o dopuszczenie do udziału w licytacji elektronicznej: </w:t>
      </w:r>
      <w:r>
        <w:br/>
        <w:t xml:space="preserve">Data: </w:t>
      </w:r>
      <w:bookmarkStart w:id="118" w:name="ctl00_ContentPlaceHolder1_IV_4_11_data"/>
      <w:bookmarkEnd w:id="118"/>
      <w:r>
        <w:t xml:space="preserve">godzina: </w:t>
      </w:r>
      <w:bookmarkStart w:id="119" w:name="ctl00_ContentPlaceHolder1_IV_4_11_godzin"/>
      <w:bookmarkEnd w:id="119"/>
      <w:r>
        <w:br/>
        <w:t>Termin otwarcia licytacji elektronicznej:</w:t>
      </w:r>
    </w:p>
    <w:p w:rsidR="00334486" w:rsidRDefault="00334486" w:rsidP="00334486">
      <w:pPr>
        <w:pStyle w:val="Textbody"/>
        <w:spacing w:after="0"/>
      </w:pPr>
      <w:bookmarkStart w:id="120" w:name="ctl00_ContentPlaceHolder1_IV_4_12"/>
      <w:bookmarkEnd w:id="120"/>
      <w:r>
        <w:t>Termin i warunki zamknięcia licytacji elektronicznej:</w:t>
      </w:r>
    </w:p>
    <w:p w:rsidR="00334486" w:rsidRDefault="00334486" w:rsidP="00334486">
      <w:pPr>
        <w:pStyle w:val="Textbody"/>
        <w:spacing w:after="0"/>
      </w:pPr>
      <w:bookmarkStart w:id="121" w:name="ctl00_ContentPlaceHolder1_IV_4_13"/>
      <w:bookmarkEnd w:id="121"/>
      <w:r>
        <w:br/>
        <w:t>Istotne dla stron postanowienia, które zostaną wprowadzone do treści zawieranej umowy w sprawie zamówienia publicznego, albo ogólne warunki umowy, albo wzór umowy:</w:t>
      </w:r>
    </w:p>
    <w:p w:rsidR="00334486" w:rsidRDefault="00334486" w:rsidP="00334486">
      <w:pPr>
        <w:pStyle w:val="Textbody"/>
        <w:spacing w:after="0"/>
      </w:pPr>
      <w:bookmarkStart w:id="122" w:name="ctl00_ContentPlaceHolder1_IV_IstotnePost"/>
      <w:bookmarkEnd w:id="122"/>
      <w:r>
        <w:br/>
        <w:t>Wymagania dotyczące zabezpieczenia należytego wykonania umowy:</w:t>
      </w:r>
    </w:p>
    <w:p w:rsidR="00334486" w:rsidRDefault="00334486" w:rsidP="00334486">
      <w:pPr>
        <w:pStyle w:val="Textbody"/>
        <w:spacing w:after="0"/>
      </w:pPr>
      <w:bookmarkStart w:id="123" w:name="ctl00_ContentPlaceHolder1_IV_4_14"/>
      <w:bookmarkEnd w:id="123"/>
      <w:r>
        <w:br/>
        <w:t>Informacje dodatkowe:</w:t>
      </w:r>
    </w:p>
    <w:p w:rsidR="00334486" w:rsidRDefault="00334486" w:rsidP="00334486">
      <w:pPr>
        <w:pStyle w:val="Textbody"/>
        <w:spacing w:after="0"/>
      </w:pPr>
      <w:bookmarkStart w:id="124" w:name="ctl00_ContentPlaceHolder1_IV_LicytacjeDo"/>
      <w:bookmarkEnd w:id="124"/>
      <w:r>
        <w:rPr>
          <w:b/>
        </w:rPr>
        <w:t>IV.5) ZMIANA UMOWY</w:t>
      </w:r>
      <w:r>
        <w:t xml:space="preserve"> </w:t>
      </w:r>
      <w:r>
        <w:br/>
      </w:r>
      <w:r>
        <w:rPr>
          <w:b/>
        </w:rPr>
        <w:t>Przewiduje się istotne zmiany postanowień zawartej umowy w stosunku do treści oferty, na podstawie której dokonano wyboru wykonawcy:</w:t>
      </w:r>
      <w:r>
        <w:t xml:space="preserve"> </w:t>
      </w:r>
      <w:bookmarkStart w:id="125" w:name="ctl00_ContentPlaceHolder1_zmiana_umowy"/>
      <w:bookmarkEnd w:id="125"/>
      <w:r>
        <w:t xml:space="preserve">Tak </w:t>
      </w:r>
      <w:r>
        <w:br/>
        <w:t xml:space="preserve">Należy wskazać zakres, charakter zmian oraz warunki wprowadzenia zmian: </w:t>
      </w:r>
      <w:r>
        <w:br/>
      </w:r>
      <w:bookmarkStart w:id="126" w:name="ctl00_ContentPlaceHolder1_zmiana_umowy_t"/>
      <w:bookmarkEnd w:id="126"/>
      <w:r>
        <w:t xml:space="preserve">W oparciu o art. 144 ust. 1 pkt 1 PZP Strony przewidują możliwość następujących zmian niniejszej umowy: 1. Dopuszcza się wydłużenie terminu wykonania robót o ilość dni, w trakcie których prace nie mogły być wykonywane, zatwierdzone przez Zamawiającego i Wykonawcę, </w:t>
      </w:r>
      <w:r>
        <w:lastRenderedPageBreak/>
        <w:t xml:space="preserve">w niżej wskazanych przypadkach, przy czy zmiana taka nie ma wpływu na przysługujące Wykonawcy wynagrodzenie w przypadku: a) wystąpienia okoliczności, których obiektywnie nie można było przewidzieć w chwili zawarcia umowy, b) Nie udostepnienia pokoi w sposób ciągły </w:t>
      </w:r>
      <w:proofErr w:type="spellStart"/>
      <w:r>
        <w:t>tj</w:t>
      </w:r>
      <w:proofErr w:type="spellEnd"/>
      <w:r>
        <w:t xml:space="preserve"> po zakończeniu remontu pokoju kolejny nie później niż na drugi dzień roboczy c) zawieszenia robót przez Zamawiającego, z powodów wystąpienia przyczyn technicznych lub organizacyjnych okresowo uniemożliwiających kontynuowanie wykonania przedmiotu umowy. O zawieszeniu robót Zamawiający powiadomi Wykonawcę wskazując przyczynę zawieszenia; d) zmian dokumentacji technicznej, dokonanej na wniosek Zamawiającego lub uzasadniony względami techniczno-projektowymi wniosek Wykonawcy; e) w razie wystąpienia siły wyższej, przez którą Strony rozumieją wyjątkowe wydarzenie lub okoliczność: a’) na którą Strona nie ma wpływu, b’) przed którą taka Strona nie mogłaby się rozsądnie zabezpieczyć przed momentem zawarcia umowy, c’) której, gdyby wystąpiła, taka Strona nie mogłaby uniknąć lub przezwyciężyć, d’) której nie można w istocie przypisać drugiej Stronie. Siła Wyższa może obejmować wyjątkowe wydarzenia i okoliczności w rodzaju wyliczonych, poniżej, ale bez ograniczenia się do nich, jeśli tylko powyższe warunki (a’) do (d’) są spełnione: I. wojna, działania wojenne (niezależnie, czy wojna była wypowiedziana czy nie), inwazja, działanie wrogów zewnętrznych, II. rebelia, terroryzm, rewolucja, powstanie, przewrót wojskowy lub cywilny lub wojna domowa, III. bunt, niepokoje, zamieszki, strajk lub lokaut spowodowany przez osoby inne, niż Personel Wykonawcy lub inni pracownicy Wykonawcy i Podwykonawców, IV. amunicja wojskowa, materiały wybuchowe, promieniowanie jonizujące lub skażenie radioaktywne, z wyjątkiem tych, które mogą być przypisane użyciu przez Wykonawcę takiej amunicji, materiałów wybuchowych, promieniowania lub radioaktywności, oraz V. klęski żywiołowe, takie jak trzęsienie ziemi, huragan, tajfun, powódź lub aktywność wulkaniczna. 2. Wszelkie zmiany umowy i oświadczenia woli i wiedzy składane w toku jej realizacji wymagają formy pisemnej pod rygorem nieważności. </w:t>
      </w:r>
      <w:r>
        <w:br/>
      </w:r>
      <w:r>
        <w:rPr>
          <w:b/>
        </w:rPr>
        <w:t xml:space="preserve">IV.6) INFORMACJE ADMINISTRACYJNE </w:t>
      </w:r>
      <w:r>
        <w:br/>
      </w:r>
      <w:r>
        <w:br/>
      </w:r>
      <w:r>
        <w:rPr>
          <w:b/>
        </w:rPr>
        <w:t xml:space="preserve">IV.6.1) Sposób udostępniania informacji o charakterze poufnym </w:t>
      </w:r>
      <w:r>
        <w:rPr>
          <w:i/>
        </w:rPr>
        <w:t xml:space="preserve">(jeżeli dotyczy): </w:t>
      </w:r>
      <w:r>
        <w:br/>
      </w:r>
      <w:bookmarkStart w:id="127" w:name="ctl00_ContentPlaceHolder1_IV_6_1_sposob_"/>
      <w:bookmarkEnd w:id="127"/>
      <w:r>
        <w:br/>
      </w:r>
      <w:r>
        <w:rPr>
          <w:b/>
        </w:rPr>
        <w:t>Środki służące ochronie informacji o charakterze poufnym</w:t>
      </w:r>
      <w:r>
        <w:t xml:space="preserve"> </w:t>
      </w:r>
      <w:r>
        <w:br/>
      </w:r>
      <w:bookmarkStart w:id="128" w:name="ctl00_ContentPlaceHolder1_IV_6_1_srodki_"/>
      <w:bookmarkEnd w:id="128"/>
      <w:r>
        <w:br/>
      </w:r>
      <w:r>
        <w:rPr>
          <w:b/>
        </w:rPr>
        <w:t xml:space="preserve">IV.6.2) Termin składania ofert lub wniosków o dopuszczenie do udziału w postępowaniu: </w:t>
      </w:r>
      <w:r>
        <w:br/>
        <w:t xml:space="preserve">Data: </w:t>
      </w:r>
      <w:bookmarkStart w:id="129" w:name="ctl00_ContentPlaceHolder1_IV_4_4_data"/>
      <w:bookmarkEnd w:id="129"/>
      <w:r>
        <w:t xml:space="preserve">2020-03-27, godzina: </w:t>
      </w:r>
      <w:bookmarkStart w:id="130" w:name="ctl00_ContentPlaceHolder1_IV_4_4_godzina"/>
      <w:bookmarkEnd w:id="130"/>
      <w:r>
        <w:t xml:space="preserve">10:00, </w:t>
      </w:r>
      <w:r>
        <w:br/>
        <w:t xml:space="preserve">Skrócenie terminu składania wniosków, ze względu na pilną potrzebę udzielenia zamówienia (przetarg nieograniczony, przetarg ograniczony, negocjacje z ogłoszeniem): </w:t>
      </w:r>
      <w:r>
        <w:br/>
      </w:r>
      <w:bookmarkStart w:id="131" w:name="ctl00_ContentPlaceHolder1_IV_6_2_Skrocen"/>
      <w:bookmarkEnd w:id="131"/>
      <w:r>
        <w:br/>
        <w:t xml:space="preserve">Wskazać powody: </w:t>
      </w:r>
      <w:r>
        <w:br/>
      </w:r>
      <w:bookmarkStart w:id="132" w:name="ctl00_ContentPlaceHolder1_IV_6_2_Powody"/>
      <w:bookmarkEnd w:id="132"/>
      <w:r>
        <w:br/>
        <w:t xml:space="preserve">Język lub języki, w jakich mogą być sporządzane oferty lub wnioski o dopuszczenie do udziału w postępowaniu </w:t>
      </w:r>
      <w:r>
        <w:br/>
        <w:t xml:space="preserve">&gt; </w:t>
      </w:r>
      <w:bookmarkStart w:id="133" w:name="ctl00_ContentPlaceHolder1_IV_4_4_jezyki"/>
      <w:bookmarkEnd w:id="133"/>
      <w:r>
        <w:br/>
      </w:r>
      <w:r>
        <w:rPr>
          <w:b/>
        </w:rPr>
        <w:t xml:space="preserve">IV.6.3) Termin związania ofertą: </w:t>
      </w:r>
      <w:r>
        <w:t xml:space="preserve">do: </w:t>
      </w:r>
      <w:bookmarkStart w:id="134" w:name="ctl00_ContentPlaceHolder1_IV_4_5_data"/>
      <w:bookmarkEnd w:id="134"/>
      <w:r>
        <w:t xml:space="preserve">okres w dniach: </w:t>
      </w:r>
      <w:bookmarkStart w:id="135" w:name="ctl00_ContentPlaceHolder1_IV_4_5_okres"/>
      <w:bookmarkEnd w:id="135"/>
      <w:r>
        <w:t xml:space="preserve">30 (od ostatecznego terminu składania ofert) </w:t>
      </w:r>
      <w:r>
        <w:br/>
      </w:r>
      <w:r>
        <w:rPr>
          <w:b/>
        </w:rPr>
        <w:lastRenderedPageBreak/>
        <w:t>IV.6.4) Przewiduje się unieważnienie postępowania o udzielenie zamówienia, w przypadku nieprzyznania środków, które miały być przeznaczone na sfinansowanie całości lub części zamówienia:</w:t>
      </w:r>
      <w:r>
        <w:t xml:space="preserve"> </w:t>
      </w:r>
      <w:bookmarkStart w:id="136" w:name="ctl00_ContentPlaceHolder1_IV_4_17"/>
      <w:bookmarkEnd w:id="136"/>
      <w:r>
        <w:br/>
      </w:r>
      <w:r>
        <w:rPr>
          <w:b/>
        </w:rPr>
        <w:t>IV.6.5) Informacje dodatkowe:</w:t>
      </w:r>
      <w:bookmarkStart w:id="137" w:name="ctl00_ContentPlaceHolder1_IV_6_6"/>
      <w:bookmarkEnd w:id="137"/>
    </w:p>
    <w:p w:rsidR="00334486" w:rsidRDefault="00334486" w:rsidP="00334486">
      <w:pPr>
        <w:pStyle w:val="Textbody"/>
        <w:spacing w:after="0"/>
        <w:jc w:val="center"/>
        <w:rPr>
          <w:u w:val="single"/>
        </w:rPr>
      </w:pPr>
      <w:r>
        <w:rPr>
          <w:u w:val="single"/>
        </w:rPr>
        <w:t>ZAŁĄCZNIK I - INFORMACJE DOTYCZĄCE OFERT CZĘŚCIOWYCH</w:t>
      </w:r>
    </w:p>
    <w:p w:rsidR="00334486" w:rsidRDefault="00334486" w:rsidP="00334486">
      <w:pPr>
        <w:pStyle w:val="Textbody"/>
        <w:spacing w:after="0"/>
      </w:pPr>
    </w:p>
    <w:p w:rsidR="00334486" w:rsidRDefault="00334486" w:rsidP="00334486">
      <w:pPr>
        <w:pStyle w:val="Textbody"/>
        <w:spacing w:after="0"/>
      </w:pPr>
    </w:p>
    <w:tbl>
      <w:tblPr>
        <w:tblW w:w="9645" w:type="dxa"/>
        <w:tblLayout w:type="fixed"/>
        <w:tblCellMar>
          <w:left w:w="10" w:type="dxa"/>
          <w:right w:w="10" w:type="dxa"/>
        </w:tblCellMar>
        <w:tblLook w:val="04A0" w:firstRow="1" w:lastRow="0" w:firstColumn="1" w:lastColumn="0" w:noHBand="0" w:noVBand="1"/>
      </w:tblPr>
      <w:tblGrid>
        <w:gridCol w:w="1095"/>
        <w:gridCol w:w="226"/>
        <w:gridCol w:w="924"/>
        <w:gridCol w:w="7400"/>
      </w:tblGrid>
      <w:tr w:rsidR="00334486" w:rsidTr="00334486">
        <w:tc>
          <w:tcPr>
            <w:tcW w:w="1094" w:type="dxa"/>
            <w:tcMar>
              <w:top w:w="28" w:type="dxa"/>
              <w:left w:w="28" w:type="dxa"/>
              <w:bottom w:w="28" w:type="dxa"/>
              <w:right w:w="28" w:type="dxa"/>
            </w:tcMar>
            <w:vAlign w:val="center"/>
            <w:hideMark/>
          </w:tcPr>
          <w:p w:rsidR="00334486" w:rsidRDefault="00334486">
            <w:pPr>
              <w:pStyle w:val="TableContents"/>
              <w:rPr>
                <w:b/>
              </w:rPr>
            </w:pPr>
            <w:r>
              <w:rPr>
                <w:b/>
              </w:rPr>
              <w:t>Część nr:</w:t>
            </w:r>
          </w:p>
        </w:tc>
        <w:tc>
          <w:tcPr>
            <w:tcW w:w="226" w:type="dxa"/>
            <w:tcMar>
              <w:top w:w="28" w:type="dxa"/>
              <w:left w:w="28" w:type="dxa"/>
              <w:bottom w:w="28" w:type="dxa"/>
              <w:right w:w="28" w:type="dxa"/>
            </w:tcMar>
            <w:vAlign w:val="center"/>
            <w:hideMark/>
          </w:tcPr>
          <w:p w:rsidR="00334486" w:rsidRDefault="00334486">
            <w:pPr>
              <w:pStyle w:val="TableContents"/>
            </w:pPr>
            <w:r>
              <w:t>1</w:t>
            </w:r>
          </w:p>
        </w:tc>
        <w:tc>
          <w:tcPr>
            <w:tcW w:w="923" w:type="dxa"/>
            <w:tcMar>
              <w:top w:w="28" w:type="dxa"/>
              <w:left w:w="28" w:type="dxa"/>
              <w:bottom w:w="28" w:type="dxa"/>
              <w:right w:w="28" w:type="dxa"/>
            </w:tcMar>
            <w:vAlign w:val="center"/>
            <w:hideMark/>
          </w:tcPr>
          <w:p w:rsidR="00334486" w:rsidRDefault="00334486">
            <w:pPr>
              <w:pStyle w:val="TableContents"/>
              <w:rPr>
                <w:b/>
              </w:rPr>
            </w:pPr>
            <w:r>
              <w:rPr>
                <w:b/>
              </w:rPr>
              <w:t>Nazwa:</w:t>
            </w:r>
          </w:p>
        </w:tc>
        <w:tc>
          <w:tcPr>
            <w:tcW w:w="7395" w:type="dxa"/>
            <w:tcMar>
              <w:top w:w="28" w:type="dxa"/>
              <w:left w:w="28" w:type="dxa"/>
              <w:bottom w:w="28" w:type="dxa"/>
              <w:right w:w="28" w:type="dxa"/>
            </w:tcMar>
            <w:vAlign w:val="center"/>
            <w:hideMark/>
          </w:tcPr>
          <w:p w:rsidR="00334486" w:rsidRDefault="00334486">
            <w:pPr>
              <w:pStyle w:val="TableContents"/>
            </w:pPr>
            <w:r>
              <w:t>Remont pokrycia dachowego budynku warsztatów i kotłowni oraz wymiennikowni</w:t>
            </w:r>
          </w:p>
        </w:tc>
      </w:tr>
    </w:tbl>
    <w:p w:rsidR="00334486" w:rsidRDefault="00334486" w:rsidP="00334486">
      <w:pPr>
        <w:pStyle w:val="Textbody"/>
        <w:spacing w:after="0"/>
      </w:pPr>
      <w:r>
        <w:rPr>
          <w:b/>
        </w:rPr>
        <w:t xml:space="preserve">1) Krótki opis przedmiotu zamówienia </w:t>
      </w:r>
      <w:r>
        <w:rPr>
          <w:i/>
        </w:rPr>
        <w:t>(wielkość, zakres, rodzaj i ilość dostaw, usług lub robót budowlanych lub określenie zapotrzebowania i wymagań)</w:t>
      </w:r>
      <w:r>
        <w:t xml:space="preserve"> </w:t>
      </w:r>
      <w:r>
        <w:rPr>
          <w:b/>
        </w:rPr>
        <w:t xml:space="preserve">a w przypadku partnerstwa innowacyjnego -określenie zapotrzebowania na innowacyjny produkt, usługę lub roboty </w:t>
      </w:r>
      <w:proofErr w:type="spellStart"/>
      <w:r>
        <w:rPr>
          <w:b/>
        </w:rPr>
        <w:t>budowlane:</w:t>
      </w:r>
      <w:r>
        <w:t>Remont</w:t>
      </w:r>
      <w:proofErr w:type="spellEnd"/>
      <w:r>
        <w:t xml:space="preserve"> pokrycia dachowego polega na: - wymianie pokrycia z papy; - wymianie rur spustowych i rynien w budynku wymiennikowni; - wymianie obróbek blacharskich; - wykonaniu obróbek z papy termozgrzewalnej kominów, wsporników, podparć, rur wywiewnych itp.; - wywozie utylizacji materiałów.</w:t>
      </w:r>
      <w:r>
        <w:br/>
      </w:r>
      <w:r>
        <w:rPr>
          <w:b/>
        </w:rPr>
        <w:t xml:space="preserve">2) Wspólny Słownik Zamówień(CPV): </w:t>
      </w:r>
      <w:r>
        <w:t>45453000-7, 45261210-9</w:t>
      </w:r>
      <w:r>
        <w:br/>
      </w:r>
      <w:r>
        <w:br/>
      </w:r>
      <w:r>
        <w:rPr>
          <w:b/>
        </w:rPr>
        <w:t>3) Wartość części zamówienia(jeżeli zamawiający podaje informacje o wartości zamówienia):</w:t>
      </w:r>
      <w:r>
        <w:br/>
        <w:t xml:space="preserve">Wartość bez VAT: </w:t>
      </w:r>
      <w:r>
        <w:br/>
        <w:t xml:space="preserve">Waluta: </w:t>
      </w:r>
      <w:r>
        <w:br/>
      </w:r>
      <w:r>
        <w:br/>
      </w:r>
      <w:r>
        <w:rPr>
          <w:b/>
        </w:rPr>
        <w:t xml:space="preserve">4) Czas trwania lub termin wykonania: </w:t>
      </w:r>
      <w:r>
        <w:br/>
        <w:t xml:space="preserve">okres w miesiącach: </w:t>
      </w:r>
      <w:r>
        <w:br/>
        <w:t>okres w dniach: 30</w:t>
      </w:r>
      <w:r>
        <w:br/>
        <w:t xml:space="preserve">data rozpoczęcia: </w:t>
      </w:r>
      <w:r>
        <w:br/>
        <w:t xml:space="preserve">data zakończenia: </w:t>
      </w:r>
      <w:r>
        <w:br/>
      </w:r>
      <w:r>
        <w:rPr>
          <w:b/>
        </w:rPr>
        <w:t>5) Kryteria oceny ofert:</w:t>
      </w:r>
    </w:p>
    <w:tbl>
      <w:tblPr>
        <w:tblW w:w="4485" w:type="dxa"/>
        <w:tblLayout w:type="fixed"/>
        <w:tblCellMar>
          <w:left w:w="10" w:type="dxa"/>
          <w:right w:w="10" w:type="dxa"/>
        </w:tblCellMar>
        <w:tblLook w:val="04A0" w:firstRow="1" w:lastRow="0" w:firstColumn="1" w:lastColumn="0" w:noHBand="0" w:noVBand="1"/>
      </w:tblPr>
      <w:tblGrid>
        <w:gridCol w:w="3350"/>
        <w:gridCol w:w="1135"/>
      </w:tblGrid>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Kryterium</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Znaczenie</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Cena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60,00</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Okres gwarancji jakości i rękojmi</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40,00</w:t>
            </w:r>
          </w:p>
        </w:tc>
      </w:tr>
    </w:tbl>
    <w:p w:rsidR="00334486" w:rsidRDefault="00334486" w:rsidP="00334486">
      <w:pPr>
        <w:pStyle w:val="Textbody"/>
      </w:pPr>
      <w:r>
        <w:br/>
      </w:r>
      <w:r>
        <w:rPr>
          <w:b/>
        </w:rPr>
        <w:t>6) INFORMACJE DODATKOWE:</w:t>
      </w:r>
      <w:r>
        <w:br/>
      </w:r>
    </w:p>
    <w:tbl>
      <w:tblPr>
        <w:tblW w:w="7695" w:type="dxa"/>
        <w:tblLayout w:type="fixed"/>
        <w:tblCellMar>
          <w:left w:w="10" w:type="dxa"/>
          <w:right w:w="10" w:type="dxa"/>
        </w:tblCellMar>
        <w:tblLook w:val="04A0" w:firstRow="1" w:lastRow="0" w:firstColumn="1" w:lastColumn="0" w:noHBand="0" w:noVBand="1"/>
      </w:tblPr>
      <w:tblGrid>
        <w:gridCol w:w="1146"/>
        <w:gridCol w:w="226"/>
        <w:gridCol w:w="940"/>
        <w:gridCol w:w="5383"/>
      </w:tblGrid>
      <w:tr w:rsidR="00334486" w:rsidTr="00334486">
        <w:tc>
          <w:tcPr>
            <w:tcW w:w="1145" w:type="dxa"/>
            <w:tcMar>
              <w:top w:w="28" w:type="dxa"/>
              <w:left w:w="28" w:type="dxa"/>
              <w:bottom w:w="28" w:type="dxa"/>
              <w:right w:w="28" w:type="dxa"/>
            </w:tcMar>
            <w:vAlign w:val="center"/>
            <w:hideMark/>
          </w:tcPr>
          <w:p w:rsidR="00334486" w:rsidRDefault="00334486">
            <w:pPr>
              <w:pStyle w:val="TableContents"/>
              <w:rPr>
                <w:b/>
              </w:rPr>
            </w:pPr>
            <w:r>
              <w:rPr>
                <w:b/>
              </w:rPr>
              <w:t>Część nr:</w:t>
            </w:r>
          </w:p>
        </w:tc>
        <w:tc>
          <w:tcPr>
            <w:tcW w:w="226" w:type="dxa"/>
            <w:tcMar>
              <w:top w:w="28" w:type="dxa"/>
              <w:left w:w="28" w:type="dxa"/>
              <w:bottom w:w="28" w:type="dxa"/>
              <w:right w:w="28" w:type="dxa"/>
            </w:tcMar>
            <w:vAlign w:val="center"/>
            <w:hideMark/>
          </w:tcPr>
          <w:p w:rsidR="00334486" w:rsidRDefault="00334486">
            <w:pPr>
              <w:pStyle w:val="TableContents"/>
            </w:pPr>
            <w:r>
              <w:t>2</w:t>
            </w:r>
          </w:p>
        </w:tc>
        <w:tc>
          <w:tcPr>
            <w:tcW w:w="940" w:type="dxa"/>
            <w:tcMar>
              <w:top w:w="28" w:type="dxa"/>
              <w:left w:w="28" w:type="dxa"/>
              <w:bottom w:w="28" w:type="dxa"/>
              <w:right w:w="28" w:type="dxa"/>
            </w:tcMar>
            <w:vAlign w:val="center"/>
            <w:hideMark/>
          </w:tcPr>
          <w:p w:rsidR="00334486" w:rsidRDefault="00334486">
            <w:pPr>
              <w:pStyle w:val="TableContents"/>
              <w:rPr>
                <w:b/>
              </w:rPr>
            </w:pPr>
            <w:r>
              <w:rPr>
                <w:b/>
              </w:rPr>
              <w:t>Nazwa:</w:t>
            </w:r>
          </w:p>
        </w:tc>
        <w:tc>
          <w:tcPr>
            <w:tcW w:w="5382" w:type="dxa"/>
            <w:tcMar>
              <w:top w:w="28" w:type="dxa"/>
              <w:left w:w="28" w:type="dxa"/>
              <w:bottom w:w="28" w:type="dxa"/>
              <w:right w:w="28" w:type="dxa"/>
            </w:tcMar>
            <w:vAlign w:val="center"/>
            <w:hideMark/>
          </w:tcPr>
          <w:p w:rsidR="00334486" w:rsidRDefault="00334486">
            <w:pPr>
              <w:pStyle w:val="TableContents"/>
            </w:pPr>
            <w:r>
              <w:t>Remont pomieszczenia kasy w budynku administracji</w:t>
            </w:r>
          </w:p>
        </w:tc>
      </w:tr>
    </w:tbl>
    <w:p w:rsidR="00334486" w:rsidRDefault="00334486" w:rsidP="00334486">
      <w:pPr>
        <w:pStyle w:val="Textbody"/>
        <w:spacing w:after="0"/>
      </w:pPr>
      <w:r>
        <w:rPr>
          <w:b/>
        </w:rPr>
        <w:t xml:space="preserve">1) Krótki opis przedmiotu zamówienia </w:t>
      </w:r>
      <w:r>
        <w:rPr>
          <w:i/>
        </w:rPr>
        <w:t>(wielkość, zakres, rodzaj i ilość dostaw, usług lub robót budowlanych lub określenie zapotrzebowania i wymagań)</w:t>
      </w:r>
      <w:r>
        <w:t xml:space="preserve"> </w:t>
      </w:r>
      <w:r>
        <w:rPr>
          <w:b/>
        </w:rPr>
        <w:t xml:space="preserve">a w przypadku partnerstwa innowacyjnego -określenie zapotrzebowania na innowacyjny produkt, usługę lub roboty </w:t>
      </w:r>
      <w:proofErr w:type="spellStart"/>
      <w:r>
        <w:rPr>
          <w:b/>
        </w:rPr>
        <w:t>budowlane:</w:t>
      </w:r>
      <w:r>
        <w:t>Remont</w:t>
      </w:r>
      <w:proofErr w:type="spellEnd"/>
      <w:r>
        <w:t xml:space="preserve"> pomieszczenia polega na: - demontażu wykładziny podłogowej wraz z cokolikiem; - wykonaniu wylewki samopoziomującej i montażu nowej wykładziny z PCW wraz z cokolikiem; - przygotowaniu powierzchni; szpachlowaniu, malowaniu farbą emulsyjną ścian i sufitu; - demontażu okienka podawczego; - wycięciu otworu w ścianie na okno </w:t>
      </w:r>
      <w:r>
        <w:lastRenderedPageBreak/>
        <w:t xml:space="preserve">podawcze o wymiarach dł. 2,00 m, wys. 0,7m; - demontażu obudowy ściany płyta g-k dł. 1 m wys. 2,70 m; - założeniu szerokiego korytka na kable internetowe - i elektryczne 10 </w:t>
      </w:r>
      <w:proofErr w:type="spellStart"/>
      <w:r>
        <w:t>mb</w:t>
      </w:r>
      <w:proofErr w:type="spellEnd"/>
      <w:r>
        <w:t xml:space="preserve">; - wykonaniu i montażu okna podawczego, dolna część przesuwna do góry, szyba bezpieczna, antywłamaniowa. - montażu lady w okienku podawczym dł. 2,00 m, szer. 60 cm; Okienko o wysokości 60 cm i długości dostosowanej do otworu w ścianie 2 </w:t>
      </w:r>
      <w:proofErr w:type="spellStart"/>
      <w:r>
        <w:t>mb</w:t>
      </w:r>
      <w:proofErr w:type="spellEnd"/>
      <w:r>
        <w:t xml:space="preserve">; - montażu rolety antywłamaniowej 2m x 1m . Roleta antywłamaniowa, profil PE 41 ekstrudowany (2 klasa odporności WK2 wg normy EN1627:1999), prowadnice wzmocnione PPW 66, wieszaki blokady, kolor biały, wyposażona w napęd z możliwością awaryjnego otwierania w przypadku zaniku prądu, centralką, 2 piloty oraz wyłącznik impulsowy; - demontażu gniazdka elektrycznego i instalacji elektrycznej z puszki do gniazdka; - wykonaniu instalacji elektrycznej –2 komplety po 2 gniazdka elektryczne, telefon i </w:t>
      </w:r>
      <w:proofErr w:type="spellStart"/>
      <w:r>
        <w:t>internet</w:t>
      </w:r>
      <w:proofErr w:type="spellEnd"/>
      <w:r>
        <w:t xml:space="preserve"> – pod okienkiem kasowym; - wymianie lamp sufitowych (rastry) na </w:t>
      </w:r>
      <w:proofErr w:type="spellStart"/>
      <w:r>
        <w:t>ledowe</w:t>
      </w:r>
      <w:proofErr w:type="spellEnd"/>
      <w:r>
        <w:t xml:space="preserve"> - 2 </w:t>
      </w:r>
      <w:proofErr w:type="spellStart"/>
      <w:r>
        <w:t>szt</w:t>
      </w:r>
      <w:proofErr w:type="spellEnd"/>
      <w:r>
        <w:t xml:space="preserve">; - prace obejmują również wywóz i utylizację materiałów; - prace obejmują również wywóz odpadów budowlanych; </w:t>
      </w:r>
      <w:r>
        <w:br/>
      </w:r>
      <w:r>
        <w:rPr>
          <w:b/>
        </w:rPr>
        <w:t xml:space="preserve">2) Wspólny Słownik Zamówień(CPV): </w:t>
      </w:r>
      <w:r>
        <w:t>45453000-7, 45310000-3</w:t>
      </w:r>
      <w:r>
        <w:br/>
      </w:r>
      <w:r>
        <w:br/>
      </w:r>
      <w:r>
        <w:rPr>
          <w:b/>
        </w:rPr>
        <w:t>3) Wartość części zamówienia(jeżeli zamawiający podaje informacje o wartości zamówienia):</w:t>
      </w:r>
      <w:r>
        <w:br/>
        <w:t xml:space="preserve">Wartość bez VAT: </w:t>
      </w:r>
      <w:r>
        <w:br/>
        <w:t xml:space="preserve">Waluta: </w:t>
      </w:r>
      <w:r>
        <w:br/>
      </w:r>
      <w:r>
        <w:br/>
      </w:r>
      <w:r>
        <w:rPr>
          <w:b/>
        </w:rPr>
        <w:t xml:space="preserve">4) Czas trwania lub termin wykonania: </w:t>
      </w:r>
      <w:r>
        <w:br/>
        <w:t xml:space="preserve">okres w miesiącach: </w:t>
      </w:r>
      <w:r>
        <w:br/>
        <w:t>okres w dniach: 40</w:t>
      </w:r>
      <w:r>
        <w:br/>
        <w:t xml:space="preserve">data rozpoczęcia: </w:t>
      </w:r>
      <w:r>
        <w:br/>
        <w:t xml:space="preserve">data zakończenia: </w:t>
      </w:r>
      <w:r>
        <w:br/>
      </w:r>
      <w:r>
        <w:rPr>
          <w:b/>
        </w:rPr>
        <w:t>5) Kryteria oceny ofert:</w:t>
      </w:r>
    </w:p>
    <w:tbl>
      <w:tblPr>
        <w:tblW w:w="4485" w:type="dxa"/>
        <w:tblLayout w:type="fixed"/>
        <w:tblCellMar>
          <w:left w:w="10" w:type="dxa"/>
          <w:right w:w="10" w:type="dxa"/>
        </w:tblCellMar>
        <w:tblLook w:val="04A0" w:firstRow="1" w:lastRow="0" w:firstColumn="1" w:lastColumn="0" w:noHBand="0" w:noVBand="1"/>
      </w:tblPr>
      <w:tblGrid>
        <w:gridCol w:w="3350"/>
        <w:gridCol w:w="1135"/>
      </w:tblGrid>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Kryterium</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Znaczenie</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Cena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60,00</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Okres gwarancji jakości i rękojmi</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40,00</w:t>
            </w:r>
          </w:p>
        </w:tc>
      </w:tr>
    </w:tbl>
    <w:p w:rsidR="00334486" w:rsidRDefault="00334486" w:rsidP="00334486">
      <w:pPr>
        <w:pStyle w:val="Textbody"/>
      </w:pPr>
      <w:r>
        <w:br/>
      </w:r>
      <w:r>
        <w:rPr>
          <w:b/>
        </w:rPr>
        <w:t>6) INFORMACJE DODATKOWE:</w:t>
      </w:r>
      <w:r>
        <w:br/>
      </w:r>
    </w:p>
    <w:tbl>
      <w:tblPr>
        <w:tblW w:w="8010" w:type="dxa"/>
        <w:tblLayout w:type="fixed"/>
        <w:tblCellMar>
          <w:left w:w="10" w:type="dxa"/>
          <w:right w:w="10" w:type="dxa"/>
        </w:tblCellMar>
        <w:tblLook w:val="04A0" w:firstRow="1" w:lastRow="0" w:firstColumn="1" w:lastColumn="0" w:noHBand="0" w:noVBand="1"/>
      </w:tblPr>
      <w:tblGrid>
        <w:gridCol w:w="1145"/>
        <w:gridCol w:w="226"/>
        <w:gridCol w:w="940"/>
        <w:gridCol w:w="5699"/>
      </w:tblGrid>
      <w:tr w:rsidR="00334486" w:rsidTr="00334486">
        <w:tc>
          <w:tcPr>
            <w:tcW w:w="1145" w:type="dxa"/>
            <w:tcMar>
              <w:top w:w="28" w:type="dxa"/>
              <w:left w:w="28" w:type="dxa"/>
              <w:bottom w:w="28" w:type="dxa"/>
              <w:right w:w="28" w:type="dxa"/>
            </w:tcMar>
            <w:vAlign w:val="center"/>
            <w:hideMark/>
          </w:tcPr>
          <w:p w:rsidR="00334486" w:rsidRDefault="00334486">
            <w:pPr>
              <w:pStyle w:val="TableContents"/>
              <w:rPr>
                <w:b/>
              </w:rPr>
            </w:pPr>
            <w:r>
              <w:rPr>
                <w:b/>
              </w:rPr>
              <w:t>Część nr:</w:t>
            </w:r>
          </w:p>
        </w:tc>
        <w:tc>
          <w:tcPr>
            <w:tcW w:w="226" w:type="dxa"/>
            <w:tcMar>
              <w:top w:w="28" w:type="dxa"/>
              <w:left w:w="28" w:type="dxa"/>
              <w:bottom w:w="28" w:type="dxa"/>
              <w:right w:w="28" w:type="dxa"/>
            </w:tcMar>
            <w:vAlign w:val="center"/>
            <w:hideMark/>
          </w:tcPr>
          <w:p w:rsidR="00334486" w:rsidRDefault="00334486">
            <w:pPr>
              <w:pStyle w:val="TableContents"/>
            </w:pPr>
            <w:r>
              <w:t>3</w:t>
            </w:r>
          </w:p>
        </w:tc>
        <w:tc>
          <w:tcPr>
            <w:tcW w:w="940" w:type="dxa"/>
            <w:tcMar>
              <w:top w:w="28" w:type="dxa"/>
              <w:left w:w="28" w:type="dxa"/>
              <w:bottom w:w="28" w:type="dxa"/>
              <w:right w:w="28" w:type="dxa"/>
            </w:tcMar>
            <w:vAlign w:val="center"/>
            <w:hideMark/>
          </w:tcPr>
          <w:p w:rsidR="00334486" w:rsidRDefault="00334486">
            <w:pPr>
              <w:pStyle w:val="TableContents"/>
              <w:rPr>
                <w:b/>
              </w:rPr>
            </w:pPr>
            <w:r>
              <w:rPr>
                <w:b/>
              </w:rPr>
              <w:t>Nazwa:</w:t>
            </w:r>
          </w:p>
        </w:tc>
        <w:tc>
          <w:tcPr>
            <w:tcW w:w="5699" w:type="dxa"/>
            <w:tcMar>
              <w:top w:w="28" w:type="dxa"/>
              <w:left w:w="28" w:type="dxa"/>
              <w:bottom w:w="28" w:type="dxa"/>
              <w:right w:w="28" w:type="dxa"/>
            </w:tcMar>
            <w:vAlign w:val="center"/>
            <w:hideMark/>
          </w:tcPr>
          <w:p w:rsidR="00334486" w:rsidRDefault="00334486">
            <w:pPr>
              <w:pStyle w:val="TableContents"/>
            </w:pPr>
            <w:r>
              <w:t xml:space="preserve">Remont pomieszczeń - I </w:t>
            </w:r>
            <w:proofErr w:type="spellStart"/>
            <w:r>
              <w:t>i</w:t>
            </w:r>
            <w:proofErr w:type="spellEnd"/>
            <w:r>
              <w:t xml:space="preserve"> II piętro budynku administracji</w:t>
            </w:r>
          </w:p>
        </w:tc>
      </w:tr>
    </w:tbl>
    <w:p w:rsidR="00334486" w:rsidRDefault="00334486" w:rsidP="00334486">
      <w:pPr>
        <w:pStyle w:val="Textbody"/>
        <w:spacing w:after="0"/>
      </w:pPr>
      <w:r>
        <w:rPr>
          <w:b/>
        </w:rPr>
        <w:t xml:space="preserve">1) Krótki opis przedmiotu zamówienia </w:t>
      </w:r>
      <w:r>
        <w:rPr>
          <w:i/>
        </w:rPr>
        <w:t>(wielkość, zakres, rodzaj i ilość dostaw, usług lub robót budowlanych lub określenie zapotrzebowania i wymagań)</w:t>
      </w:r>
      <w:r>
        <w:t xml:space="preserve"> </w:t>
      </w:r>
      <w:r>
        <w:rPr>
          <w:b/>
        </w:rPr>
        <w:t xml:space="preserve">a w przypadku partnerstwa innowacyjnego -określenie zapotrzebowania na innowacyjny produkt, usługę lub roboty </w:t>
      </w:r>
      <w:proofErr w:type="spellStart"/>
      <w:r>
        <w:rPr>
          <w:b/>
        </w:rPr>
        <w:t>budowlane:</w:t>
      </w:r>
      <w:r>
        <w:t>Remont</w:t>
      </w:r>
      <w:proofErr w:type="spellEnd"/>
      <w:r>
        <w:t xml:space="preserve"> pomieszczeń polega na: - wymianie wykładzin podłogowych; - malowaniu pomieszczeń; - rozbiórce ścian z cegły; -demontażu szaf wnękowych; - tynkowaniu; - przełożeniu włączników instalacji elektrycznej; - malowaniu grzejników; - prace obejmują również wywóz i utylizację materiałów;</w:t>
      </w:r>
      <w:r>
        <w:br/>
      </w:r>
      <w:r>
        <w:rPr>
          <w:b/>
        </w:rPr>
        <w:t xml:space="preserve">2) Wspólny Słownik Zamówień(CPV): </w:t>
      </w:r>
      <w:r>
        <w:t>45453000-7, 45442100-8</w:t>
      </w:r>
      <w:r>
        <w:br/>
      </w:r>
      <w:r>
        <w:br/>
      </w:r>
      <w:r>
        <w:rPr>
          <w:b/>
        </w:rPr>
        <w:t xml:space="preserve">3) Wartość części zamówienia(jeżeli zamawiający podaje informacje o wartości </w:t>
      </w:r>
      <w:r>
        <w:rPr>
          <w:b/>
        </w:rPr>
        <w:lastRenderedPageBreak/>
        <w:t>zamówienia):</w:t>
      </w:r>
      <w:r>
        <w:br/>
        <w:t xml:space="preserve">Wartość bez VAT: </w:t>
      </w:r>
      <w:r>
        <w:br/>
        <w:t xml:space="preserve">Waluta: </w:t>
      </w:r>
      <w:r>
        <w:br/>
      </w:r>
      <w:r>
        <w:br/>
      </w:r>
      <w:r>
        <w:rPr>
          <w:b/>
        </w:rPr>
        <w:t xml:space="preserve">4) Czas trwania lub termin wykonania: </w:t>
      </w:r>
      <w:r>
        <w:br/>
        <w:t>okres w miesiącach: 3</w:t>
      </w:r>
      <w:r>
        <w:br/>
        <w:t xml:space="preserve">okres w dniach: </w:t>
      </w:r>
      <w:r>
        <w:br/>
        <w:t xml:space="preserve">data rozpoczęcia: </w:t>
      </w:r>
      <w:r>
        <w:br/>
        <w:t xml:space="preserve">data zakończenia: </w:t>
      </w:r>
      <w:r>
        <w:br/>
      </w:r>
      <w:r>
        <w:rPr>
          <w:b/>
        </w:rPr>
        <w:t>5) Kryteria oceny ofert:</w:t>
      </w:r>
    </w:p>
    <w:tbl>
      <w:tblPr>
        <w:tblW w:w="4485" w:type="dxa"/>
        <w:tblLayout w:type="fixed"/>
        <w:tblCellMar>
          <w:left w:w="10" w:type="dxa"/>
          <w:right w:w="10" w:type="dxa"/>
        </w:tblCellMar>
        <w:tblLook w:val="04A0" w:firstRow="1" w:lastRow="0" w:firstColumn="1" w:lastColumn="0" w:noHBand="0" w:noVBand="1"/>
      </w:tblPr>
      <w:tblGrid>
        <w:gridCol w:w="3350"/>
        <w:gridCol w:w="1135"/>
      </w:tblGrid>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Kryterium</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Znaczenie</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Cena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60,00</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Okres gwarancji jakości i rękojmi</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40,00</w:t>
            </w:r>
          </w:p>
        </w:tc>
      </w:tr>
    </w:tbl>
    <w:p w:rsidR="00334486" w:rsidRDefault="00334486" w:rsidP="00334486">
      <w:pPr>
        <w:pStyle w:val="Textbody"/>
      </w:pPr>
      <w:r>
        <w:br/>
      </w:r>
      <w:r>
        <w:rPr>
          <w:b/>
        </w:rPr>
        <w:t>6) INFORMACJE DODATKOWE:</w:t>
      </w:r>
      <w:r>
        <w:br/>
      </w:r>
    </w:p>
    <w:tbl>
      <w:tblPr>
        <w:tblW w:w="4815" w:type="dxa"/>
        <w:tblLayout w:type="fixed"/>
        <w:tblCellMar>
          <w:left w:w="10" w:type="dxa"/>
          <w:right w:w="10" w:type="dxa"/>
        </w:tblCellMar>
        <w:tblLook w:val="04A0" w:firstRow="1" w:lastRow="0" w:firstColumn="1" w:lastColumn="0" w:noHBand="0" w:noVBand="1"/>
      </w:tblPr>
      <w:tblGrid>
        <w:gridCol w:w="1145"/>
        <w:gridCol w:w="226"/>
        <w:gridCol w:w="940"/>
        <w:gridCol w:w="2504"/>
      </w:tblGrid>
      <w:tr w:rsidR="00334486" w:rsidTr="00334486">
        <w:tc>
          <w:tcPr>
            <w:tcW w:w="1145" w:type="dxa"/>
            <w:tcMar>
              <w:top w:w="28" w:type="dxa"/>
              <w:left w:w="28" w:type="dxa"/>
              <w:bottom w:w="28" w:type="dxa"/>
              <w:right w:w="28" w:type="dxa"/>
            </w:tcMar>
            <w:vAlign w:val="center"/>
            <w:hideMark/>
          </w:tcPr>
          <w:p w:rsidR="00334486" w:rsidRDefault="00334486">
            <w:pPr>
              <w:pStyle w:val="TableContents"/>
              <w:rPr>
                <w:b/>
              </w:rPr>
            </w:pPr>
            <w:r>
              <w:rPr>
                <w:b/>
              </w:rPr>
              <w:t>Część nr:</w:t>
            </w:r>
          </w:p>
        </w:tc>
        <w:tc>
          <w:tcPr>
            <w:tcW w:w="226" w:type="dxa"/>
            <w:tcMar>
              <w:top w:w="28" w:type="dxa"/>
              <w:left w:w="28" w:type="dxa"/>
              <w:bottom w:w="28" w:type="dxa"/>
              <w:right w:w="28" w:type="dxa"/>
            </w:tcMar>
            <w:vAlign w:val="center"/>
            <w:hideMark/>
          </w:tcPr>
          <w:p w:rsidR="00334486" w:rsidRDefault="00334486">
            <w:pPr>
              <w:pStyle w:val="TableContents"/>
            </w:pPr>
            <w:r>
              <w:t>4</w:t>
            </w:r>
          </w:p>
        </w:tc>
        <w:tc>
          <w:tcPr>
            <w:tcW w:w="940" w:type="dxa"/>
            <w:tcMar>
              <w:top w:w="28" w:type="dxa"/>
              <w:left w:w="28" w:type="dxa"/>
              <w:bottom w:w="28" w:type="dxa"/>
              <w:right w:w="28" w:type="dxa"/>
            </w:tcMar>
            <w:vAlign w:val="center"/>
            <w:hideMark/>
          </w:tcPr>
          <w:p w:rsidR="00334486" w:rsidRDefault="00334486">
            <w:pPr>
              <w:pStyle w:val="TableContents"/>
              <w:rPr>
                <w:b/>
              </w:rPr>
            </w:pPr>
            <w:r>
              <w:rPr>
                <w:b/>
              </w:rPr>
              <w:t>Nazwa:</w:t>
            </w:r>
          </w:p>
        </w:tc>
        <w:tc>
          <w:tcPr>
            <w:tcW w:w="2503" w:type="dxa"/>
            <w:tcMar>
              <w:top w:w="28" w:type="dxa"/>
              <w:left w:w="28" w:type="dxa"/>
              <w:bottom w:w="28" w:type="dxa"/>
              <w:right w:w="28" w:type="dxa"/>
            </w:tcMar>
            <w:vAlign w:val="center"/>
            <w:hideMark/>
          </w:tcPr>
          <w:p w:rsidR="00334486" w:rsidRDefault="00334486">
            <w:pPr>
              <w:pStyle w:val="TableContents"/>
            </w:pPr>
            <w:r>
              <w:t>Remont sali zabiegowej</w:t>
            </w:r>
          </w:p>
        </w:tc>
      </w:tr>
    </w:tbl>
    <w:p w:rsidR="00334486" w:rsidRDefault="00334486" w:rsidP="00334486">
      <w:pPr>
        <w:pStyle w:val="Textbody"/>
        <w:spacing w:after="0"/>
      </w:pPr>
      <w:r>
        <w:rPr>
          <w:b/>
        </w:rPr>
        <w:t xml:space="preserve">1) Krótki opis przedmiotu zamówienia </w:t>
      </w:r>
      <w:r>
        <w:rPr>
          <w:i/>
        </w:rPr>
        <w:t>(wielkość, zakres, rodzaj i ilość dostaw, usług lub robót budowlanych lub określenie zapotrzebowania i wymagań)</w:t>
      </w:r>
      <w:r>
        <w:t xml:space="preserve"> </w:t>
      </w:r>
      <w:r>
        <w:rPr>
          <w:b/>
        </w:rPr>
        <w:t xml:space="preserve">a w przypadku partnerstwa innowacyjnego -określenie zapotrzebowania na innowacyjny produkt, usługę lub roboty </w:t>
      </w:r>
      <w:proofErr w:type="spellStart"/>
      <w:r>
        <w:rPr>
          <w:b/>
        </w:rPr>
        <w:t>budowlane:</w:t>
      </w:r>
      <w:r>
        <w:t>Remont</w:t>
      </w:r>
      <w:proofErr w:type="spellEnd"/>
      <w:r>
        <w:t xml:space="preserve"> polega na: - demontażu okładzin ściennych; - demontażu płytek podłogowych; - wykonaniu projektu i wymianie instalacji elektrycznej, telefonicznej i internetowej; - wykonaniu instalacji gazów medycznych ( 2 x O2, 1 x VAC, 1 x AIR 1 x AGSS, 1 x NO2) wraz ze skrzynką pomiarową i zaworami odcinającymi; - okładziny ścienne z płyt gipsowo - kartonowych; - malowaniu pomieszczeń - farba przeznaczona do bloków operacyjnych; - malowaniu drzwi; - wymianie grzejników; - demontażu i ponownym montażu armatury, klimatyzatora, umywalek, zlewu; - prace obejmują również wywóz i utylizację materiałów;</w:t>
      </w:r>
      <w:r>
        <w:br/>
      </w:r>
      <w:r>
        <w:rPr>
          <w:b/>
        </w:rPr>
        <w:t xml:space="preserve">2) Wspólny Słownik Zamówień(CPV): </w:t>
      </w:r>
      <w:r>
        <w:t>45453000-7, 45442100-8</w:t>
      </w:r>
      <w:r>
        <w:br/>
      </w:r>
      <w:r>
        <w:br/>
      </w:r>
      <w:r>
        <w:rPr>
          <w:b/>
        </w:rPr>
        <w:t>3) Wartość części zamówienia(jeżeli zamawiający podaje informacje o wartości zamówienia):</w:t>
      </w:r>
      <w:r>
        <w:br/>
        <w:t xml:space="preserve">Wartość bez VAT: </w:t>
      </w:r>
      <w:r>
        <w:br/>
        <w:t xml:space="preserve">Waluta: </w:t>
      </w:r>
      <w:r>
        <w:br/>
      </w:r>
      <w:r>
        <w:br/>
      </w:r>
      <w:r>
        <w:rPr>
          <w:b/>
        </w:rPr>
        <w:t xml:space="preserve">4) Czas trwania lub termin wykonania: </w:t>
      </w:r>
      <w:r>
        <w:br/>
        <w:t xml:space="preserve">okres w miesiącach: </w:t>
      </w:r>
      <w:r>
        <w:br/>
        <w:t>okres w dniach: 30</w:t>
      </w:r>
      <w:r>
        <w:br/>
        <w:t xml:space="preserve">data rozpoczęcia: </w:t>
      </w:r>
      <w:r>
        <w:br/>
        <w:t xml:space="preserve">data zakończenia: </w:t>
      </w:r>
      <w:r>
        <w:br/>
      </w:r>
      <w:r>
        <w:rPr>
          <w:b/>
        </w:rPr>
        <w:t>5) Kryteria oceny ofert:</w:t>
      </w:r>
    </w:p>
    <w:tbl>
      <w:tblPr>
        <w:tblW w:w="4485" w:type="dxa"/>
        <w:tblLayout w:type="fixed"/>
        <w:tblCellMar>
          <w:left w:w="10" w:type="dxa"/>
          <w:right w:w="10" w:type="dxa"/>
        </w:tblCellMar>
        <w:tblLook w:val="04A0" w:firstRow="1" w:lastRow="0" w:firstColumn="1" w:lastColumn="0" w:noHBand="0" w:noVBand="1"/>
      </w:tblPr>
      <w:tblGrid>
        <w:gridCol w:w="3350"/>
        <w:gridCol w:w="1135"/>
      </w:tblGrid>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Kryterium</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Znaczenie</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Cena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60,00</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lastRenderedPageBreak/>
              <w:t>Okres gwarancji jakości i rękojmi</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40,00</w:t>
            </w:r>
          </w:p>
        </w:tc>
      </w:tr>
    </w:tbl>
    <w:p w:rsidR="00334486" w:rsidRDefault="00334486" w:rsidP="00334486">
      <w:pPr>
        <w:pStyle w:val="Textbody"/>
      </w:pPr>
      <w:r>
        <w:br/>
      </w:r>
      <w:r>
        <w:rPr>
          <w:b/>
        </w:rPr>
        <w:t>6) INFORMACJE DODATKOWE:</w:t>
      </w:r>
      <w:r>
        <w:br/>
      </w:r>
    </w:p>
    <w:tbl>
      <w:tblPr>
        <w:tblW w:w="5805" w:type="dxa"/>
        <w:tblLayout w:type="fixed"/>
        <w:tblCellMar>
          <w:left w:w="10" w:type="dxa"/>
          <w:right w:w="10" w:type="dxa"/>
        </w:tblCellMar>
        <w:tblLook w:val="04A0" w:firstRow="1" w:lastRow="0" w:firstColumn="1" w:lastColumn="0" w:noHBand="0" w:noVBand="1"/>
      </w:tblPr>
      <w:tblGrid>
        <w:gridCol w:w="1146"/>
        <w:gridCol w:w="226"/>
        <w:gridCol w:w="940"/>
        <w:gridCol w:w="3493"/>
      </w:tblGrid>
      <w:tr w:rsidR="00334486" w:rsidTr="00334486">
        <w:tc>
          <w:tcPr>
            <w:tcW w:w="1145" w:type="dxa"/>
            <w:tcMar>
              <w:top w:w="28" w:type="dxa"/>
              <w:left w:w="28" w:type="dxa"/>
              <w:bottom w:w="28" w:type="dxa"/>
              <w:right w:w="28" w:type="dxa"/>
            </w:tcMar>
            <w:vAlign w:val="center"/>
            <w:hideMark/>
          </w:tcPr>
          <w:p w:rsidR="00334486" w:rsidRDefault="00334486">
            <w:pPr>
              <w:pStyle w:val="TableContents"/>
              <w:rPr>
                <w:b/>
              </w:rPr>
            </w:pPr>
            <w:r>
              <w:rPr>
                <w:b/>
              </w:rPr>
              <w:t>Część nr:</w:t>
            </w:r>
          </w:p>
        </w:tc>
        <w:tc>
          <w:tcPr>
            <w:tcW w:w="226" w:type="dxa"/>
            <w:tcMar>
              <w:top w:w="28" w:type="dxa"/>
              <w:left w:w="28" w:type="dxa"/>
              <w:bottom w:w="28" w:type="dxa"/>
              <w:right w:w="28" w:type="dxa"/>
            </w:tcMar>
            <w:vAlign w:val="center"/>
            <w:hideMark/>
          </w:tcPr>
          <w:p w:rsidR="00334486" w:rsidRDefault="00334486">
            <w:pPr>
              <w:pStyle w:val="TableContents"/>
            </w:pPr>
            <w:r>
              <w:t>5</w:t>
            </w:r>
          </w:p>
        </w:tc>
        <w:tc>
          <w:tcPr>
            <w:tcW w:w="940" w:type="dxa"/>
            <w:tcMar>
              <w:top w:w="28" w:type="dxa"/>
              <w:left w:w="28" w:type="dxa"/>
              <w:bottom w:w="28" w:type="dxa"/>
              <w:right w:w="28" w:type="dxa"/>
            </w:tcMar>
            <w:vAlign w:val="center"/>
            <w:hideMark/>
          </w:tcPr>
          <w:p w:rsidR="00334486" w:rsidRDefault="00334486">
            <w:pPr>
              <w:pStyle w:val="TableContents"/>
              <w:rPr>
                <w:b/>
              </w:rPr>
            </w:pPr>
            <w:r>
              <w:rPr>
                <w:b/>
              </w:rPr>
              <w:t>Nazwa:</w:t>
            </w:r>
          </w:p>
        </w:tc>
        <w:tc>
          <w:tcPr>
            <w:tcW w:w="3491" w:type="dxa"/>
            <w:tcMar>
              <w:top w:w="28" w:type="dxa"/>
              <w:left w:w="28" w:type="dxa"/>
              <w:bottom w:w="28" w:type="dxa"/>
              <w:right w:w="28" w:type="dxa"/>
            </w:tcMar>
            <w:vAlign w:val="center"/>
            <w:hideMark/>
          </w:tcPr>
          <w:p w:rsidR="00334486" w:rsidRDefault="00334486">
            <w:pPr>
              <w:pStyle w:val="TableContents"/>
            </w:pPr>
            <w:r>
              <w:t>Wymiana wykładzin podłogowych</w:t>
            </w:r>
          </w:p>
        </w:tc>
      </w:tr>
    </w:tbl>
    <w:p w:rsidR="00334486" w:rsidRDefault="00334486" w:rsidP="00334486">
      <w:pPr>
        <w:pStyle w:val="Textbody"/>
        <w:spacing w:after="0"/>
      </w:pPr>
      <w:r>
        <w:rPr>
          <w:b/>
        </w:rPr>
        <w:t xml:space="preserve">1) Krótki opis przedmiotu zamówienia </w:t>
      </w:r>
      <w:r>
        <w:rPr>
          <w:i/>
        </w:rPr>
        <w:t>(wielkość, zakres, rodzaj i ilość dostaw, usług lub robót budowlanych lub określenie zapotrzebowania i wymagań)</w:t>
      </w:r>
      <w:r>
        <w:t xml:space="preserve"> </w:t>
      </w:r>
      <w:r>
        <w:rPr>
          <w:b/>
        </w:rPr>
        <w:t>a w przypadku partnerstwa innowacyjnego -określenie zapotrzebowania na innowacyjny produkt, usługę lub roboty budowlane:</w:t>
      </w:r>
      <w:r>
        <w:t xml:space="preserve">- demontaż wykładziny dywanowej z cokolikiem; - wykonanie wylewki; - montaż wykładziny typu BURMATEX; - prace obejmują również wywóz i utylizację materiałów. </w:t>
      </w:r>
      <w:r>
        <w:br/>
      </w:r>
      <w:r>
        <w:rPr>
          <w:b/>
        </w:rPr>
        <w:t xml:space="preserve">2) Wspólny Słownik Zamówień(CPV): </w:t>
      </w:r>
      <w:r>
        <w:t xml:space="preserve">45453000-7, </w:t>
      </w:r>
      <w:r>
        <w:br/>
      </w:r>
      <w:r>
        <w:br/>
      </w:r>
      <w:r>
        <w:rPr>
          <w:b/>
        </w:rPr>
        <w:t>3) Wartość części zamówienia(jeżeli zamawiający podaje informacje o wartości zamówienia):</w:t>
      </w:r>
      <w:r>
        <w:br/>
        <w:t xml:space="preserve">Wartość bez VAT: </w:t>
      </w:r>
      <w:r>
        <w:br/>
        <w:t xml:space="preserve">Waluta: </w:t>
      </w:r>
      <w:r>
        <w:br/>
      </w:r>
      <w:r>
        <w:br/>
      </w:r>
      <w:r>
        <w:rPr>
          <w:b/>
        </w:rPr>
        <w:t xml:space="preserve">4) Czas trwania lub termin wykonania: </w:t>
      </w:r>
      <w:r>
        <w:br/>
        <w:t xml:space="preserve">okres w miesiącach: </w:t>
      </w:r>
      <w:r>
        <w:br/>
        <w:t>okres w dniach: 30</w:t>
      </w:r>
      <w:r>
        <w:br/>
        <w:t xml:space="preserve">data rozpoczęcia: </w:t>
      </w:r>
      <w:r>
        <w:br/>
        <w:t xml:space="preserve">data zakończenia: </w:t>
      </w:r>
      <w:r>
        <w:br/>
      </w:r>
      <w:r>
        <w:rPr>
          <w:b/>
        </w:rPr>
        <w:t>5) Kryteria oceny ofert:</w:t>
      </w:r>
    </w:p>
    <w:tbl>
      <w:tblPr>
        <w:tblW w:w="4485" w:type="dxa"/>
        <w:tblLayout w:type="fixed"/>
        <w:tblCellMar>
          <w:left w:w="10" w:type="dxa"/>
          <w:right w:w="10" w:type="dxa"/>
        </w:tblCellMar>
        <w:tblLook w:val="04A0" w:firstRow="1" w:lastRow="0" w:firstColumn="1" w:lastColumn="0" w:noHBand="0" w:noVBand="1"/>
      </w:tblPr>
      <w:tblGrid>
        <w:gridCol w:w="3350"/>
        <w:gridCol w:w="1135"/>
      </w:tblGrid>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Kryterium</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Znaczenie</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Cena</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60,00</w:t>
            </w:r>
          </w:p>
        </w:tc>
      </w:tr>
      <w:tr w:rsidR="00334486" w:rsidTr="00334486">
        <w:tc>
          <w:tcPr>
            <w:tcW w:w="33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Okres gwarancji jakości i rękojmi</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4486" w:rsidRDefault="00334486">
            <w:pPr>
              <w:pStyle w:val="TableContents"/>
            </w:pPr>
            <w:r>
              <w:t>40,00</w:t>
            </w:r>
          </w:p>
        </w:tc>
      </w:tr>
    </w:tbl>
    <w:p w:rsidR="00334486" w:rsidRDefault="00334486" w:rsidP="00334486">
      <w:pPr>
        <w:pStyle w:val="Textbody"/>
      </w:pPr>
      <w:r>
        <w:br/>
      </w:r>
      <w:r>
        <w:rPr>
          <w:b/>
        </w:rPr>
        <w:t>6) INFORMACJE DODATKOWE:</w:t>
      </w:r>
      <w:r>
        <w:br/>
      </w:r>
    </w:p>
    <w:p w:rsidR="00334486" w:rsidRDefault="00334486" w:rsidP="00334486">
      <w:pPr>
        <w:pStyle w:val="Textbody"/>
      </w:pPr>
    </w:p>
    <w:p w:rsidR="00334486" w:rsidRDefault="00334486" w:rsidP="00334486">
      <w:pPr>
        <w:pStyle w:val="Textbody"/>
      </w:pPr>
    </w:p>
    <w:tbl>
      <w:tblPr>
        <w:tblW w:w="165" w:type="dxa"/>
        <w:tblLayout w:type="fixed"/>
        <w:tblCellMar>
          <w:left w:w="10" w:type="dxa"/>
          <w:right w:w="10" w:type="dxa"/>
        </w:tblCellMar>
        <w:tblLook w:val="04A0" w:firstRow="1" w:lastRow="0" w:firstColumn="1" w:lastColumn="0" w:noHBand="0" w:noVBand="1"/>
      </w:tblPr>
      <w:tblGrid>
        <w:gridCol w:w="165"/>
      </w:tblGrid>
      <w:tr w:rsidR="00334486" w:rsidTr="00334486">
        <w:tc>
          <w:tcPr>
            <w:tcW w:w="169" w:type="dxa"/>
            <w:tcMar>
              <w:top w:w="28" w:type="dxa"/>
              <w:left w:w="28" w:type="dxa"/>
              <w:bottom w:w="28" w:type="dxa"/>
              <w:right w:w="28" w:type="dxa"/>
            </w:tcMar>
            <w:vAlign w:val="center"/>
          </w:tcPr>
          <w:p w:rsidR="00334486" w:rsidRDefault="00334486">
            <w:pPr>
              <w:pStyle w:val="TableContents"/>
              <w:rPr>
                <w:sz w:val="4"/>
                <w:szCs w:val="4"/>
              </w:rPr>
            </w:pPr>
          </w:p>
        </w:tc>
      </w:tr>
    </w:tbl>
    <w:p w:rsidR="00334486" w:rsidRDefault="00334486" w:rsidP="00334486">
      <w:pPr>
        <w:pStyle w:val="Standard"/>
      </w:pPr>
    </w:p>
    <w:p w:rsidR="00F8425D" w:rsidRPr="00334486" w:rsidRDefault="00F8425D" w:rsidP="00334486">
      <w:bookmarkStart w:id="138" w:name="_GoBack"/>
      <w:bookmarkEnd w:id="138"/>
    </w:p>
    <w:sectPr w:rsidR="00F8425D" w:rsidRPr="00334486"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E9A" w:rsidRDefault="008B5E9A">
      <w:r>
        <w:separator/>
      </w:r>
    </w:p>
  </w:endnote>
  <w:endnote w:type="continuationSeparator" w:id="0">
    <w:p w:rsidR="008B5E9A" w:rsidRDefault="008B5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E9A" w:rsidRDefault="008B5E9A">
      <w:r>
        <w:separator/>
      </w:r>
    </w:p>
  </w:footnote>
  <w:footnote w:type="continuationSeparator" w:id="0">
    <w:p w:rsidR="008B5E9A" w:rsidRDefault="008B5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E5" w:rsidRDefault="00917F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E5" w:rsidRDefault="00917FE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7FE5" w:rsidRDefault="00917F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5E9A"/>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4486"/>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B5E9A"/>
    <w:rsid w:val="008D04AC"/>
    <w:rsid w:val="008E31B2"/>
    <w:rsid w:val="008E3EFC"/>
    <w:rsid w:val="008E728D"/>
    <w:rsid w:val="0090018A"/>
    <w:rsid w:val="00913B30"/>
    <w:rsid w:val="00917FE5"/>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3A1097C-824E-4CAB-A5A5-5B15E8588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4486"/>
    <w:pPr>
      <w:suppressAutoHyphens/>
      <w:autoSpaceDN w:val="0"/>
    </w:pPr>
    <w:rPr>
      <w:rFonts w:ascii="Liberation Serif" w:eastAsia="NSimSun" w:hAnsi="Liberation Serif" w:cs="Arial"/>
      <w:kern w:val="3"/>
      <w:sz w:val="24"/>
      <w:szCs w:val="24"/>
      <w:lang w:eastAsia="zh-CN" w:bidi="hi-IN"/>
    </w:rPr>
  </w:style>
  <w:style w:type="paragraph" w:styleId="Nagwek1">
    <w:name w:val="heading 1"/>
    <w:basedOn w:val="Normalny"/>
    <w:next w:val="Normalny"/>
    <w:qFormat/>
    <w:pPr>
      <w:keepNext/>
      <w:suppressAutoHyphens w:val="0"/>
      <w:autoSpaceDN/>
      <w:spacing w:before="240" w:after="60"/>
      <w:outlineLvl w:val="0"/>
    </w:pPr>
    <w:rPr>
      <w:rFonts w:ascii="Arial" w:eastAsia="Times New Roman" w:hAnsi="Arial" w:cs="Times New Roman"/>
      <w:b/>
      <w:kern w:val="28"/>
      <w:sz w:val="28"/>
      <w:szCs w:val="20"/>
      <w:lang w:eastAsia="pl-PL" w:bidi="ar-SA"/>
    </w:rPr>
  </w:style>
  <w:style w:type="paragraph" w:styleId="Nagwek2">
    <w:name w:val="heading 2"/>
    <w:basedOn w:val="Normalny"/>
    <w:next w:val="Normalny"/>
    <w:qFormat/>
    <w:pPr>
      <w:keepNext/>
      <w:suppressAutoHyphens w:val="0"/>
      <w:autoSpaceDN/>
      <w:spacing w:line="360" w:lineRule="auto"/>
      <w:ind w:left="567"/>
      <w:jc w:val="center"/>
      <w:outlineLvl w:val="1"/>
    </w:pPr>
    <w:rPr>
      <w:rFonts w:ascii="Times New Roman" w:eastAsia="Times New Roman" w:hAnsi="Times New Roman" w:cs="Times New Roman"/>
      <w:b/>
      <w:kern w:val="0"/>
      <w:szCs w:val="20"/>
      <w:lang w:eastAsia="pl-PL" w:bidi="ar-SA"/>
    </w:rPr>
  </w:style>
  <w:style w:type="paragraph" w:styleId="Nagwek3">
    <w:name w:val="heading 3"/>
    <w:basedOn w:val="Normalny"/>
    <w:next w:val="Normalny"/>
    <w:qFormat/>
    <w:pPr>
      <w:keepNext/>
      <w:suppressAutoHyphens w:val="0"/>
      <w:autoSpaceDN/>
      <w:spacing w:line="360" w:lineRule="auto"/>
      <w:jc w:val="both"/>
      <w:outlineLvl w:val="2"/>
    </w:pPr>
    <w:rPr>
      <w:rFonts w:ascii="Arial" w:eastAsia="Times New Roman" w:hAnsi="Arial" w:cs="Times New Roman"/>
      <w:b/>
      <w:kern w:val="0"/>
      <w:sz w:val="22"/>
      <w:szCs w:val="20"/>
      <w:lang w:eastAsia="pl-PL" w:bidi="ar-SA"/>
    </w:rPr>
  </w:style>
  <w:style w:type="paragraph" w:styleId="Nagwek4">
    <w:name w:val="heading 4"/>
    <w:basedOn w:val="Normalny"/>
    <w:next w:val="Normalny"/>
    <w:qFormat/>
    <w:pPr>
      <w:keepNext/>
      <w:suppressAutoHyphens w:val="0"/>
      <w:autoSpaceDN/>
      <w:jc w:val="center"/>
      <w:outlineLvl w:val="3"/>
    </w:pPr>
    <w:rPr>
      <w:rFonts w:ascii="Arial" w:eastAsia="Times New Roman" w:hAnsi="Arial" w:cs="Times New Roman"/>
      <w:b/>
      <w:kern w:val="0"/>
      <w:sz w:val="28"/>
      <w:szCs w:val="20"/>
      <w:lang w:eastAsia="pl-PL" w:bidi="ar-SA"/>
    </w:rPr>
  </w:style>
  <w:style w:type="paragraph" w:styleId="Nagwek5">
    <w:name w:val="heading 5"/>
    <w:basedOn w:val="Normalny"/>
    <w:next w:val="Normalny"/>
    <w:qFormat/>
    <w:pPr>
      <w:keepNext/>
      <w:suppressAutoHyphens w:val="0"/>
      <w:autoSpaceDN/>
      <w:spacing w:after="240"/>
      <w:jc w:val="center"/>
      <w:outlineLvl w:val="4"/>
    </w:pPr>
    <w:rPr>
      <w:rFonts w:ascii="Times New Roman" w:eastAsia="Times New Roman" w:hAnsi="Times New Roman" w:cs="Times New Roman"/>
      <w:b/>
      <w:kern w:val="0"/>
      <w:sz w:val="56"/>
      <w:szCs w:val="20"/>
      <w:lang w:eastAsia="pl-PL" w:bidi="ar-SA"/>
    </w:rPr>
  </w:style>
  <w:style w:type="paragraph" w:styleId="Nagwek6">
    <w:name w:val="heading 6"/>
    <w:basedOn w:val="Normalny"/>
    <w:next w:val="Normalny"/>
    <w:qFormat/>
    <w:pPr>
      <w:suppressAutoHyphens w:val="0"/>
      <w:autoSpaceDN/>
      <w:spacing w:before="240" w:after="60"/>
      <w:outlineLvl w:val="5"/>
    </w:pPr>
    <w:rPr>
      <w:rFonts w:ascii="Times New Roman" w:eastAsia="Times New Roman" w:hAnsi="Times New Roman" w:cs="Times New Roman"/>
      <w:i/>
      <w:kern w:val="0"/>
      <w:sz w:val="22"/>
      <w:lang w:eastAsia="pl-PL" w:bidi="ar-SA"/>
    </w:rPr>
  </w:style>
  <w:style w:type="paragraph" w:styleId="Nagwek7">
    <w:name w:val="heading 7"/>
    <w:basedOn w:val="Normalny"/>
    <w:next w:val="Normalny"/>
    <w:qFormat/>
    <w:pPr>
      <w:keepNext/>
      <w:suppressAutoHyphens w:val="0"/>
      <w:autoSpaceDN/>
      <w:spacing w:line="360" w:lineRule="auto"/>
      <w:outlineLvl w:val="6"/>
    </w:pPr>
    <w:rPr>
      <w:rFonts w:ascii="Times New Roman" w:eastAsia="Times New Roman" w:hAnsi="Times New Roman" w:cs="Times New Roman"/>
      <w:b/>
      <w:kern w:val="0"/>
      <w:sz w:val="22"/>
      <w:lang w:eastAsia="pl-PL" w:bidi="ar-SA"/>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suppressAutoHyphens w:val="0"/>
      <w:autoSpaceDN/>
    </w:pPr>
    <w:rPr>
      <w:rFonts w:ascii="Times New Roman" w:eastAsia="Times New Roman" w:hAnsi="Times New Roman" w:cs="Times New Roman"/>
      <w:kern w:val="0"/>
      <w:sz w:val="20"/>
      <w:szCs w:val="20"/>
      <w:lang w:eastAsia="pl-PL" w:bidi="ar-SA"/>
    </w:rPr>
  </w:style>
  <w:style w:type="paragraph" w:styleId="Stopka">
    <w:name w:val="footer"/>
    <w:basedOn w:val="Normalny"/>
    <w:pPr>
      <w:tabs>
        <w:tab w:val="center" w:pos="4536"/>
        <w:tab w:val="right" w:pos="9072"/>
      </w:tabs>
      <w:suppressAutoHyphens w:val="0"/>
      <w:autoSpaceDN/>
    </w:pPr>
    <w:rPr>
      <w:rFonts w:ascii="Times New Roman" w:eastAsia="Times New Roman" w:hAnsi="Times New Roman" w:cs="Times New Roman"/>
      <w:kern w:val="0"/>
      <w:sz w:val="20"/>
      <w:szCs w:val="20"/>
      <w:lang w:eastAsia="pl-PL" w:bidi="ar-SA"/>
    </w:rPr>
  </w:style>
  <w:style w:type="character" w:styleId="Numerstrony">
    <w:name w:val="page number"/>
    <w:basedOn w:val="Domylnaczcionkaakapitu"/>
  </w:style>
  <w:style w:type="paragraph" w:styleId="Tekstpodstawowywcity">
    <w:name w:val="Body Text Indent"/>
    <w:basedOn w:val="Normalny"/>
    <w:pPr>
      <w:suppressAutoHyphens w:val="0"/>
      <w:autoSpaceDN/>
      <w:ind w:firstLine="426"/>
      <w:jc w:val="both"/>
    </w:pPr>
    <w:rPr>
      <w:rFonts w:ascii="Times New Roman" w:eastAsia="Times New Roman" w:hAnsi="Times New Roman" w:cs="Times New Roman"/>
      <w:kern w:val="0"/>
      <w:szCs w:val="20"/>
      <w:lang w:eastAsia="pl-PL" w:bidi="ar-SA"/>
    </w:rPr>
  </w:style>
  <w:style w:type="paragraph" w:styleId="Tekstpodstawowywcity2">
    <w:name w:val="Body Text Indent 2"/>
    <w:basedOn w:val="Normalny"/>
    <w:pPr>
      <w:suppressAutoHyphens w:val="0"/>
      <w:autoSpaceDN/>
      <w:ind w:firstLine="426"/>
    </w:pPr>
    <w:rPr>
      <w:rFonts w:ascii="Times New Roman" w:eastAsia="Times New Roman" w:hAnsi="Times New Roman" w:cs="Times New Roman"/>
      <w:kern w:val="0"/>
      <w:szCs w:val="20"/>
      <w:u w:val="single"/>
      <w:lang w:eastAsia="pl-PL" w:bidi="ar-SA"/>
    </w:rPr>
  </w:style>
  <w:style w:type="paragraph" w:styleId="Tytu">
    <w:name w:val="Title"/>
    <w:basedOn w:val="Normalny"/>
    <w:qFormat/>
    <w:pPr>
      <w:suppressAutoHyphens w:val="0"/>
      <w:autoSpaceDN/>
      <w:jc w:val="center"/>
      <w:outlineLvl w:val="0"/>
    </w:pPr>
    <w:rPr>
      <w:rFonts w:ascii="Times New Roman" w:eastAsia="Times New Roman" w:hAnsi="Times New Roman" w:cs="Times New Roman"/>
      <w:b/>
      <w:kern w:val="0"/>
      <w:szCs w:val="20"/>
      <w:lang w:eastAsia="pl-PL" w:bidi="ar-SA"/>
    </w:rPr>
  </w:style>
  <w:style w:type="paragraph" w:styleId="Tekstpodstawowywcity3">
    <w:name w:val="Body Text Indent 3"/>
    <w:basedOn w:val="Normalny"/>
    <w:pPr>
      <w:suppressAutoHyphens w:val="0"/>
      <w:autoSpaceDN/>
      <w:spacing w:line="360" w:lineRule="auto"/>
      <w:ind w:firstLine="426"/>
      <w:jc w:val="both"/>
    </w:pPr>
    <w:rPr>
      <w:rFonts w:ascii="Times New Roman" w:eastAsia="Times New Roman" w:hAnsi="Times New Roman" w:cs="Times New Roman"/>
      <w:kern w:val="0"/>
      <w:sz w:val="26"/>
      <w:szCs w:val="20"/>
      <w:lang w:eastAsia="pl-PL" w:bidi="ar-SA"/>
    </w:rPr>
  </w:style>
  <w:style w:type="paragraph" w:styleId="Tekstpodstawowy">
    <w:name w:val="Body Text"/>
    <w:basedOn w:val="Normalny"/>
    <w:pPr>
      <w:numPr>
        <w:ilvl w:val="12"/>
      </w:numPr>
      <w:suppressAutoHyphens w:val="0"/>
      <w:autoSpaceDN/>
      <w:spacing w:line="360" w:lineRule="auto"/>
      <w:jc w:val="both"/>
    </w:pPr>
    <w:rPr>
      <w:rFonts w:ascii="Times New Roman" w:eastAsia="Times New Roman" w:hAnsi="Times New Roman" w:cs="Times New Roman"/>
      <w:kern w:val="0"/>
      <w:szCs w:val="20"/>
      <w:lang w:eastAsia="pl-PL" w:bidi="ar-SA"/>
    </w:rPr>
  </w:style>
  <w:style w:type="paragraph" w:styleId="Tekstpodstawowy2">
    <w:name w:val="Body Text 2"/>
    <w:basedOn w:val="Normalny"/>
    <w:pPr>
      <w:suppressAutoHyphens w:val="0"/>
      <w:autoSpaceDN/>
      <w:spacing w:line="360" w:lineRule="auto"/>
      <w:jc w:val="both"/>
    </w:pPr>
    <w:rPr>
      <w:rFonts w:ascii="Arial" w:eastAsia="Times New Roman" w:hAnsi="Arial" w:cs="Times New Roman"/>
      <w:kern w:val="0"/>
      <w:sz w:val="22"/>
      <w:szCs w:val="20"/>
      <w:lang w:eastAsia="pl-PL" w:bidi="ar-SA"/>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pPr>
      <w:suppressAutoHyphens w:val="0"/>
      <w:autoSpaceDN/>
    </w:pPr>
    <w:rPr>
      <w:rFonts w:ascii="Times New Roman" w:eastAsia="Times New Roman" w:hAnsi="Times New Roman" w:cs="Times New Roman"/>
      <w:kern w:val="0"/>
      <w:sz w:val="20"/>
      <w:szCs w:val="20"/>
      <w:lang w:eastAsia="pl-PL" w:bidi="ar-SA"/>
    </w:rPr>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pPr>
      <w:suppressAutoHyphens w:val="0"/>
      <w:autoSpaceDN/>
    </w:pPr>
    <w:rPr>
      <w:rFonts w:ascii="Segoe UI" w:eastAsia="Times New Roman" w:hAnsi="Segoe UI" w:cs="Segoe UI"/>
      <w:kern w:val="0"/>
      <w:sz w:val="18"/>
      <w:szCs w:val="18"/>
      <w:lang w:eastAsia="pl-PL" w:bidi="ar-SA"/>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pPr>
      <w:suppressAutoHyphens w:val="0"/>
      <w:autoSpaceDN/>
    </w:pPr>
    <w:rPr>
      <w:rFonts w:ascii="Times New Roman" w:eastAsia="Times New Roman" w:hAnsi="Times New Roman" w:cs="Times New Roman"/>
      <w:bCs/>
      <w:iCs/>
      <w:kern w:val="0"/>
      <w:sz w:val="20"/>
      <w:lang w:eastAsia="pl-PL" w:bidi="ar-SA"/>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customStyle="1" w:styleId="Standard">
    <w:name w:val="Standard"/>
    <w:rsid w:val="00334486"/>
    <w:pPr>
      <w:suppressAutoHyphens/>
      <w:autoSpaceDN w:val="0"/>
    </w:pPr>
    <w:rPr>
      <w:rFonts w:ascii="Liberation Serif" w:eastAsia="NSimSun" w:hAnsi="Liberation Serif" w:cs="Arial"/>
      <w:kern w:val="3"/>
      <w:sz w:val="24"/>
      <w:szCs w:val="24"/>
      <w:lang w:eastAsia="zh-CN" w:bidi="hi-IN"/>
    </w:rPr>
  </w:style>
  <w:style w:type="paragraph" w:customStyle="1" w:styleId="Textbody">
    <w:name w:val="Text body"/>
    <w:basedOn w:val="Standard"/>
    <w:rsid w:val="00334486"/>
    <w:pPr>
      <w:spacing w:after="140" w:line="276" w:lineRule="auto"/>
    </w:pPr>
  </w:style>
  <w:style w:type="paragraph" w:customStyle="1" w:styleId="TableContents">
    <w:name w:val="Table Contents"/>
    <w:basedOn w:val="Standard"/>
    <w:rsid w:val="00334486"/>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892615467">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KUSZ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16</Pages>
  <Words>4697</Words>
  <Characters>31006</Characters>
  <Application>Microsoft Office Word</Application>
  <DocSecurity>0</DocSecurity>
  <Lines>258</Lines>
  <Paragraphs>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zkuszewska</dc:creator>
  <cp:keywords/>
  <cp:lastModifiedBy>zkuszewska</cp:lastModifiedBy>
  <cp:revision>3</cp:revision>
  <cp:lastPrinted>2001-02-10T19:50:00Z</cp:lastPrinted>
  <dcterms:created xsi:type="dcterms:W3CDTF">2020-03-12T14:23:00Z</dcterms:created>
  <dcterms:modified xsi:type="dcterms:W3CDTF">2020-03-12T14:24:00Z</dcterms:modified>
</cp:coreProperties>
</file>