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D6C5E" w14:textId="77777777" w:rsidR="00847D78" w:rsidRDefault="00847D78" w:rsidP="00847D78">
      <w:pPr>
        <w:jc w:val="center"/>
        <w:rPr>
          <w:rFonts w:ascii="Tahoma" w:hAnsi="Tahoma" w:cs="Tahoma"/>
          <w:b/>
          <w:bCs/>
          <w:sz w:val="20"/>
          <w:szCs w:val="20"/>
        </w:rPr>
      </w:pPr>
      <w:r>
        <w:rPr>
          <w:rFonts w:ascii="Tahoma" w:hAnsi="Tahoma" w:cs="Tahoma"/>
          <w:b/>
          <w:bCs/>
          <w:sz w:val="20"/>
          <w:szCs w:val="20"/>
        </w:rPr>
        <w:t>UMOWA NR ZP.272………………....</w:t>
      </w:r>
    </w:p>
    <w:p w14:paraId="02F3246C" w14:textId="77777777" w:rsidR="00847D78" w:rsidRDefault="00847D78" w:rsidP="00847D78">
      <w:pPr>
        <w:rPr>
          <w:rFonts w:ascii="Tahoma" w:hAnsi="Tahoma" w:cs="Tahoma"/>
          <w:sz w:val="20"/>
          <w:szCs w:val="20"/>
        </w:rPr>
      </w:pPr>
      <w:r>
        <w:rPr>
          <w:rFonts w:ascii="Tahoma" w:hAnsi="Tahoma" w:cs="Tahoma"/>
          <w:sz w:val="20"/>
          <w:szCs w:val="20"/>
        </w:rPr>
        <w:t>zawarta w dniu ………………………………….. roku w Baruchowie pomiędzy:</w:t>
      </w:r>
    </w:p>
    <w:p w14:paraId="44C907A5" w14:textId="77777777" w:rsidR="00847D78" w:rsidRDefault="00847D78" w:rsidP="00847D78">
      <w:pPr>
        <w:rPr>
          <w:rFonts w:ascii="Tahoma" w:hAnsi="Tahoma" w:cs="Tahoma"/>
          <w:b/>
          <w:bCs/>
          <w:sz w:val="20"/>
          <w:szCs w:val="20"/>
        </w:rPr>
      </w:pPr>
      <w:r>
        <w:rPr>
          <w:rFonts w:ascii="Tahoma" w:hAnsi="Tahoma" w:cs="Tahoma"/>
          <w:b/>
          <w:bCs/>
          <w:sz w:val="20"/>
          <w:szCs w:val="20"/>
        </w:rPr>
        <w:t>GMINĄ BARUCHOWO</w:t>
      </w:r>
    </w:p>
    <w:p w14:paraId="6F371890" w14:textId="77777777" w:rsidR="00847D78" w:rsidRDefault="00847D78" w:rsidP="00847D78">
      <w:pPr>
        <w:rPr>
          <w:rFonts w:ascii="Tahoma" w:hAnsi="Tahoma" w:cs="Tahoma"/>
          <w:b/>
          <w:bCs/>
          <w:sz w:val="20"/>
          <w:szCs w:val="20"/>
        </w:rPr>
      </w:pPr>
      <w:r>
        <w:rPr>
          <w:rFonts w:ascii="Tahoma" w:hAnsi="Tahoma" w:cs="Tahoma"/>
          <w:b/>
          <w:bCs/>
          <w:sz w:val="20"/>
          <w:szCs w:val="20"/>
        </w:rPr>
        <w:t>Baruchowo 54, 87-821 Baruchowo</w:t>
      </w:r>
    </w:p>
    <w:p w14:paraId="2FB63211" w14:textId="77777777" w:rsidR="00847D78" w:rsidRDefault="00847D78" w:rsidP="00847D78">
      <w:pPr>
        <w:rPr>
          <w:rFonts w:ascii="Tahoma" w:hAnsi="Tahoma" w:cs="Tahoma"/>
          <w:sz w:val="20"/>
          <w:szCs w:val="20"/>
        </w:rPr>
      </w:pPr>
      <w:r>
        <w:rPr>
          <w:rFonts w:ascii="Tahoma" w:hAnsi="Tahoma" w:cs="Tahoma"/>
          <w:sz w:val="20"/>
          <w:szCs w:val="20"/>
        </w:rPr>
        <w:t>będącą płatnikiem podatku VAT, NIP 888-311-56-50, REGON 910866790.</w:t>
      </w:r>
    </w:p>
    <w:p w14:paraId="7BAB836C" w14:textId="77777777" w:rsidR="00847D78" w:rsidRDefault="00847D78" w:rsidP="00847D78">
      <w:pPr>
        <w:rPr>
          <w:rFonts w:ascii="Tahoma" w:hAnsi="Tahoma" w:cs="Tahoma"/>
          <w:sz w:val="20"/>
          <w:szCs w:val="20"/>
        </w:rPr>
      </w:pPr>
      <w:r>
        <w:rPr>
          <w:rFonts w:ascii="Tahoma" w:hAnsi="Tahoma" w:cs="Tahoma"/>
          <w:sz w:val="20"/>
          <w:szCs w:val="20"/>
        </w:rPr>
        <w:t>reprezentowaną przez:</w:t>
      </w:r>
    </w:p>
    <w:p w14:paraId="7DDDD0D9" w14:textId="77777777" w:rsidR="00847D78" w:rsidRDefault="00847D78" w:rsidP="00847D78">
      <w:pPr>
        <w:rPr>
          <w:rFonts w:ascii="Tahoma" w:hAnsi="Tahoma" w:cs="Tahoma"/>
          <w:b/>
          <w:bCs/>
          <w:sz w:val="20"/>
          <w:szCs w:val="20"/>
        </w:rPr>
      </w:pPr>
      <w:r>
        <w:rPr>
          <w:rFonts w:ascii="Tahoma" w:hAnsi="Tahoma" w:cs="Tahoma"/>
          <w:b/>
          <w:bCs/>
          <w:sz w:val="20"/>
          <w:szCs w:val="20"/>
        </w:rPr>
        <w:t>Pana Stanisława Sadowskiego - Wójta Gminy Baruchowo</w:t>
      </w:r>
    </w:p>
    <w:p w14:paraId="41A21688" w14:textId="77777777" w:rsidR="00847D78" w:rsidRDefault="00847D78" w:rsidP="00847D78">
      <w:pPr>
        <w:rPr>
          <w:rFonts w:ascii="Tahoma" w:hAnsi="Tahoma" w:cs="Tahoma"/>
          <w:sz w:val="20"/>
          <w:szCs w:val="20"/>
        </w:rPr>
      </w:pPr>
      <w:r>
        <w:rPr>
          <w:rFonts w:ascii="Tahoma" w:hAnsi="Tahoma" w:cs="Tahoma"/>
          <w:sz w:val="20"/>
          <w:szCs w:val="20"/>
        </w:rPr>
        <w:t xml:space="preserve">przy kontrasygnacie </w:t>
      </w:r>
      <w:r>
        <w:rPr>
          <w:rFonts w:ascii="Tahoma" w:hAnsi="Tahoma" w:cs="Tahoma"/>
          <w:b/>
          <w:bCs/>
          <w:sz w:val="20"/>
          <w:szCs w:val="20"/>
        </w:rPr>
        <w:t xml:space="preserve">Skarbnika Gminy - Pani Marioli </w:t>
      </w:r>
      <w:proofErr w:type="spellStart"/>
      <w:r>
        <w:rPr>
          <w:rFonts w:ascii="Tahoma" w:hAnsi="Tahoma" w:cs="Tahoma"/>
          <w:b/>
          <w:bCs/>
          <w:sz w:val="20"/>
          <w:szCs w:val="20"/>
        </w:rPr>
        <w:t>Kurdubskiej</w:t>
      </w:r>
      <w:proofErr w:type="spellEnd"/>
    </w:p>
    <w:p w14:paraId="0247496F" w14:textId="77777777" w:rsidR="00847D78" w:rsidRDefault="00847D78" w:rsidP="00847D78">
      <w:pPr>
        <w:rPr>
          <w:rFonts w:ascii="Tahoma" w:hAnsi="Tahoma" w:cs="Tahoma"/>
          <w:sz w:val="20"/>
          <w:szCs w:val="20"/>
        </w:rPr>
      </w:pPr>
      <w:r>
        <w:rPr>
          <w:rFonts w:ascii="Tahoma" w:hAnsi="Tahoma" w:cs="Tahoma"/>
          <w:sz w:val="20"/>
          <w:szCs w:val="20"/>
        </w:rPr>
        <w:t xml:space="preserve">zwanym w dalszej treści umowy </w:t>
      </w:r>
      <w:r>
        <w:rPr>
          <w:rFonts w:ascii="Tahoma" w:hAnsi="Tahoma" w:cs="Tahoma"/>
          <w:b/>
          <w:bCs/>
          <w:sz w:val="20"/>
          <w:szCs w:val="20"/>
        </w:rPr>
        <w:t>„Zamawiającym”,</w:t>
      </w:r>
    </w:p>
    <w:p w14:paraId="03D8DBA1" w14:textId="77777777" w:rsidR="00847D78" w:rsidRDefault="00847D78" w:rsidP="00847D78">
      <w:pPr>
        <w:rPr>
          <w:rFonts w:ascii="Tahoma" w:hAnsi="Tahoma" w:cs="Tahoma"/>
          <w:sz w:val="20"/>
          <w:szCs w:val="20"/>
        </w:rPr>
      </w:pPr>
      <w:r>
        <w:rPr>
          <w:rFonts w:ascii="Tahoma" w:hAnsi="Tahoma" w:cs="Tahoma"/>
          <w:sz w:val="20"/>
          <w:szCs w:val="20"/>
        </w:rPr>
        <w:t>a:</w:t>
      </w:r>
    </w:p>
    <w:p w14:paraId="316E5ABA" w14:textId="77777777" w:rsidR="00847D78" w:rsidRDefault="00847D78" w:rsidP="00847D78">
      <w:pPr>
        <w:jc w:val="both"/>
        <w:rPr>
          <w:rFonts w:ascii="Tahoma" w:hAnsi="Tahoma" w:cs="Tahoma"/>
          <w:sz w:val="20"/>
          <w:szCs w:val="20"/>
        </w:rPr>
      </w:pPr>
      <w:r>
        <w:rPr>
          <w:rFonts w:ascii="Tahoma" w:hAnsi="Tahoma" w:cs="Tahoma"/>
          <w:sz w:val="20"/>
          <w:szCs w:val="20"/>
        </w:rPr>
        <w:t>……………………………………………………………………………………………………………………………………………………..……</w:t>
      </w:r>
    </w:p>
    <w:p w14:paraId="719B549E" w14:textId="77777777" w:rsidR="00847D78" w:rsidRDefault="00847D78" w:rsidP="00847D78">
      <w:pPr>
        <w:jc w:val="both"/>
        <w:rPr>
          <w:rFonts w:ascii="Tahoma" w:hAnsi="Tahoma" w:cs="Tahoma"/>
          <w:sz w:val="20"/>
          <w:szCs w:val="20"/>
        </w:rPr>
      </w:pPr>
      <w:r>
        <w:rPr>
          <w:rFonts w:ascii="Tahoma" w:hAnsi="Tahoma" w:cs="Tahoma"/>
          <w:sz w:val="20"/>
          <w:szCs w:val="20"/>
        </w:rPr>
        <w:t>będącą płatnikiem podatku VAT, NIP …………………………………………, REGON …………………………………………….</w:t>
      </w:r>
    </w:p>
    <w:p w14:paraId="6F0A3828" w14:textId="77777777" w:rsidR="00847D78" w:rsidRDefault="00847D78" w:rsidP="00847D78">
      <w:pPr>
        <w:jc w:val="both"/>
        <w:rPr>
          <w:rFonts w:ascii="Tahoma" w:hAnsi="Tahoma" w:cs="Tahoma"/>
          <w:sz w:val="20"/>
          <w:szCs w:val="20"/>
        </w:rPr>
      </w:pPr>
      <w:r>
        <w:rPr>
          <w:rFonts w:ascii="Tahoma" w:hAnsi="Tahoma" w:cs="Tahoma"/>
          <w:sz w:val="20"/>
          <w:szCs w:val="20"/>
        </w:rPr>
        <w:t>wpisaną do Krajowego Rejestru Sądowego pod nr …………………………………………………………..……………………..</w:t>
      </w:r>
    </w:p>
    <w:p w14:paraId="76193769" w14:textId="77777777" w:rsidR="00847D78" w:rsidRDefault="00847D78" w:rsidP="00847D78">
      <w:pPr>
        <w:jc w:val="both"/>
        <w:rPr>
          <w:rFonts w:ascii="Tahoma" w:hAnsi="Tahoma" w:cs="Tahoma"/>
          <w:sz w:val="20"/>
          <w:szCs w:val="20"/>
        </w:rPr>
      </w:pPr>
      <w:r>
        <w:rPr>
          <w:rFonts w:ascii="Tahoma" w:hAnsi="Tahoma" w:cs="Tahoma"/>
          <w:sz w:val="20"/>
          <w:szCs w:val="20"/>
        </w:rPr>
        <w:t>reprezentowaną przez:</w:t>
      </w:r>
    </w:p>
    <w:p w14:paraId="406FB21A" w14:textId="77777777" w:rsidR="00847D78" w:rsidRDefault="00847D78" w:rsidP="00847D78">
      <w:pPr>
        <w:jc w:val="both"/>
        <w:rPr>
          <w:rFonts w:ascii="Tahoma" w:hAnsi="Tahoma" w:cs="Tahoma"/>
          <w:sz w:val="20"/>
          <w:szCs w:val="20"/>
        </w:rPr>
      </w:pPr>
      <w:r>
        <w:rPr>
          <w:rFonts w:ascii="Tahoma" w:hAnsi="Tahoma" w:cs="Tahoma"/>
          <w:sz w:val="20"/>
          <w:szCs w:val="20"/>
        </w:rPr>
        <w:t>………………………………………………………………………………………………………………………………………………………….</w:t>
      </w:r>
    </w:p>
    <w:p w14:paraId="18106C22" w14:textId="77777777" w:rsidR="00847D78" w:rsidRDefault="00847D78" w:rsidP="00847D78">
      <w:pPr>
        <w:jc w:val="both"/>
        <w:rPr>
          <w:rFonts w:ascii="Tahoma" w:hAnsi="Tahoma" w:cs="Tahoma"/>
          <w:sz w:val="20"/>
          <w:szCs w:val="20"/>
        </w:rPr>
      </w:pPr>
      <w:r>
        <w:rPr>
          <w:rFonts w:ascii="Tahoma" w:hAnsi="Tahoma" w:cs="Tahoma"/>
          <w:sz w:val="20"/>
          <w:szCs w:val="20"/>
        </w:rPr>
        <w:t xml:space="preserve">zwanym dalej </w:t>
      </w:r>
      <w:r>
        <w:rPr>
          <w:rFonts w:ascii="Tahoma" w:hAnsi="Tahoma" w:cs="Tahoma"/>
          <w:b/>
          <w:bCs/>
          <w:sz w:val="20"/>
          <w:szCs w:val="20"/>
        </w:rPr>
        <w:t>„Wykonawcą”,</w:t>
      </w:r>
    </w:p>
    <w:p w14:paraId="49112247"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Pr>
          <w:rFonts w:ascii="Tahoma" w:hAnsi="Tahoma" w:cs="Tahoma"/>
          <w:sz w:val="20"/>
          <w:szCs w:val="20"/>
        </w:rPr>
        <w:t>t.j</w:t>
      </w:r>
      <w:proofErr w:type="spellEnd"/>
      <w:r>
        <w:rPr>
          <w:rFonts w:ascii="Tahoma" w:hAnsi="Tahoma" w:cs="Tahoma"/>
          <w:sz w:val="20"/>
          <w:szCs w:val="20"/>
        </w:rPr>
        <w:t xml:space="preserve">. Dz. U. z 2019 r. poz. 1843), dalej zwana „ustawą </w:t>
      </w:r>
      <w:proofErr w:type="spellStart"/>
      <w:r>
        <w:rPr>
          <w:rFonts w:ascii="Tahoma" w:hAnsi="Tahoma" w:cs="Tahoma"/>
          <w:sz w:val="20"/>
          <w:szCs w:val="20"/>
        </w:rPr>
        <w:t>Pzp</w:t>
      </w:r>
      <w:proofErr w:type="spellEnd"/>
      <w:r>
        <w:rPr>
          <w:rFonts w:ascii="Tahoma" w:hAnsi="Tahoma" w:cs="Tahoma"/>
          <w:sz w:val="20"/>
          <w:szCs w:val="20"/>
        </w:rPr>
        <w:t>”, o następującej treści:</w:t>
      </w:r>
    </w:p>
    <w:p w14:paraId="315CD409" w14:textId="77777777" w:rsidR="00847D78" w:rsidRDefault="00847D78" w:rsidP="00847D78">
      <w:pPr>
        <w:jc w:val="center"/>
        <w:rPr>
          <w:rFonts w:ascii="Tahoma" w:hAnsi="Tahoma" w:cs="Tahoma"/>
          <w:b/>
          <w:bCs/>
          <w:sz w:val="20"/>
          <w:szCs w:val="20"/>
        </w:rPr>
      </w:pPr>
      <w:r>
        <w:rPr>
          <w:rFonts w:ascii="Tahoma" w:hAnsi="Tahoma" w:cs="Tahoma"/>
          <w:b/>
          <w:bCs/>
          <w:sz w:val="20"/>
          <w:szCs w:val="20"/>
        </w:rPr>
        <w:t>§ 1</w:t>
      </w:r>
    </w:p>
    <w:p w14:paraId="513F39BB" w14:textId="77777777" w:rsidR="00847D78" w:rsidRDefault="00847D78" w:rsidP="00847D78">
      <w:pPr>
        <w:pStyle w:val="Akapitzlist"/>
        <w:numPr>
          <w:ilvl w:val="0"/>
          <w:numId w:val="1"/>
        </w:numPr>
        <w:spacing w:line="360" w:lineRule="auto"/>
        <w:ind w:left="284"/>
        <w:jc w:val="both"/>
        <w:rPr>
          <w:rFonts w:ascii="Tahoma" w:hAnsi="Tahoma" w:cs="Tahoma"/>
          <w:sz w:val="20"/>
          <w:szCs w:val="20"/>
        </w:rPr>
      </w:pPr>
      <w:r>
        <w:rPr>
          <w:rFonts w:ascii="Tahoma" w:hAnsi="Tahoma" w:cs="Tahoma"/>
          <w:sz w:val="20"/>
          <w:szCs w:val="20"/>
        </w:rPr>
        <w:t>Na podstawie niniejszej umowy Zamawiający zleca, a Wykonawca zobowiązuje się do wykonania roboty budowlane związane z realizacją zadania pn</w:t>
      </w:r>
      <w:r>
        <w:rPr>
          <w:rFonts w:ascii="Tahoma" w:hAnsi="Tahoma" w:cs="Tahoma"/>
          <w:b/>
          <w:bCs/>
          <w:sz w:val="20"/>
          <w:szCs w:val="20"/>
        </w:rPr>
        <w:t>.: Budowa wielofunkcyjnego placu rekreacyjnego z dostosowaniem dla osób niepełnosprawnych na terenie Zielonej Szkoły w Goreniu Dużym</w:t>
      </w:r>
      <w:r>
        <w:rPr>
          <w:rFonts w:ascii="Tahoma" w:hAnsi="Tahoma" w:cs="Tahoma"/>
          <w:sz w:val="20"/>
          <w:szCs w:val="20"/>
        </w:rPr>
        <w:t>.</w:t>
      </w:r>
    </w:p>
    <w:p w14:paraId="01969A52" w14:textId="77777777" w:rsidR="00847D78" w:rsidRDefault="00847D78" w:rsidP="00847D78">
      <w:pPr>
        <w:pStyle w:val="Akapitzlist"/>
        <w:numPr>
          <w:ilvl w:val="0"/>
          <w:numId w:val="1"/>
        </w:numPr>
        <w:spacing w:after="0" w:line="360" w:lineRule="auto"/>
        <w:ind w:left="284"/>
        <w:jc w:val="both"/>
        <w:rPr>
          <w:rFonts w:ascii="Tahoma" w:hAnsi="Tahoma" w:cs="Tahoma"/>
          <w:sz w:val="20"/>
          <w:szCs w:val="20"/>
        </w:rPr>
      </w:pPr>
      <w:r>
        <w:rPr>
          <w:rFonts w:ascii="Tahoma" w:hAnsi="Tahoma" w:cs="Tahoma"/>
          <w:sz w:val="20"/>
          <w:szCs w:val="20"/>
        </w:rPr>
        <w:t>Szczegółowy zakres robót, których realizacja wynika z niniejszej umowy określają stanowiące jej integralna część następujące dokumenty:</w:t>
      </w:r>
    </w:p>
    <w:p w14:paraId="09AAF809"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1) Oferta Wykonawcy,</w:t>
      </w:r>
    </w:p>
    <w:p w14:paraId="7EFA263E"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2) Specyfikacja Istotnych Warunków Zamówienia,</w:t>
      </w:r>
    </w:p>
    <w:p w14:paraId="5D9A0DF9"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3) Opis przedmiotu zamówienia,</w:t>
      </w:r>
    </w:p>
    <w:p w14:paraId="7A16EBD6"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4) Specyfikacja elementów wyposażenia.</w:t>
      </w:r>
    </w:p>
    <w:p w14:paraId="5C625D89" w14:textId="77777777" w:rsidR="00847D78" w:rsidRDefault="00847D78" w:rsidP="00847D78">
      <w:pPr>
        <w:pStyle w:val="Akapitzlist"/>
        <w:numPr>
          <w:ilvl w:val="0"/>
          <w:numId w:val="1"/>
        </w:numPr>
        <w:spacing w:after="0" w:line="360" w:lineRule="auto"/>
        <w:ind w:left="284" w:hanging="284"/>
        <w:jc w:val="both"/>
        <w:rPr>
          <w:rFonts w:ascii="Tahoma" w:hAnsi="Tahoma" w:cs="Tahoma"/>
          <w:sz w:val="20"/>
          <w:szCs w:val="20"/>
        </w:rPr>
      </w:pPr>
      <w:r>
        <w:rPr>
          <w:rFonts w:ascii="Tahoma" w:hAnsi="Tahoma" w:cs="Tahoma"/>
          <w:sz w:val="20"/>
          <w:szCs w:val="20"/>
        </w:rPr>
        <w:t>W przypadku rozbieżności w ustaleniach poszczególnych dokumentów obowiązuje kolejność ich ważności:</w:t>
      </w:r>
    </w:p>
    <w:p w14:paraId="44AB4715"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1) Umowa,</w:t>
      </w:r>
    </w:p>
    <w:p w14:paraId="79D2C332"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2) Specyfikacja Istotnych Warunków Zamówienia,</w:t>
      </w:r>
    </w:p>
    <w:p w14:paraId="25975BD0"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3) Opis przedmiotu zamówienia,</w:t>
      </w:r>
    </w:p>
    <w:p w14:paraId="3AA9FDC6"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4) Specyfikacja elementów wyposażenia,</w:t>
      </w:r>
    </w:p>
    <w:p w14:paraId="26796C26" w14:textId="77777777" w:rsidR="00847D78" w:rsidRDefault="00847D78" w:rsidP="00847D78">
      <w:pPr>
        <w:spacing w:after="0" w:line="360" w:lineRule="auto"/>
        <w:ind w:left="284"/>
        <w:jc w:val="both"/>
        <w:rPr>
          <w:rFonts w:ascii="Tahoma" w:hAnsi="Tahoma" w:cs="Tahoma"/>
          <w:sz w:val="20"/>
          <w:szCs w:val="20"/>
        </w:rPr>
      </w:pPr>
      <w:r>
        <w:rPr>
          <w:rFonts w:ascii="Tahoma" w:hAnsi="Tahoma" w:cs="Tahoma"/>
          <w:sz w:val="20"/>
          <w:szCs w:val="20"/>
        </w:rPr>
        <w:t>5) Oferta Wykonawcy.</w:t>
      </w:r>
    </w:p>
    <w:p w14:paraId="1B36B1C4" w14:textId="77777777" w:rsidR="00847D78" w:rsidRDefault="00847D78" w:rsidP="00847D78">
      <w:pPr>
        <w:pStyle w:val="Akapitzlist"/>
        <w:numPr>
          <w:ilvl w:val="0"/>
          <w:numId w:val="1"/>
        </w:numPr>
        <w:spacing w:line="360" w:lineRule="auto"/>
        <w:ind w:left="426"/>
        <w:jc w:val="both"/>
        <w:rPr>
          <w:rFonts w:ascii="Tahoma" w:hAnsi="Tahoma" w:cs="Tahoma"/>
          <w:sz w:val="20"/>
          <w:szCs w:val="20"/>
        </w:rPr>
      </w:pPr>
      <w:r>
        <w:rPr>
          <w:rFonts w:ascii="Tahoma" w:hAnsi="Tahoma" w:cs="Tahoma"/>
          <w:sz w:val="20"/>
          <w:szCs w:val="20"/>
        </w:rPr>
        <w:lastRenderedPageBreak/>
        <w:t>Wykonawca uznaje, że opis przedmiotu zamówienia i specyfikacja wyposażenia, o którym mowa w ust. 2 pkt 3), stanowiąca załącznik do niniejszej umowy, jest kompletna z punktu widzenia celu, jakiemu ma służyć i zobowiązuje się do wykonania przedmiotu umowy zgodnie ze złożoną ofertą.</w:t>
      </w:r>
    </w:p>
    <w:p w14:paraId="1C4E7C61" w14:textId="77777777" w:rsidR="00847D78" w:rsidRDefault="00847D78" w:rsidP="00847D78">
      <w:pPr>
        <w:pStyle w:val="Akapitzlist"/>
        <w:numPr>
          <w:ilvl w:val="0"/>
          <w:numId w:val="1"/>
        </w:numPr>
        <w:spacing w:line="360" w:lineRule="auto"/>
        <w:ind w:left="426"/>
        <w:jc w:val="both"/>
        <w:rPr>
          <w:rFonts w:ascii="Tahoma" w:hAnsi="Tahoma" w:cs="Tahoma"/>
          <w:sz w:val="20"/>
          <w:szCs w:val="20"/>
        </w:rPr>
      </w:pPr>
      <w:r>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0A06565B"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w:t>
      </w:r>
    </w:p>
    <w:p w14:paraId="302B8E9E" w14:textId="77777777" w:rsidR="00847D78" w:rsidRDefault="00847D78" w:rsidP="00847D78">
      <w:pPr>
        <w:pStyle w:val="Akapitzlist"/>
        <w:numPr>
          <w:ilvl w:val="0"/>
          <w:numId w:val="2"/>
        </w:numPr>
        <w:spacing w:line="360" w:lineRule="auto"/>
        <w:ind w:left="426"/>
        <w:jc w:val="both"/>
        <w:rPr>
          <w:rFonts w:ascii="Tahoma" w:hAnsi="Tahoma" w:cs="Tahoma"/>
          <w:sz w:val="20"/>
          <w:szCs w:val="20"/>
        </w:rPr>
      </w:pPr>
      <w:r>
        <w:rPr>
          <w:rFonts w:ascii="Tahoma" w:hAnsi="Tahoma" w:cs="Tahoma"/>
          <w:sz w:val="20"/>
          <w:szCs w:val="20"/>
        </w:rPr>
        <w:t>Wykonawca zobowiązuje się do wykonania wszelkich robót i czynności koniecznych do zrealizowania przedmiotu umowy.</w:t>
      </w:r>
    </w:p>
    <w:p w14:paraId="120B07A9" w14:textId="77777777" w:rsidR="00847D78" w:rsidRDefault="00847D78" w:rsidP="00847D78">
      <w:pPr>
        <w:pStyle w:val="Akapitzlist"/>
        <w:numPr>
          <w:ilvl w:val="0"/>
          <w:numId w:val="2"/>
        </w:numPr>
        <w:spacing w:line="360" w:lineRule="auto"/>
        <w:ind w:left="426"/>
        <w:jc w:val="both"/>
        <w:rPr>
          <w:rFonts w:ascii="Tahoma" w:hAnsi="Tahoma" w:cs="Tahoma"/>
          <w:sz w:val="20"/>
          <w:szCs w:val="20"/>
        </w:rPr>
      </w:pPr>
      <w:r>
        <w:rPr>
          <w:rFonts w:ascii="Tahoma" w:hAnsi="Tahoma" w:cs="Tahoma"/>
          <w:sz w:val="20"/>
          <w:szCs w:val="20"/>
        </w:rPr>
        <w:t>Wykonawca zobowiązuje się do przestrzegania zasad wykonania robót określonych w dokumentacji opisu przedmiotu zamówienia oraz specyfikacjo wyposażenia.</w:t>
      </w:r>
    </w:p>
    <w:p w14:paraId="4C31A414" w14:textId="77777777" w:rsidR="00847D78" w:rsidRDefault="00847D78" w:rsidP="00847D78">
      <w:pPr>
        <w:pStyle w:val="Akapitzlist"/>
        <w:numPr>
          <w:ilvl w:val="0"/>
          <w:numId w:val="2"/>
        </w:numPr>
        <w:spacing w:line="360" w:lineRule="auto"/>
        <w:ind w:left="426"/>
        <w:jc w:val="both"/>
        <w:rPr>
          <w:rFonts w:ascii="Tahoma" w:hAnsi="Tahoma" w:cs="Tahoma"/>
          <w:sz w:val="20"/>
          <w:szCs w:val="20"/>
        </w:rPr>
      </w:pPr>
      <w:r>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(Dz.U. 2019 poz. 1186, ze zm.), przepisami szczególnymi, oraz wymaganiami SIWZ.</w:t>
      </w:r>
    </w:p>
    <w:p w14:paraId="27706A42" w14:textId="77777777" w:rsidR="00847D78" w:rsidRDefault="00847D78" w:rsidP="00847D78">
      <w:pPr>
        <w:pStyle w:val="Akapitzlist"/>
        <w:numPr>
          <w:ilvl w:val="0"/>
          <w:numId w:val="2"/>
        </w:numPr>
        <w:spacing w:line="360" w:lineRule="auto"/>
        <w:ind w:left="426"/>
        <w:jc w:val="both"/>
        <w:rPr>
          <w:rFonts w:ascii="Tahoma" w:hAnsi="Tahoma" w:cs="Tahoma"/>
          <w:sz w:val="20"/>
          <w:szCs w:val="20"/>
        </w:rPr>
      </w:pPr>
      <w:r>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1EA93B66" w14:textId="77777777" w:rsidR="00847D78" w:rsidRDefault="00847D78" w:rsidP="00847D78">
      <w:pPr>
        <w:spacing w:line="360" w:lineRule="auto"/>
        <w:ind w:left="426"/>
        <w:jc w:val="center"/>
        <w:rPr>
          <w:rFonts w:ascii="Tahoma" w:hAnsi="Tahoma" w:cs="Tahoma"/>
          <w:b/>
          <w:bCs/>
          <w:sz w:val="20"/>
          <w:szCs w:val="20"/>
        </w:rPr>
      </w:pPr>
      <w:r>
        <w:rPr>
          <w:rFonts w:ascii="Tahoma" w:hAnsi="Tahoma" w:cs="Tahoma"/>
          <w:b/>
          <w:bCs/>
          <w:sz w:val="20"/>
          <w:szCs w:val="20"/>
        </w:rPr>
        <w:t>§ 3</w:t>
      </w:r>
    </w:p>
    <w:p w14:paraId="5D586E3A" w14:textId="77777777" w:rsidR="00847D78" w:rsidRDefault="00847D78" w:rsidP="00847D78">
      <w:pPr>
        <w:pStyle w:val="Akapitzlist"/>
        <w:numPr>
          <w:ilvl w:val="0"/>
          <w:numId w:val="3"/>
        </w:numPr>
        <w:spacing w:line="360" w:lineRule="auto"/>
        <w:ind w:left="426"/>
        <w:jc w:val="both"/>
        <w:rPr>
          <w:rFonts w:ascii="Tahoma" w:hAnsi="Tahoma" w:cs="Tahoma"/>
          <w:sz w:val="20"/>
          <w:szCs w:val="20"/>
        </w:rPr>
      </w:pPr>
      <w:r>
        <w:rPr>
          <w:rFonts w:ascii="Tahoma" w:hAnsi="Tahoma" w:cs="Tahoma"/>
          <w:sz w:val="20"/>
          <w:szCs w:val="20"/>
        </w:rPr>
        <w:t>Ustala się termin rozpoczęcia realizacji robót będących przedmiotem umowy: 7 dni od dnia przekazania placu budowy.</w:t>
      </w:r>
    </w:p>
    <w:p w14:paraId="24898D6D" w14:textId="77777777" w:rsidR="00847D78" w:rsidRDefault="00847D78" w:rsidP="00847D78">
      <w:pPr>
        <w:pStyle w:val="Akapitzlist"/>
        <w:numPr>
          <w:ilvl w:val="0"/>
          <w:numId w:val="3"/>
        </w:numPr>
        <w:spacing w:line="360" w:lineRule="auto"/>
        <w:ind w:left="426"/>
        <w:jc w:val="both"/>
        <w:rPr>
          <w:rFonts w:ascii="Tahoma" w:hAnsi="Tahoma" w:cs="Tahoma"/>
          <w:sz w:val="20"/>
          <w:szCs w:val="20"/>
        </w:rPr>
      </w:pPr>
      <w:r>
        <w:rPr>
          <w:rFonts w:ascii="Tahoma" w:hAnsi="Tahoma" w:cs="Tahoma"/>
          <w:sz w:val="20"/>
          <w:szCs w:val="20"/>
        </w:rPr>
        <w:t>Wykonawca zobowiązuje się zrealizować przedmiot umowy w terminie do dnia ……………………………….. r.</w:t>
      </w:r>
    </w:p>
    <w:p w14:paraId="4C0346B8" w14:textId="77777777" w:rsidR="00847D78" w:rsidRDefault="00847D78" w:rsidP="00847D78">
      <w:pPr>
        <w:pStyle w:val="Akapitzlist"/>
        <w:numPr>
          <w:ilvl w:val="0"/>
          <w:numId w:val="3"/>
        </w:numPr>
        <w:spacing w:line="360" w:lineRule="auto"/>
        <w:ind w:left="426"/>
        <w:jc w:val="both"/>
        <w:rPr>
          <w:rFonts w:ascii="Tahoma" w:hAnsi="Tahoma" w:cs="Tahoma"/>
          <w:sz w:val="20"/>
          <w:szCs w:val="20"/>
        </w:rPr>
      </w:pPr>
      <w:r>
        <w:rPr>
          <w:rFonts w:ascii="Tahoma" w:hAnsi="Tahoma" w:cs="Tahoma"/>
          <w:sz w:val="20"/>
          <w:szCs w:val="20"/>
        </w:rPr>
        <w:t>Przez zakończenie przedmiotu umowy rozumie się pisemne zgłoszenie przez Wykonawcę gotowości do odbioru końcowego i potwierdzenie wykonania wszystkich robót przez Inspektora Nadzoru stosownym wpisem w dzienniku budowy.</w:t>
      </w:r>
    </w:p>
    <w:p w14:paraId="34BCDC8F" w14:textId="77777777" w:rsidR="00847D78" w:rsidRDefault="00847D78" w:rsidP="00847D78">
      <w:pPr>
        <w:spacing w:line="360" w:lineRule="auto"/>
        <w:ind w:left="426"/>
        <w:jc w:val="center"/>
        <w:rPr>
          <w:rFonts w:ascii="Tahoma" w:hAnsi="Tahoma" w:cs="Tahoma"/>
          <w:b/>
          <w:bCs/>
          <w:sz w:val="20"/>
          <w:szCs w:val="20"/>
        </w:rPr>
      </w:pPr>
      <w:r>
        <w:rPr>
          <w:rFonts w:ascii="Tahoma" w:hAnsi="Tahoma" w:cs="Tahoma"/>
          <w:b/>
          <w:bCs/>
          <w:sz w:val="20"/>
          <w:szCs w:val="20"/>
        </w:rPr>
        <w:t>§ 4</w:t>
      </w:r>
    </w:p>
    <w:p w14:paraId="4C661A03" w14:textId="77777777" w:rsidR="00847D78" w:rsidRDefault="00847D78" w:rsidP="00847D78">
      <w:pPr>
        <w:pStyle w:val="Akapitzlist"/>
        <w:numPr>
          <w:ilvl w:val="0"/>
          <w:numId w:val="4"/>
        </w:numPr>
        <w:spacing w:line="360" w:lineRule="auto"/>
        <w:ind w:left="426"/>
        <w:jc w:val="both"/>
        <w:rPr>
          <w:rFonts w:ascii="Tahoma" w:hAnsi="Tahoma" w:cs="Tahoma"/>
          <w:sz w:val="20"/>
          <w:szCs w:val="20"/>
        </w:rPr>
      </w:pPr>
      <w:r>
        <w:rPr>
          <w:rFonts w:ascii="Tahoma" w:hAnsi="Tahoma" w:cs="Tahoma"/>
          <w:sz w:val="20"/>
          <w:szCs w:val="20"/>
        </w:rPr>
        <w:t>Przedmiot umowy określony w § 1 będzie realizowany zgodnie z uzgodnionym z Zamawiającym harmonogramem rzeczowo-finansowym robót, stanowiącym załącznik do niniejszej umowy.</w:t>
      </w:r>
    </w:p>
    <w:p w14:paraId="0400CA8C" w14:textId="77777777" w:rsidR="00847D78" w:rsidRDefault="00847D78" w:rsidP="00847D78">
      <w:pPr>
        <w:pStyle w:val="Akapitzlist"/>
        <w:numPr>
          <w:ilvl w:val="0"/>
          <w:numId w:val="4"/>
        </w:numPr>
        <w:spacing w:line="360" w:lineRule="auto"/>
        <w:ind w:left="426"/>
        <w:jc w:val="both"/>
        <w:rPr>
          <w:rFonts w:ascii="Tahoma" w:hAnsi="Tahoma" w:cs="Tahoma"/>
          <w:sz w:val="20"/>
          <w:szCs w:val="20"/>
        </w:rPr>
      </w:pPr>
      <w:r>
        <w:rPr>
          <w:rFonts w:ascii="Tahoma" w:hAnsi="Tahoma" w:cs="Tahoma"/>
          <w:sz w:val="20"/>
          <w:szCs w:val="20"/>
        </w:rPr>
        <w:t>Harmonogram winien być dostosowany do złożonej oferty. Harmonogram winien być przedłożony Zamawiającemu nie później niż w dniu zawarcia umowy.</w:t>
      </w:r>
    </w:p>
    <w:p w14:paraId="2D670E17" w14:textId="77777777" w:rsidR="00847D78" w:rsidRDefault="00847D78" w:rsidP="00847D78">
      <w:pPr>
        <w:pStyle w:val="Akapitzlist"/>
        <w:numPr>
          <w:ilvl w:val="0"/>
          <w:numId w:val="4"/>
        </w:numPr>
        <w:spacing w:line="360" w:lineRule="auto"/>
        <w:ind w:left="426"/>
        <w:jc w:val="both"/>
        <w:rPr>
          <w:rFonts w:ascii="Tahoma" w:hAnsi="Tahoma" w:cs="Tahoma"/>
          <w:sz w:val="20"/>
          <w:szCs w:val="20"/>
        </w:rPr>
      </w:pPr>
      <w:r>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659448CB"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5</w:t>
      </w:r>
    </w:p>
    <w:p w14:paraId="04B975AE" w14:textId="77777777" w:rsidR="00847D78" w:rsidRDefault="00847D78" w:rsidP="00847D78">
      <w:pPr>
        <w:pStyle w:val="Akapitzlist"/>
        <w:numPr>
          <w:ilvl w:val="0"/>
          <w:numId w:val="5"/>
        </w:numPr>
        <w:spacing w:line="360" w:lineRule="auto"/>
        <w:ind w:left="426"/>
        <w:jc w:val="both"/>
        <w:rPr>
          <w:rFonts w:ascii="Tahoma" w:hAnsi="Tahoma" w:cs="Tahoma"/>
          <w:sz w:val="20"/>
          <w:szCs w:val="20"/>
        </w:rPr>
      </w:pPr>
      <w:r>
        <w:rPr>
          <w:rFonts w:ascii="Tahoma" w:hAnsi="Tahoma" w:cs="Tahoma"/>
          <w:sz w:val="20"/>
          <w:szCs w:val="20"/>
        </w:rPr>
        <w:t>Wynagrodzenie ryczałtowe za wykonanie przedmiotu umowy określonego w § 1 strony ustalają na kwotę ……………………. zł brutto (słownie: ………………………………………………………………… złotych …/100 groszy), w tym kwota netto: ………………… zł, (słownie: ………………………………………………… złotych …/100 groszy), podatek VAT wg stawki 23 % - ……….. zł, (słownie: ………………………………………… złotych …/100 groszy)</w:t>
      </w:r>
    </w:p>
    <w:p w14:paraId="59E45732" w14:textId="77777777" w:rsidR="00847D78" w:rsidRDefault="00847D78" w:rsidP="00847D78">
      <w:pPr>
        <w:pStyle w:val="Akapitzlist"/>
        <w:numPr>
          <w:ilvl w:val="0"/>
          <w:numId w:val="5"/>
        </w:numPr>
        <w:spacing w:line="360" w:lineRule="auto"/>
        <w:ind w:left="426"/>
        <w:jc w:val="both"/>
        <w:rPr>
          <w:rFonts w:ascii="Tahoma" w:hAnsi="Tahoma" w:cs="Tahoma"/>
          <w:sz w:val="20"/>
          <w:szCs w:val="20"/>
        </w:rPr>
      </w:pPr>
      <w:r>
        <w:rPr>
          <w:rFonts w:ascii="Tahoma" w:hAnsi="Tahoma" w:cs="Tahoma"/>
          <w:sz w:val="20"/>
          <w:szCs w:val="20"/>
        </w:rPr>
        <w:t xml:space="preserve">Kwota określona w ust. 1 zawiera wszelkie koszty związane z realizacją zadania wynikające wprost z dokumentacji, jak również nie ujęte w opisie przedmiotu zamówienia oraz specyfikacji elementów wyposażenia, a niezbędne do wykonania zadania, w szczególności: podatek VAT, koszty materiałów </w:t>
      </w:r>
      <w:r>
        <w:rPr>
          <w:rFonts w:ascii="Tahoma" w:hAnsi="Tahoma" w:cs="Tahoma"/>
          <w:sz w:val="20"/>
          <w:szCs w:val="20"/>
        </w:rPr>
        <w:lastRenderedPageBreak/>
        <w:t>budowlanych, wszelkie roboty przygotowawcze, porządkowe, zagospodarowanie placu budowy, roboty związane z zabezpieczeniem placu budowy od strony istniejących już budynków, koszty oznakowania robót na czas budowy, bieżącą obsługę geodezyjną robót, koszty dokumentacji powykonawczej, inwentaryzacji geodezyjnej powykonawczej.</w:t>
      </w:r>
    </w:p>
    <w:p w14:paraId="27F201D7" w14:textId="77777777" w:rsidR="00847D78" w:rsidRDefault="00847D78" w:rsidP="00847D78">
      <w:pPr>
        <w:pStyle w:val="Akapitzlist"/>
        <w:numPr>
          <w:ilvl w:val="0"/>
          <w:numId w:val="5"/>
        </w:numPr>
        <w:spacing w:line="360" w:lineRule="auto"/>
        <w:ind w:left="426"/>
        <w:jc w:val="both"/>
        <w:rPr>
          <w:rFonts w:ascii="Tahoma" w:hAnsi="Tahoma" w:cs="Tahoma"/>
          <w:sz w:val="20"/>
          <w:szCs w:val="20"/>
        </w:rPr>
      </w:pPr>
      <w:r>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0A3D656F" w14:textId="77777777" w:rsidR="00847D78" w:rsidRDefault="00847D78" w:rsidP="00847D78">
      <w:pPr>
        <w:pStyle w:val="Akapitzlist"/>
        <w:numPr>
          <w:ilvl w:val="0"/>
          <w:numId w:val="5"/>
        </w:numPr>
        <w:spacing w:line="360" w:lineRule="auto"/>
        <w:ind w:left="426"/>
        <w:jc w:val="both"/>
        <w:rPr>
          <w:rFonts w:ascii="Tahoma" w:hAnsi="Tahoma" w:cs="Tahoma"/>
          <w:sz w:val="20"/>
          <w:szCs w:val="20"/>
        </w:rPr>
      </w:pPr>
      <w:r>
        <w:rPr>
          <w:rFonts w:ascii="Tahoma" w:hAnsi="Tahoma" w:cs="Tahoma"/>
          <w:sz w:val="20"/>
          <w:szCs w:val="20"/>
        </w:rPr>
        <w:t>Jeśli w trakcie realizacji zamówienia wystąpi konieczność pomniejszenia zakresu robót określonych w kosztorysie ofertowym, to wynagrodzenie Wykonawcy zostanie pomniejszone o równowartość robót zaniechanych.</w:t>
      </w:r>
    </w:p>
    <w:p w14:paraId="7068FC02"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6</w:t>
      </w:r>
    </w:p>
    <w:p w14:paraId="0698CAC5" w14:textId="77777777" w:rsidR="00847D78" w:rsidRDefault="00847D78" w:rsidP="00847D78">
      <w:pPr>
        <w:pStyle w:val="Akapitzlist"/>
        <w:numPr>
          <w:ilvl w:val="0"/>
          <w:numId w:val="6"/>
        </w:numPr>
        <w:spacing w:line="360" w:lineRule="auto"/>
        <w:ind w:left="426"/>
        <w:jc w:val="both"/>
        <w:rPr>
          <w:rFonts w:ascii="Tahoma" w:hAnsi="Tahoma" w:cs="Tahoma"/>
          <w:sz w:val="20"/>
          <w:szCs w:val="20"/>
        </w:rPr>
      </w:pPr>
      <w:r>
        <w:rPr>
          <w:rFonts w:ascii="Tahoma" w:hAnsi="Tahoma" w:cs="Tahoma"/>
          <w:sz w:val="20"/>
          <w:szCs w:val="20"/>
        </w:rPr>
        <w:t>Rozliczenie za wykonanie przedmiotu umowy zostanie dokonane w oparciu o fakturę końcową.</w:t>
      </w:r>
    </w:p>
    <w:p w14:paraId="2EA7ACBA" w14:textId="77777777" w:rsidR="00847D78" w:rsidRDefault="00847D78" w:rsidP="00847D78">
      <w:pPr>
        <w:pStyle w:val="Akapitzlist"/>
        <w:numPr>
          <w:ilvl w:val="0"/>
          <w:numId w:val="6"/>
        </w:numPr>
        <w:spacing w:line="360" w:lineRule="auto"/>
        <w:ind w:left="426"/>
        <w:jc w:val="both"/>
        <w:rPr>
          <w:rFonts w:ascii="Tahoma" w:hAnsi="Tahoma" w:cs="Tahoma"/>
          <w:sz w:val="20"/>
          <w:szCs w:val="20"/>
        </w:rPr>
      </w:pPr>
      <w:r>
        <w:rPr>
          <w:rFonts w:ascii="Tahoma" w:hAnsi="Tahoma" w:cs="Tahoma"/>
          <w:sz w:val="20"/>
          <w:szCs w:val="20"/>
        </w:rPr>
        <w:t>Dokumentem potwierdzającym prawidłową realizację robót określonych w umowie jest protokół odbioru końcowego wraz z zestawieniem ilości i wartości wykonywanych robót.</w:t>
      </w:r>
    </w:p>
    <w:p w14:paraId="719A2825" w14:textId="77777777" w:rsidR="00847D78" w:rsidRDefault="00847D78" w:rsidP="00847D78">
      <w:pPr>
        <w:pStyle w:val="Akapitzlist"/>
        <w:numPr>
          <w:ilvl w:val="0"/>
          <w:numId w:val="6"/>
        </w:numPr>
        <w:spacing w:line="360" w:lineRule="auto"/>
        <w:ind w:left="426"/>
        <w:jc w:val="both"/>
        <w:rPr>
          <w:rFonts w:ascii="Tahoma" w:hAnsi="Tahoma" w:cs="Tahoma"/>
          <w:sz w:val="20"/>
          <w:szCs w:val="20"/>
        </w:rPr>
      </w:pPr>
      <w:r>
        <w:rPr>
          <w:rFonts w:ascii="Tahoma" w:hAnsi="Tahoma" w:cs="Tahoma"/>
          <w:sz w:val="20"/>
          <w:szCs w:val="20"/>
        </w:rPr>
        <w:t>W przypadku wykonawcy będącego czynnym podatnikiem podatku VAT rozliczenie płatności wynikających z umowy będzie dokonywane za pośrednictwem metody podzielonej płatności (</w:t>
      </w:r>
      <w:proofErr w:type="spellStart"/>
      <w:r>
        <w:rPr>
          <w:rFonts w:ascii="Tahoma" w:hAnsi="Tahoma" w:cs="Tahoma"/>
          <w:sz w:val="20"/>
          <w:szCs w:val="20"/>
        </w:rPr>
        <w:t>split</w:t>
      </w:r>
      <w:proofErr w:type="spellEnd"/>
      <w:r>
        <w:rPr>
          <w:rFonts w:ascii="Tahoma" w:hAnsi="Tahoma" w:cs="Tahoma"/>
          <w:sz w:val="20"/>
          <w:szCs w:val="20"/>
        </w:rPr>
        <w:t xml:space="preserve"> </w:t>
      </w:r>
      <w:proofErr w:type="spellStart"/>
      <w:r>
        <w:rPr>
          <w:rFonts w:ascii="Tahoma" w:hAnsi="Tahoma" w:cs="Tahoma"/>
          <w:sz w:val="20"/>
          <w:szCs w:val="20"/>
        </w:rPr>
        <w:t>payment</w:t>
      </w:r>
      <w:proofErr w:type="spellEnd"/>
      <w:r>
        <w:rPr>
          <w:rFonts w:ascii="Tahoma" w:hAnsi="Tahoma" w:cs="Tahoma"/>
          <w:sz w:val="20"/>
          <w:szCs w:val="20"/>
        </w:rPr>
        <w:t>).</w:t>
      </w:r>
    </w:p>
    <w:p w14:paraId="420305B5" w14:textId="77777777" w:rsidR="00847D78" w:rsidRDefault="00847D78" w:rsidP="00847D78">
      <w:pPr>
        <w:pStyle w:val="Akapitzlist"/>
        <w:numPr>
          <w:ilvl w:val="0"/>
          <w:numId w:val="6"/>
        </w:numPr>
        <w:spacing w:line="360" w:lineRule="auto"/>
        <w:ind w:left="426"/>
        <w:jc w:val="both"/>
        <w:rPr>
          <w:rFonts w:ascii="Tahoma" w:hAnsi="Tahoma" w:cs="Tahoma"/>
          <w:sz w:val="20"/>
          <w:szCs w:val="20"/>
        </w:rPr>
      </w:pPr>
      <w:r>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8FECABF" w14:textId="77777777" w:rsidR="00847D78" w:rsidRDefault="00847D78" w:rsidP="00847D78">
      <w:pPr>
        <w:pStyle w:val="Akapitzlist"/>
        <w:numPr>
          <w:ilvl w:val="0"/>
          <w:numId w:val="6"/>
        </w:numPr>
        <w:spacing w:line="360" w:lineRule="auto"/>
        <w:ind w:left="426"/>
        <w:jc w:val="both"/>
        <w:rPr>
          <w:rFonts w:ascii="Tahoma" w:hAnsi="Tahoma" w:cs="Tahoma"/>
          <w:sz w:val="20"/>
          <w:szCs w:val="20"/>
        </w:rPr>
      </w:pPr>
      <w:r>
        <w:rPr>
          <w:rFonts w:ascii="Tahoma" w:hAnsi="Tahoma" w:cs="Tahoma"/>
          <w:sz w:val="20"/>
          <w:szCs w:val="20"/>
        </w:rPr>
        <w:t>Zamawiający zapłaci należne Wykonawcy wynagrodzenie przelewem na konto wskazane w treści faktury, w terminie do 30 dni od daty jej przyjęcia przez Zamawiającego. Za dzień zapłaty uważa się dzień dokonania polecenia przelewu pieniędzy na rachunek Wykonawcy, jest to jednocześnie dzień obciążenia rachunku Zamawiającego.</w:t>
      </w:r>
    </w:p>
    <w:p w14:paraId="31B4BAA2"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7</w:t>
      </w:r>
    </w:p>
    <w:p w14:paraId="7D68A9FF" w14:textId="77777777" w:rsidR="00847D78" w:rsidRDefault="00847D78" w:rsidP="00847D78">
      <w:pPr>
        <w:pStyle w:val="Akapitzlist"/>
        <w:numPr>
          <w:ilvl w:val="0"/>
          <w:numId w:val="7"/>
        </w:numPr>
        <w:spacing w:after="0" w:line="360" w:lineRule="auto"/>
        <w:ind w:left="426"/>
        <w:jc w:val="both"/>
        <w:rPr>
          <w:rFonts w:ascii="Tahoma" w:hAnsi="Tahoma" w:cs="Tahoma"/>
          <w:sz w:val="20"/>
          <w:szCs w:val="20"/>
        </w:rPr>
      </w:pPr>
      <w:r>
        <w:rPr>
          <w:rFonts w:ascii="Tahoma" w:hAnsi="Tahoma" w:cs="Tahoma"/>
          <w:sz w:val="20"/>
          <w:szCs w:val="20"/>
        </w:rPr>
        <w:t>Do obowiązków Zamawiającego należy:</w:t>
      </w:r>
    </w:p>
    <w:p w14:paraId="334E90F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protokólarne przekazanie terenu budowy w terminie nie dłuższym niż do 7 dni od daty zawarcia umowy. Powyższy termin Wykonawca uwzględnia w harmonogramie rzeczowo-finansowym,</w:t>
      </w:r>
    </w:p>
    <w:p w14:paraId="681C8BA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zapłata za wykonane i odebrane roboty,</w:t>
      </w:r>
    </w:p>
    <w:p w14:paraId="2A276947"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zapewnienie nadzoru inwestorskiego.</w:t>
      </w:r>
    </w:p>
    <w:p w14:paraId="44FEA52E" w14:textId="77777777" w:rsidR="00847D78" w:rsidRDefault="00847D78" w:rsidP="00847D78">
      <w:pPr>
        <w:pStyle w:val="Akapitzlist"/>
        <w:numPr>
          <w:ilvl w:val="0"/>
          <w:numId w:val="7"/>
        </w:numPr>
        <w:spacing w:after="0" w:line="360" w:lineRule="auto"/>
        <w:ind w:left="426"/>
        <w:jc w:val="both"/>
        <w:rPr>
          <w:rFonts w:ascii="Tahoma" w:hAnsi="Tahoma" w:cs="Tahoma"/>
          <w:sz w:val="20"/>
          <w:szCs w:val="20"/>
        </w:rPr>
      </w:pPr>
      <w:r>
        <w:rPr>
          <w:rFonts w:ascii="Tahoma" w:hAnsi="Tahoma" w:cs="Tahoma"/>
          <w:sz w:val="20"/>
          <w:szCs w:val="20"/>
        </w:rPr>
        <w:t>Do obowiązków Wykonawcy, oprócz czynności wymienionych w art. 22 ustawy z dnia 7 lipca 1994 r. Prawo budowlane, należy w szczególności:</w:t>
      </w:r>
    </w:p>
    <w:p w14:paraId="7813AE20"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przedstawienie planu bezpieczeństwa i ochrony zdrowia przez kierownika budowy w terminie nie późniejszym niż termin rozpoczęcia robót określony w niniejszej umowie,</w:t>
      </w:r>
    </w:p>
    <w:p w14:paraId="260BE85B"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zagospodarowanie terenu budowy,</w:t>
      </w:r>
    </w:p>
    <w:p w14:paraId="31DD9FBC"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wykonanie przedmiotu umowy w oparciu o opis przedmiotu zamówieni, zgodnie ze sztuką budowlaną i wiedzą techniczną,</w:t>
      </w:r>
    </w:p>
    <w:p w14:paraId="1E45BD60" w14:textId="77777777" w:rsidR="00847D78" w:rsidRDefault="00847D78" w:rsidP="00847D78">
      <w:pPr>
        <w:spacing w:after="0" w:line="360" w:lineRule="auto"/>
        <w:ind w:left="284" w:firstLine="142"/>
        <w:jc w:val="both"/>
        <w:rPr>
          <w:rFonts w:ascii="Tahoma" w:hAnsi="Tahoma" w:cs="Tahoma"/>
          <w:sz w:val="20"/>
          <w:szCs w:val="20"/>
        </w:rPr>
      </w:pPr>
      <w:r>
        <w:rPr>
          <w:rFonts w:ascii="Tahoma" w:hAnsi="Tahoma" w:cs="Tahoma"/>
          <w:sz w:val="20"/>
          <w:szCs w:val="20"/>
        </w:rPr>
        <w:t>4) realizacja zaleceń Zamawiającego,</w:t>
      </w:r>
    </w:p>
    <w:p w14:paraId="747EC9B0" w14:textId="77777777" w:rsidR="00847D78" w:rsidRDefault="00847D78" w:rsidP="00847D78">
      <w:pPr>
        <w:spacing w:after="0" w:line="360" w:lineRule="auto"/>
        <w:ind w:left="284" w:firstLine="142"/>
        <w:jc w:val="both"/>
        <w:rPr>
          <w:rFonts w:ascii="Tahoma" w:hAnsi="Tahoma" w:cs="Tahoma"/>
          <w:sz w:val="20"/>
          <w:szCs w:val="20"/>
        </w:rPr>
      </w:pPr>
      <w:r>
        <w:rPr>
          <w:rFonts w:ascii="Tahoma" w:hAnsi="Tahoma" w:cs="Tahoma"/>
          <w:sz w:val="20"/>
          <w:szCs w:val="20"/>
        </w:rPr>
        <w:t>5) wykonanie robót tymczasowych, które mogą być potrzebne podczas wykonywania robót podstawowych,</w:t>
      </w:r>
    </w:p>
    <w:p w14:paraId="3F0C5F85"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6) oznaczenie terenu budowy lub innych miejsc, w których mają być prowadzone roboty podstawowe lub tymczasowe,</w:t>
      </w:r>
    </w:p>
    <w:p w14:paraId="58B95173"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lastRenderedPageBreak/>
        <w:t>7) skompletowanie i przedstawienie Zamawiającemu niżej wymienionych dokumentów pozwalających na ocenę prawidłowego wykonania przedmiotu umowy i odbiór robót:</w:t>
      </w:r>
    </w:p>
    <w:p w14:paraId="58768457"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a) uwagi i zalecenia inspektora nadzoru, zwłaszcza dokonane przy odbiorze robót zanikających i ulegających zakryciu i udokumentowanie wykonania jego zaleceń,</w:t>
      </w:r>
    </w:p>
    <w:p w14:paraId="55BFD618"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b) protokoły badań i sprawdzeń, recepty i ustalenia techniczne,</w:t>
      </w:r>
    </w:p>
    <w:p w14:paraId="3B85446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c) protokoły technicznych odbiorów,</w:t>
      </w:r>
    </w:p>
    <w:p w14:paraId="029E6D5B"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d) dziennik budowy i księgi obmiaru,</w:t>
      </w:r>
    </w:p>
    <w:p w14:paraId="12D5DD2E"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e) wyniki pomiarów kontrolnych,</w:t>
      </w:r>
    </w:p>
    <w:p w14:paraId="3192EC21"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f) deklaracje zgodności z PN lub aprobatą techniczną oznaczoną znakiem budowlanym „B”,</w:t>
      </w:r>
    </w:p>
    <w:p w14:paraId="6C79843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g) deklarację zgodności z PN-EN lub europejską aprobatą techniczną EAT oznaczoną znakiem CE,</w:t>
      </w:r>
    </w:p>
    <w:p w14:paraId="0CD2A7E6"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h) dla wyrobów znajdujących się w wykazie określonym przez Komisję Europejską wyrobów mających niewielkie znaczenie dla zdrowia i bezpieczeństwa – deklaracje zgodności wydane przez producenta (bez znaku CE ),</w:t>
      </w:r>
    </w:p>
    <w:p w14:paraId="087FDBBB"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i) opinię technologiczną sporządzoną na podstawie wszystkich wyników badań i pomiarów załączonych do dokumentów odbioru,</w:t>
      </w:r>
    </w:p>
    <w:p w14:paraId="2C1D38C0"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j) oświadczenia kierownika budowy o których mowa w art. 57 ust. 1 pkt. 2 lit. „a” i lit. „b” ustawy z dnia 7 lipca 1994 r. Prawo budowlane,</w:t>
      </w:r>
    </w:p>
    <w:p w14:paraId="7816F0D8"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8) zapewnienie, na czas trwania robót, kierownika budowy wskazanego w ofercie Wykonawcy, a w przypadku konieczności zamiany kierownika – uzgodnienie nowego kandydata z Zamawiającym,</w:t>
      </w:r>
    </w:p>
    <w:p w14:paraId="2322792B"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9) utrzymanie ładu i porządku na terenie budowy, a po zakończeniu robót usunięcie poza teren budowy wszelkich urządzeń tymczasowego zaplecza, oraz pozostawienie całego terenu budowy i robót czystego i nadającego się do użytkowania,</w:t>
      </w:r>
    </w:p>
    <w:p w14:paraId="7C8F3345"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10) zorganizowanie i kierowanie budową w sposób zgodny z dokumentacją projektową i obowiązującymi przepisami bhp oraz zapewnienie warunków p.poż. określonych w przepisach szczegółowych,</w:t>
      </w:r>
    </w:p>
    <w:p w14:paraId="1CAED74E"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11) 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7A867AE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12) udostępnienie terenu budowy innym wykonawcom wskazanym przez Zamawiającego w czasie trwania budowy, jeśli tacy wystąpią,</w:t>
      </w:r>
    </w:p>
    <w:p w14:paraId="142649F6"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13) w przypadku zniszczenia lub uszkodzenia robót, ich części bądź majątku Zamawiającego – naprawienia ich i doprowadzenia do stanu poprzedniego,</w:t>
      </w:r>
    </w:p>
    <w:p w14:paraId="1BF02C06"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14) zorganizowanie zaplecza socjalno-technicznego budowy w rozmiarach koniecznych do realizacji przedmiotu umowy,</w:t>
      </w:r>
    </w:p>
    <w:p w14:paraId="67D5AADC"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15) strzeżenie mienia znajdującego się na terenie budowy w terminie od daty przejęcia terenu budowy do daty przekazania przedmiotu umowy do eksploatacji,</w:t>
      </w:r>
    </w:p>
    <w:p w14:paraId="0B089B1C"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16) wykonanie na własny koszt projektu oznakowania na czas realizacji robót oraz wykonanie tymczasowej organizacji ruchu zgodnie z zatwierdzonym przez zarządzającego ruchem projektem oznakowania robót,</w:t>
      </w:r>
    </w:p>
    <w:p w14:paraId="643324D6"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17) powiadomienie właściwych organów i instytucji o rozpoczęciu robót i wprowadzeniu tymczasowej organizacji ruchu.</w:t>
      </w:r>
    </w:p>
    <w:p w14:paraId="19191144"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lastRenderedPageBreak/>
        <w:t>§ 8</w:t>
      </w:r>
      <w:bookmarkStart w:id="0" w:name="_GoBack"/>
      <w:bookmarkEnd w:id="0"/>
    </w:p>
    <w:p w14:paraId="71B82A47" w14:textId="77777777" w:rsidR="00847D78" w:rsidRDefault="00847D78" w:rsidP="00847D78">
      <w:pPr>
        <w:pStyle w:val="Akapitzlist"/>
        <w:numPr>
          <w:ilvl w:val="0"/>
          <w:numId w:val="8"/>
        </w:numPr>
        <w:spacing w:line="360" w:lineRule="auto"/>
        <w:ind w:left="426"/>
        <w:jc w:val="both"/>
        <w:rPr>
          <w:rFonts w:ascii="Tahoma" w:hAnsi="Tahoma" w:cs="Tahoma"/>
          <w:sz w:val="20"/>
          <w:szCs w:val="20"/>
        </w:rPr>
      </w:pPr>
      <w:r>
        <w:rPr>
          <w:rFonts w:ascii="Tahoma" w:hAnsi="Tahoma" w:cs="Tahoma"/>
          <w:sz w:val="20"/>
          <w:szCs w:val="20"/>
        </w:rPr>
        <w:t>Wykonawca zapewni obsługę laboratoryjną.</w:t>
      </w:r>
    </w:p>
    <w:p w14:paraId="413AD80F" w14:textId="77777777" w:rsidR="00847D78" w:rsidRDefault="00847D78" w:rsidP="00847D78">
      <w:pPr>
        <w:pStyle w:val="Akapitzlist"/>
        <w:numPr>
          <w:ilvl w:val="0"/>
          <w:numId w:val="8"/>
        </w:numPr>
        <w:spacing w:line="360" w:lineRule="auto"/>
        <w:ind w:left="426"/>
        <w:jc w:val="both"/>
        <w:rPr>
          <w:rFonts w:ascii="Tahoma" w:hAnsi="Tahoma" w:cs="Tahoma"/>
          <w:sz w:val="20"/>
          <w:szCs w:val="20"/>
        </w:rPr>
      </w:pPr>
      <w:r>
        <w:rPr>
          <w:rFonts w:ascii="Tahoma" w:hAnsi="Tahoma" w:cs="Tahoma"/>
          <w:sz w:val="20"/>
          <w:szCs w:val="20"/>
        </w:rPr>
        <w:t>Badania, o których mowa w ust. 1 będą realizowane przez Wykonawcę na własny koszt.</w:t>
      </w:r>
    </w:p>
    <w:p w14:paraId="097F9171" w14:textId="77777777" w:rsidR="00847D78" w:rsidRDefault="00847D78" w:rsidP="00847D78">
      <w:pPr>
        <w:pStyle w:val="Akapitzlist"/>
        <w:numPr>
          <w:ilvl w:val="0"/>
          <w:numId w:val="8"/>
        </w:numPr>
        <w:spacing w:line="360" w:lineRule="auto"/>
        <w:ind w:left="426"/>
        <w:jc w:val="both"/>
        <w:rPr>
          <w:rFonts w:ascii="Tahoma" w:hAnsi="Tahoma" w:cs="Tahoma"/>
          <w:sz w:val="20"/>
          <w:szCs w:val="20"/>
        </w:rPr>
      </w:pPr>
      <w:r>
        <w:rPr>
          <w:rFonts w:ascii="Tahoma" w:hAnsi="Tahoma" w:cs="Tahoma"/>
          <w:sz w:val="20"/>
          <w:szCs w:val="20"/>
        </w:rPr>
        <w:t>Badania będą prowadzone zgodnie z wymaganiami określonymi w SST oraz zaleceniami Inspektora nadzoru.</w:t>
      </w:r>
    </w:p>
    <w:p w14:paraId="7DFB554B"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9</w:t>
      </w:r>
    </w:p>
    <w:p w14:paraId="2E0415C2"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6DC38286"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10</w:t>
      </w:r>
    </w:p>
    <w:p w14:paraId="007340BA"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Inspektor nadzoru sprawuje nadzór, w imieniu Zamawiającego, nad robotami określonymi niniejszą umową i jest odpowiedzialny za realizację umowy w imieniu Zamawiającego. Inspektor nie jest upoważniony do zaciągania zobowiązań w imieniu Zamawiającego.</w:t>
      </w:r>
    </w:p>
    <w:p w14:paraId="6086BE5D"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11</w:t>
      </w:r>
    </w:p>
    <w:p w14:paraId="2C41E8BA"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Ze strony Wykonawcy Kierownik budowy będzie odpowiada za należyte wykonanie przedmiotu umowy, a nadto za realizację obowiązków określonych w ustawie z dnia 7 lipca 1994 r. Prawo budowlane.</w:t>
      </w:r>
    </w:p>
    <w:p w14:paraId="7789FEEF"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12</w:t>
      </w:r>
    </w:p>
    <w:p w14:paraId="04060F17" w14:textId="77777777" w:rsidR="00847D78" w:rsidRDefault="00847D78" w:rsidP="00847D78">
      <w:pPr>
        <w:pStyle w:val="Akapitzlist"/>
        <w:numPr>
          <w:ilvl w:val="0"/>
          <w:numId w:val="9"/>
        </w:numPr>
        <w:spacing w:after="0" w:line="360" w:lineRule="auto"/>
        <w:ind w:left="426"/>
        <w:jc w:val="both"/>
        <w:rPr>
          <w:rFonts w:ascii="Tahoma" w:hAnsi="Tahoma" w:cs="Tahoma"/>
          <w:sz w:val="20"/>
          <w:szCs w:val="20"/>
        </w:rPr>
      </w:pPr>
      <w:r>
        <w:rPr>
          <w:rFonts w:ascii="Tahoma" w:hAnsi="Tahoma" w:cs="Tahoma"/>
          <w:sz w:val="20"/>
          <w:szCs w:val="20"/>
        </w:rPr>
        <w:t>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w:t>
      </w:r>
    </w:p>
    <w:p w14:paraId="777D86FF"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uporczywie nieodpowiednio zachowuje się,</w:t>
      </w:r>
    </w:p>
    <w:p w14:paraId="25B0D3D5"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wykazuje brak staranności, obowiązki wykonuje niekompetentnie i niedbale,</w:t>
      </w:r>
    </w:p>
    <w:p w14:paraId="0BBB5B23"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postępuje w sposób uporczywy szkodliwie dla bezpieczeństwa, zdrowia lub ochrony środowiska.</w:t>
      </w:r>
    </w:p>
    <w:p w14:paraId="2DA40F81" w14:textId="77777777" w:rsidR="00847D78" w:rsidRDefault="00847D78" w:rsidP="00847D78">
      <w:pPr>
        <w:pStyle w:val="Akapitzlist"/>
        <w:numPr>
          <w:ilvl w:val="0"/>
          <w:numId w:val="9"/>
        </w:numPr>
        <w:spacing w:after="0" w:line="360" w:lineRule="auto"/>
        <w:ind w:left="426"/>
        <w:jc w:val="both"/>
        <w:rPr>
          <w:rFonts w:ascii="Tahoma" w:hAnsi="Tahoma" w:cs="Tahoma"/>
          <w:sz w:val="20"/>
          <w:szCs w:val="20"/>
        </w:rPr>
      </w:pPr>
      <w:r>
        <w:rPr>
          <w:rFonts w:ascii="Tahoma" w:hAnsi="Tahoma" w:cs="Tahoma"/>
          <w:sz w:val="20"/>
          <w:szCs w:val="20"/>
        </w:rPr>
        <w:t>W przypadku usunięcia takiej osoby Wykonawca zobowiązany jest wskazać inną osobę o takich samych kwalifikacjach jak wskazane w ofercie.</w:t>
      </w:r>
    </w:p>
    <w:p w14:paraId="09F38DC6"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13</w:t>
      </w:r>
    </w:p>
    <w:p w14:paraId="5F92AA76" w14:textId="77777777" w:rsidR="00847D78" w:rsidRDefault="00847D78" w:rsidP="00847D78">
      <w:pPr>
        <w:pStyle w:val="Akapitzlist"/>
        <w:numPr>
          <w:ilvl w:val="0"/>
          <w:numId w:val="10"/>
        </w:numPr>
        <w:spacing w:line="360" w:lineRule="auto"/>
        <w:ind w:left="426"/>
        <w:jc w:val="both"/>
        <w:rPr>
          <w:rFonts w:ascii="Tahoma" w:hAnsi="Tahoma" w:cs="Tahoma"/>
          <w:sz w:val="20"/>
          <w:szCs w:val="20"/>
        </w:rPr>
      </w:pPr>
      <w:r>
        <w:rPr>
          <w:rFonts w:ascii="Tahoma" w:hAnsi="Tahoma" w:cs="Tahoma"/>
          <w:sz w:val="20"/>
          <w:szCs w:val="20"/>
        </w:rPr>
        <w:t>Wykonawca zapłaci Zamawiającemu kary umowne w następujących przypadkach:</w:t>
      </w:r>
    </w:p>
    <w:p w14:paraId="18A2604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za zwłokę w wykonaniu przedmiotu umowy – w wysokości 0,5% wynagrodzenia brutto określonego w § 5, za każdy rozpoczęty dzień zwłoki licząc od dnia następnego, po upływie terminu wykonania określonego w § 3 ust. 2 umowy,</w:t>
      </w:r>
    </w:p>
    <w:p w14:paraId="2854AE2F"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za zwłokę w usunięciu wad stwierdzonych przy odbiorze końcowym lub w okresie udzielonej gwarancji jakości w wysokości 0,2% wynagrodzenia brutto określonego w § 5, za każdy rozpoczęty dzień zwłoki, liczony od upływu terminu wyznaczonego zgodnie z § 19 ust. 8 na usunięcie wad,</w:t>
      </w:r>
    </w:p>
    <w:p w14:paraId="53AAF67F"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z tytułu odstąpienia od umowy przez którąkolwiek ze stron z przyczyn zależnych wyłącznie od Wykonawcy – w wysokości 30% wynagrodzenia brutto określonego w § 5,</w:t>
      </w:r>
    </w:p>
    <w:p w14:paraId="60BF5388"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lastRenderedPageBreak/>
        <w:t>4) za brak zapłaty wynagrodzenia należnego Podwykonawcom lub dalszym Podwykonawcom – 1 000,00 zł za każde dokonanie przez Zamawiającego bezpośredniej płatności na rzecz Podwykonawców lub dalszych Podwykonawców,</w:t>
      </w:r>
    </w:p>
    <w:p w14:paraId="26F469B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5) za nieterminową zapłatę wynagrodzenia należnego podwykonawcom lub dalszym podwykonawcom, w wysokości 0,5% należnego im wynagrodzenia, za każdy rozpoczęty dzień zwłoki licząc od dnia następnego po upływie terminu zapłaty określonego w umowie,</w:t>
      </w:r>
    </w:p>
    <w:p w14:paraId="09894FA1"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6) za nieprzedłożenie do zaakceptowania projektu umowy o podwykonawstwo, której przedmiotem są roboty budowlane, lub projektu jej zmiany, w wysokości 1 000 zł, za każdy nieprzedłożony do zaakceptowania projekt umowy lub projekt jej zmiany,</w:t>
      </w:r>
    </w:p>
    <w:p w14:paraId="73C09067"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7) za nieprzedłożenie poświadczonej za zgodność z oryginałem kopii umowy o podwykonawstwo lub jej zmiany, w wysokości 1 000 zł, za każdą nieprzedłożoną kopię umowy lub jej zmianę,</w:t>
      </w:r>
    </w:p>
    <w:p w14:paraId="3D70B31C"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8) za brak zmiany umowy o podwykonawstwo w zakresie terminu zapłaty, w wysokości 10% przewidzianego w umowie wynagrodzenia należnego podwykonawcy lub dalszemu podwykonawcy.</w:t>
      </w:r>
    </w:p>
    <w:p w14:paraId="2793FE08" w14:textId="77777777" w:rsidR="00847D78" w:rsidRDefault="00847D78" w:rsidP="00847D78">
      <w:pPr>
        <w:pStyle w:val="Akapitzlist"/>
        <w:numPr>
          <w:ilvl w:val="0"/>
          <w:numId w:val="10"/>
        </w:numPr>
        <w:spacing w:after="0" w:line="360" w:lineRule="auto"/>
        <w:ind w:left="426"/>
        <w:jc w:val="both"/>
        <w:rPr>
          <w:rFonts w:ascii="Tahoma" w:hAnsi="Tahoma" w:cs="Tahoma"/>
          <w:sz w:val="20"/>
          <w:szCs w:val="20"/>
        </w:rPr>
      </w:pPr>
      <w:r>
        <w:rPr>
          <w:rFonts w:ascii="Tahoma" w:hAnsi="Tahoma" w:cs="Tahoma"/>
          <w:sz w:val="20"/>
          <w:szCs w:val="20"/>
        </w:rPr>
        <w:t>Zamawiający zapłaci Wykonawcy kary umowne z następujących tytułów:</w:t>
      </w:r>
    </w:p>
    <w:p w14:paraId="73854FF8"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za zwłokę w przystąpieniu do czynności odbioru przedmiotu umowy w wysokości 0,2% wynagrodzenia brutto określonego w § 5, za każdy rozpoczęty dzień zwłoki, licząc od następnego dnia po terminie, w którym odbiór miał być rozpoczęty,</w:t>
      </w:r>
    </w:p>
    <w:p w14:paraId="5C59DFD8" w14:textId="77777777" w:rsidR="00847D78" w:rsidRDefault="00847D78" w:rsidP="00847D78">
      <w:pPr>
        <w:spacing w:line="360" w:lineRule="auto"/>
        <w:ind w:left="426"/>
        <w:jc w:val="both"/>
        <w:rPr>
          <w:rFonts w:ascii="Tahoma" w:hAnsi="Tahoma" w:cs="Tahoma"/>
          <w:sz w:val="20"/>
          <w:szCs w:val="20"/>
        </w:rPr>
      </w:pPr>
      <w:r>
        <w:rPr>
          <w:rFonts w:ascii="Tahoma" w:hAnsi="Tahoma" w:cs="Tahoma"/>
          <w:sz w:val="20"/>
          <w:szCs w:val="20"/>
        </w:rPr>
        <w:t>2) z tytułu odstąpienia od umowy z przyczyn leżących wyłącznie po stronie Zamawiającego – w wysokości 20 % wynagrodzenia brutto określonego w § 5.</w:t>
      </w:r>
    </w:p>
    <w:p w14:paraId="7EED39F5"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14</w:t>
      </w:r>
    </w:p>
    <w:p w14:paraId="6DD559B2" w14:textId="77777777" w:rsidR="00847D78" w:rsidRDefault="00847D78" w:rsidP="00847D78">
      <w:pPr>
        <w:pStyle w:val="Akapitzlist"/>
        <w:numPr>
          <w:ilvl w:val="0"/>
          <w:numId w:val="11"/>
        </w:numPr>
        <w:spacing w:line="360" w:lineRule="auto"/>
        <w:ind w:left="426"/>
        <w:jc w:val="both"/>
        <w:rPr>
          <w:rFonts w:ascii="Tahoma" w:hAnsi="Tahoma" w:cs="Tahoma"/>
          <w:sz w:val="20"/>
          <w:szCs w:val="20"/>
        </w:rPr>
      </w:pPr>
      <w:r>
        <w:rPr>
          <w:rFonts w:ascii="Tahoma" w:hAnsi="Tahoma" w:cs="Tahoma"/>
          <w:sz w:val="20"/>
          <w:szCs w:val="20"/>
        </w:rPr>
        <w:t>Wykonawca zobowiązuje się wykonać zamówienie siłami własnymi/przy udziale podwykonawców:</w:t>
      </w:r>
    </w:p>
    <w:p w14:paraId="2CDEFEDF" w14:textId="77777777" w:rsidR="00847D78" w:rsidRDefault="00847D78" w:rsidP="00847D78">
      <w:pPr>
        <w:spacing w:line="360" w:lineRule="auto"/>
        <w:ind w:left="426"/>
        <w:jc w:val="both"/>
        <w:rPr>
          <w:rFonts w:ascii="Tahoma" w:hAnsi="Tahoma" w:cs="Tahoma"/>
          <w:sz w:val="20"/>
          <w:szCs w:val="20"/>
        </w:rPr>
      </w:pPr>
      <w:r>
        <w:rPr>
          <w:rFonts w:ascii="Tahoma" w:hAnsi="Tahoma" w:cs="Tahoma"/>
          <w:sz w:val="20"/>
          <w:szCs w:val="20"/>
        </w:rPr>
        <w:t>1) …………………………… …………………………………</w:t>
      </w:r>
    </w:p>
    <w:p w14:paraId="01E47893" w14:textId="77777777" w:rsidR="00847D78" w:rsidRDefault="00847D78" w:rsidP="00847D78">
      <w:pPr>
        <w:pStyle w:val="Akapitzlist"/>
        <w:numPr>
          <w:ilvl w:val="0"/>
          <w:numId w:val="11"/>
        </w:numPr>
        <w:spacing w:line="360" w:lineRule="auto"/>
        <w:ind w:left="426"/>
        <w:jc w:val="both"/>
        <w:rPr>
          <w:rFonts w:ascii="Tahoma" w:hAnsi="Tahoma" w:cs="Tahoma"/>
          <w:sz w:val="20"/>
          <w:szCs w:val="20"/>
        </w:rPr>
      </w:pPr>
      <w:r>
        <w:rPr>
          <w:rFonts w:ascii="Tahoma" w:hAnsi="Tahoma" w:cs="Tahoma"/>
          <w:sz w:val="20"/>
          <w:szCs w:val="20"/>
        </w:rPr>
        <w:t>Wykonawca powierzy podwykonawcom wykonanie następujące części zamówienia:</w:t>
      </w:r>
    </w:p>
    <w:p w14:paraId="34F23E6C" w14:textId="77777777" w:rsidR="00847D78" w:rsidRDefault="00847D78" w:rsidP="00847D78">
      <w:pPr>
        <w:spacing w:line="360" w:lineRule="auto"/>
        <w:ind w:left="426"/>
        <w:jc w:val="both"/>
        <w:rPr>
          <w:rFonts w:ascii="Tahoma" w:hAnsi="Tahoma" w:cs="Tahoma"/>
          <w:sz w:val="20"/>
          <w:szCs w:val="20"/>
        </w:rPr>
      </w:pPr>
      <w:r>
        <w:rPr>
          <w:rFonts w:ascii="Tahoma" w:hAnsi="Tahoma" w:cs="Tahoma"/>
          <w:sz w:val="20"/>
          <w:szCs w:val="20"/>
        </w:rPr>
        <w:t>1) …………………………… …………………………………</w:t>
      </w:r>
    </w:p>
    <w:p w14:paraId="4C5196B8"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15</w:t>
      </w:r>
    </w:p>
    <w:p w14:paraId="710FE762"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0A2C92F1"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B0DD03C" w14:textId="77777777" w:rsidR="00847D78" w:rsidRDefault="00847D78" w:rsidP="00847D78">
      <w:pPr>
        <w:pStyle w:val="Akapitzlist"/>
        <w:numPr>
          <w:ilvl w:val="0"/>
          <w:numId w:val="12"/>
        </w:numPr>
        <w:spacing w:after="0" w:line="360" w:lineRule="auto"/>
        <w:ind w:left="426"/>
        <w:jc w:val="both"/>
        <w:rPr>
          <w:rFonts w:ascii="Tahoma" w:hAnsi="Tahoma" w:cs="Tahoma"/>
          <w:sz w:val="20"/>
          <w:szCs w:val="20"/>
        </w:rPr>
      </w:pPr>
      <w:r>
        <w:rPr>
          <w:rFonts w:ascii="Tahoma" w:hAnsi="Tahoma" w:cs="Tahoma"/>
          <w:sz w:val="20"/>
          <w:szCs w:val="20"/>
        </w:rPr>
        <w:t>Zamawiający, w terminie 14 dni od daty otrzymania projektu umowy o podwykonawstwo, zgłasza pisemne zastrzeżenia do projektu umowy o podwykonawstwo, której przedmiotem są roboty budowlane:</w:t>
      </w:r>
    </w:p>
    <w:p w14:paraId="0BFA7FD7"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niespełniającej wymagań określonych w specyfikacji istotnych warunków zamówienia;</w:t>
      </w:r>
    </w:p>
    <w:p w14:paraId="24072044"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lastRenderedPageBreak/>
        <w:t>2) gdy przewiduje termin zapłaty wynagrodzenia dłuższy niż określony w ust. 2.</w:t>
      </w:r>
    </w:p>
    <w:p w14:paraId="406D9D48" w14:textId="77777777" w:rsidR="00847D78" w:rsidRDefault="00847D78" w:rsidP="00847D78">
      <w:pPr>
        <w:pStyle w:val="Akapitzlist"/>
        <w:numPr>
          <w:ilvl w:val="0"/>
          <w:numId w:val="12"/>
        </w:numPr>
        <w:spacing w:after="0" w:line="360" w:lineRule="auto"/>
        <w:ind w:left="426"/>
        <w:jc w:val="both"/>
        <w:rPr>
          <w:rFonts w:ascii="Tahoma" w:hAnsi="Tahoma" w:cs="Tahoma"/>
          <w:sz w:val="20"/>
          <w:szCs w:val="20"/>
        </w:rPr>
      </w:pPr>
      <w:r>
        <w:rPr>
          <w:rFonts w:ascii="Tahoma" w:hAnsi="Tahoma" w:cs="Tahoma"/>
          <w:sz w:val="20"/>
          <w:szCs w:val="20"/>
        </w:rPr>
        <w:t>Nie zgłoszenie pisemnych zastrzeżeń do przedłożonego projektu umowy o podwykonawstwo, której przedmiotem są roboty budowlane, w terminie 14 dni od daty otrzymania projektu umowy o podwykonawstwo, uważa się za akceptację projektu umowy przez Zamawiającego.</w:t>
      </w:r>
    </w:p>
    <w:p w14:paraId="48379F0F"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18DDDC5E"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Zamawiający, w terminie 14 dni od daty otrzymania umowy o podwykonawstwo, zgłasza pisemny sprzeciw do umowy o podwykonawstwo, której przedmiotem są roboty budowlane, w przypadkach, o których mowa w ust. 3.</w:t>
      </w:r>
    </w:p>
    <w:p w14:paraId="125BB46E"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Nie zgłoszenie pisemnego sprzeciwu do przedłożonej umowy o podwykonawstwo, której przedmiotem są roboty budowlane, w terminie 14 dni od daty otrzymania umowy o podwykonawstwo, uważa się za akceptację umowy przez Zamawiającego.</w:t>
      </w:r>
    </w:p>
    <w:p w14:paraId="63258EDD"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w:t>
      </w:r>
    </w:p>
    <w:p w14:paraId="32E6A940"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 wystąpienia o zapłatę kary umownej.</w:t>
      </w:r>
    </w:p>
    <w:p w14:paraId="55F7C47B" w14:textId="77777777" w:rsidR="00847D78" w:rsidRDefault="00847D78" w:rsidP="00847D78">
      <w:pPr>
        <w:pStyle w:val="Akapitzlist"/>
        <w:numPr>
          <w:ilvl w:val="0"/>
          <w:numId w:val="12"/>
        </w:numPr>
        <w:spacing w:line="360" w:lineRule="auto"/>
        <w:ind w:left="426"/>
        <w:jc w:val="both"/>
        <w:rPr>
          <w:rFonts w:ascii="Tahoma" w:hAnsi="Tahoma" w:cs="Tahoma"/>
          <w:sz w:val="20"/>
          <w:szCs w:val="20"/>
        </w:rPr>
      </w:pPr>
      <w:r>
        <w:rPr>
          <w:rFonts w:ascii="Tahoma" w:hAnsi="Tahoma" w:cs="Tahoma"/>
          <w:sz w:val="20"/>
          <w:szCs w:val="20"/>
        </w:rPr>
        <w:t>Przepisy ust. 1–9 stosuje się odpowiednio do zmian tej umowy o podwykonawstwo.</w:t>
      </w:r>
    </w:p>
    <w:p w14:paraId="1D39806C" w14:textId="77777777" w:rsidR="00847D78" w:rsidRDefault="00847D78" w:rsidP="00847D78">
      <w:pPr>
        <w:pStyle w:val="Akapitzlist"/>
        <w:spacing w:line="360" w:lineRule="auto"/>
        <w:ind w:left="426"/>
        <w:jc w:val="both"/>
        <w:rPr>
          <w:rFonts w:ascii="Tahoma" w:hAnsi="Tahoma" w:cs="Tahoma"/>
          <w:sz w:val="20"/>
          <w:szCs w:val="20"/>
        </w:rPr>
      </w:pPr>
    </w:p>
    <w:p w14:paraId="42006BA0"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16</w:t>
      </w:r>
    </w:p>
    <w:p w14:paraId="252DC267"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787A4C2"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9C8A148"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Bezpośrednia zapłata obejmuje wyłącznie należne wynagrodzenie, bez odsetek, należnych podwykonawcy lub dalszemu podwykonawcy.</w:t>
      </w:r>
    </w:p>
    <w:p w14:paraId="00E03C33"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 xml:space="preserve">Przed dokonaniem bezpośredniej zapłaty Zamawiający jest obowiązany umożliwić Wykonawcy zgłoszenie pisemnych uwag dotyczących zasadności bezpośredniej zapłaty wynagrodzenia podwykonawcy lub </w:t>
      </w:r>
      <w:r>
        <w:rPr>
          <w:rFonts w:ascii="Tahoma" w:hAnsi="Tahoma" w:cs="Tahoma"/>
          <w:sz w:val="20"/>
          <w:szCs w:val="20"/>
        </w:rPr>
        <w:lastRenderedPageBreak/>
        <w:t>dalszemu podwykonawcy, o których mowa w ust. 1. Zamawiający informuje o terminie zgłaszania uwag, nie krótszym niż 7 dni od dnia doręczenia tej informacji.</w:t>
      </w:r>
    </w:p>
    <w:p w14:paraId="3572195D" w14:textId="77777777" w:rsidR="00847D78" w:rsidRDefault="00847D78" w:rsidP="00847D78">
      <w:pPr>
        <w:pStyle w:val="Akapitzlist"/>
        <w:numPr>
          <w:ilvl w:val="0"/>
          <w:numId w:val="13"/>
        </w:numPr>
        <w:spacing w:after="0" w:line="360" w:lineRule="auto"/>
        <w:ind w:left="426"/>
        <w:jc w:val="both"/>
        <w:rPr>
          <w:rFonts w:ascii="Tahoma" w:hAnsi="Tahoma" w:cs="Tahoma"/>
          <w:sz w:val="20"/>
          <w:szCs w:val="20"/>
        </w:rPr>
      </w:pPr>
      <w:r>
        <w:rPr>
          <w:rFonts w:ascii="Tahoma" w:hAnsi="Tahoma" w:cs="Tahoma"/>
          <w:sz w:val="20"/>
          <w:szCs w:val="20"/>
        </w:rPr>
        <w:t>W przypadku zgłoszenia uwag, o których mowa w ust. 4, w terminie wskazanym przez Zamawiającego, Zamawiający może:</w:t>
      </w:r>
    </w:p>
    <w:p w14:paraId="7543DE66"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nie dokonać bezpośredniej zapłaty wynagrodzenia podwykonawcy lub dalszemu podwykonawcy, jeżeli Wykonawca wykaże niezasadność takiej zapłaty albo</w:t>
      </w:r>
    </w:p>
    <w:p w14:paraId="47B7DDA6"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3BF070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w:t>
      </w:r>
    </w:p>
    <w:p w14:paraId="027DED64"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W przypadku dokonania bezpośredniej zapłaty podwykonawcy lub dalszemu podwykonawcy, o których mowa w ust. 1, Zamawiający potrąca kwotę wypłaconego wynagrodzenia z wynagrodzenia należnego Wykonawcy.</w:t>
      </w:r>
    </w:p>
    <w:p w14:paraId="3408D864"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w:t>
      </w:r>
    </w:p>
    <w:p w14:paraId="52623D9C" w14:textId="77777777" w:rsidR="00847D78" w:rsidRDefault="00847D78" w:rsidP="00847D78">
      <w:pPr>
        <w:pStyle w:val="Akapitzlist"/>
        <w:numPr>
          <w:ilvl w:val="0"/>
          <w:numId w:val="13"/>
        </w:numPr>
        <w:spacing w:line="360" w:lineRule="auto"/>
        <w:ind w:left="426"/>
        <w:jc w:val="both"/>
        <w:rPr>
          <w:rFonts w:ascii="Tahoma" w:hAnsi="Tahoma" w:cs="Tahoma"/>
          <w:sz w:val="20"/>
          <w:szCs w:val="20"/>
        </w:rPr>
      </w:pPr>
      <w:r>
        <w:rPr>
          <w:rFonts w:ascii="Tahoma" w:hAnsi="Tahoma" w:cs="Tahoma"/>
          <w:sz w:val="20"/>
          <w:szCs w:val="20"/>
        </w:rPr>
        <w:t>Przepisy §15 i §16 nie naruszają praw i obowiązków Zamawiającego, Wykonawcy, podwykonawcy i dalszego podwykonawcy wynikających z przepisów art. 6471 ustawy z dnia 23 kwietnia 1964 r. Kodeks cywilny (Dz.U. z 2014 r. poz. 121, ze zm.).</w:t>
      </w:r>
    </w:p>
    <w:p w14:paraId="1DE26CE1" w14:textId="77777777" w:rsidR="00847D78" w:rsidRDefault="00847D78" w:rsidP="00847D78">
      <w:pPr>
        <w:pStyle w:val="Akapitzlist"/>
        <w:spacing w:line="360" w:lineRule="auto"/>
        <w:ind w:left="426"/>
        <w:jc w:val="both"/>
        <w:rPr>
          <w:rFonts w:ascii="Tahoma" w:hAnsi="Tahoma" w:cs="Tahoma"/>
          <w:sz w:val="20"/>
          <w:szCs w:val="20"/>
        </w:rPr>
      </w:pPr>
    </w:p>
    <w:p w14:paraId="1277BA19"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17</w:t>
      </w:r>
    </w:p>
    <w:p w14:paraId="162B1A11" w14:textId="77777777" w:rsidR="00847D78" w:rsidRDefault="00847D78" w:rsidP="00847D78">
      <w:pPr>
        <w:pStyle w:val="Akapitzlist"/>
        <w:numPr>
          <w:ilvl w:val="0"/>
          <w:numId w:val="14"/>
        </w:numPr>
        <w:spacing w:line="360" w:lineRule="auto"/>
        <w:ind w:left="426"/>
        <w:jc w:val="both"/>
        <w:rPr>
          <w:rFonts w:ascii="Tahoma" w:hAnsi="Tahoma" w:cs="Tahoma"/>
          <w:sz w:val="20"/>
          <w:szCs w:val="20"/>
        </w:rPr>
      </w:pPr>
      <w:r>
        <w:rPr>
          <w:rFonts w:ascii="Tahoma" w:hAnsi="Tahoma" w:cs="Tahoma"/>
          <w:sz w:val="20"/>
          <w:szCs w:val="20"/>
        </w:rPr>
        <w:t>W przypadku powierzenia wykonania części zamówienia podwykonawcom lub dalszym podwykonawcom, o których mowa w §16 ust. 1, warunkiem zapłaty przez Zamawiającego należnego wynagrodzenia Wykonawcy za odebrane roboty budowlane, jest przedstawienie dowodów zapłaty wymagalnego wynagrodzenia podwykonawcom i dalszym podwykonawcom biorącym udział w realizacji odebranych robót budowlanych.</w:t>
      </w:r>
    </w:p>
    <w:p w14:paraId="0E93AE82" w14:textId="77777777" w:rsidR="00847D78" w:rsidRDefault="00847D78" w:rsidP="00847D78">
      <w:pPr>
        <w:pStyle w:val="Akapitzlist"/>
        <w:numPr>
          <w:ilvl w:val="0"/>
          <w:numId w:val="14"/>
        </w:numPr>
        <w:spacing w:line="360" w:lineRule="auto"/>
        <w:ind w:left="426"/>
        <w:jc w:val="both"/>
        <w:rPr>
          <w:rFonts w:ascii="Tahoma" w:hAnsi="Tahoma" w:cs="Tahoma"/>
          <w:sz w:val="20"/>
          <w:szCs w:val="20"/>
        </w:rPr>
      </w:pPr>
      <w:r>
        <w:rPr>
          <w:rFonts w:ascii="Tahoma" w:hAnsi="Tahoma" w:cs="Tahoma"/>
          <w:sz w:val="20"/>
          <w:szCs w:val="20"/>
        </w:rPr>
        <w:t>W przypadku nieprzedstawienia przez Wykonawcę wszystkich dowodów zapłaty, o których mowa w ust. 1, wstrzymuje się wypłatę należnego wynagrodzenia za odebrane roboty budowlane, w części równej sumie kwot wynikających z nieprzedstawionych dowodów zapłaty.</w:t>
      </w:r>
    </w:p>
    <w:p w14:paraId="529A6AC5"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18</w:t>
      </w:r>
    </w:p>
    <w:p w14:paraId="08FEF497" w14:textId="77777777" w:rsidR="00847D78" w:rsidRDefault="00847D78" w:rsidP="00847D78">
      <w:pPr>
        <w:spacing w:after="0" w:line="360" w:lineRule="auto"/>
        <w:jc w:val="both"/>
        <w:rPr>
          <w:rFonts w:ascii="Tahoma" w:hAnsi="Tahoma" w:cs="Tahoma"/>
          <w:sz w:val="20"/>
          <w:szCs w:val="20"/>
        </w:rPr>
      </w:pPr>
      <w:r>
        <w:rPr>
          <w:rFonts w:ascii="Tahoma" w:hAnsi="Tahoma" w:cs="Tahoma"/>
          <w:sz w:val="20"/>
          <w:szCs w:val="20"/>
        </w:rPr>
        <w:t>Jeżeli w toku czynności odbioru zostaną stwierdzone wady, to Zamawiającemu przysługują następujące uprawnienia:</w:t>
      </w:r>
    </w:p>
    <w:p w14:paraId="37FA0359"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jeżeli wady nadają się do usunięcia, Zamawiający może odmówić odbioru do czasu usunięcia wad,</w:t>
      </w:r>
    </w:p>
    <w:p w14:paraId="0D5F338B"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jeżeli wady nie nadają się do usunięcia, to:</w:t>
      </w:r>
    </w:p>
    <w:p w14:paraId="1849168B"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a) jeżeli nie uniemożliwiają one użytkowania przedmiotu odbioru zgodnie przeznaczeniem, Zamawiający może obniżyć odpowiednio wynagrodzenie,</w:t>
      </w:r>
    </w:p>
    <w:p w14:paraId="46F28B11" w14:textId="77777777" w:rsidR="00847D78" w:rsidRDefault="00847D78" w:rsidP="00847D78">
      <w:pPr>
        <w:spacing w:line="360" w:lineRule="auto"/>
        <w:ind w:left="426"/>
        <w:jc w:val="both"/>
        <w:rPr>
          <w:rFonts w:ascii="Tahoma" w:hAnsi="Tahoma" w:cs="Tahoma"/>
          <w:sz w:val="20"/>
          <w:szCs w:val="20"/>
        </w:rPr>
      </w:pPr>
      <w:r>
        <w:rPr>
          <w:rFonts w:ascii="Tahoma" w:hAnsi="Tahoma" w:cs="Tahoma"/>
          <w:sz w:val="20"/>
          <w:szCs w:val="20"/>
        </w:rPr>
        <w:lastRenderedPageBreak/>
        <w:t>b) jeżeli wady uniemożliwiają użytkowanie przedmiotu odbioru zgodnie z przeznaczeniem, Zamawiający może odstąpić od umowy lub żądać wykonania przedmiotu odbioru po raz drugi.</w:t>
      </w:r>
    </w:p>
    <w:p w14:paraId="61CDEA55"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19</w:t>
      </w:r>
    </w:p>
    <w:p w14:paraId="33A3B2F2"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w:t>
      </w:r>
    </w:p>
    <w:p w14:paraId="2A14AF41"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Wykonawca zgłosi Zamawiającemu gotowość do odbioru końcowego robót w formie pisemnej. Odbiór końcowy dokonany będzie po zakończeniu wszystkich prac określonych niniejszą umową.</w:t>
      </w:r>
    </w:p>
    <w:p w14:paraId="76941312"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Odbiór robót, o którym mowa w ust. 2, dokonany zostanie komisyjnie z udziałem przedstawicieli Wykonawcy i Zamawiającego.</w:t>
      </w:r>
    </w:p>
    <w:p w14:paraId="29AC9E2A"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Odbiór końcowy ma na celu przekazanie Zamawiającemu ustalonego przedmiotu umowy do eksploatacji po sprawdzeniu jego należytego wykonania.</w:t>
      </w:r>
    </w:p>
    <w:p w14:paraId="5E3C7837"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W dniu odbioru końcowego Wykonawca przekaże Zamawiającemu komplet dokumentów.</w:t>
      </w:r>
    </w:p>
    <w:p w14:paraId="50DCB058"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Zamawiający wyznaczy termin i rozpocznie odbiór końcowy przedmiotu umowy w ciągu 10 dni od daty zawiadomienia go o wykonaniu odpowiednio robót określonych w przedmiotu umowy i osiągnięcia gotowości do odbioru, zawiadamiając o tym Wykonawcę.</w:t>
      </w:r>
    </w:p>
    <w:p w14:paraId="3D65FC0E"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Zamawiający ma prawo przerwać odbiór końcowy, jeżeli Wykonawca nie wykonał przedmiotu umowy w całości, nie wykonał wymaganych badań i sprawdzeń oraz nie przedstawił dokumentów, o których mowa w ust. 5.</w:t>
      </w:r>
    </w:p>
    <w:p w14:paraId="0C8387FF"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Strony postanawiają, że termin usunięcia przez Wykonawcę wad stwierdzonych przy odbiorze końcowym wynosić będzie 14 dni, chyba, że w trakcie odbioru strony postanowią inaczej.</w:t>
      </w:r>
    </w:p>
    <w:p w14:paraId="2D04EC1F"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Wykonawca zobowiązany jest do zawiadomienia na piśmie Zamawiającego o usunięciu wad oraz do żądania wyznaczenia terminu odbioru zakwestionowanych uprzednio robót jako wadliwych. W takim przypadku stosuje się odpowiednio postanowienia ust. 6.</w:t>
      </w:r>
    </w:p>
    <w:p w14:paraId="30E33ABA"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Z czynności odbioru końcowego będzie spisany protokół zawierający wszelkie ustalenia dokonane w toku odbioru oraz terminy wyznaczone zgodnie z ust. 8 na usunięcie stwierdzonych w tej dacie wad.</w:t>
      </w:r>
    </w:p>
    <w:p w14:paraId="1850C6C4" w14:textId="77777777" w:rsidR="00847D78" w:rsidRDefault="00847D78" w:rsidP="00847D78">
      <w:pPr>
        <w:pStyle w:val="Akapitzlist"/>
        <w:numPr>
          <w:ilvl w:val="0"/>
          <w:numId w:val="15"/>
        </w:numPr>
        <w:spacing w:line="360" w:lineRule="auto"/>
        <w:ind w:left="426"/>
        <w:jc w:val="both"/>
        <w:rPr>
          <w:rFonts w:ascii="Tahoma" w:hAnsi="Tahoma" w:cs="Tahoma"/>
          <w:sz w:val="20"/>
          <w:szCs w:val="20"/>
        </w:rPr>
      </w:pPr>
      <w:r>
        <w:rPr>
          <w:rFonts w:ascii="Tahoma" w:hAnsi="Tahoma" w:cs="Tahoma"/>
          <w:sz w:val="20"/>
          <w:szCs w:val="20"/>
        </w:rPr>
        <w:t>Po protokolarnym potwierdzeniu usunięcia wad stwierdzonych przy odbiorze końcowym rozpoczyna bieg termin na zwrot (zwolnienie) zabezpieczenia należytego wykonania umowy, o których mowa w § 21 ust. 2 niniejszej umowy.</w:t>
      </w:r>
    </w:p>
    <w:p w14:paraId="6DE614D5"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20</w:t>
      </w:r>
    </w:p>
    <w:p w14:paraId="2EBA2218" w14:textId="77777777" w:rsidR="00847D78" w:rsidRDefault="00847D78" w:rsidP="00847D78">
      <w:pPr>
        <w:pStyle w:val="Akapitzlist"/>
        <w:numPr>
          <w:ilvl w:val="0"/>
          <w:numId w:val="16"/>
        </w:numPr>
        <w:spacing w:line="360" w:lineRule="auto"/>
        <w:ind w:left="426"/>
        <w:jc w:val="both"/>
        <w:rPr>
          <w:rFonts w:ascii="Tahoma" w:hAnsi="Tahoma" w:cs="Tahoma"/>
          <w:sz w:val="20"/>
          <w:szCs w:val="20"/>
        </w:rPr>
      </w:pPr>
      <w:r>
        <w:rPr>
          <w:rFonts w:ascii="Tahoma" w:hAnsi="Tahoma" w:cs="Tahoma"/>
          <w:sz w:val="20"/>
          <w:szCs w:val="20"/>
        </w:rPr>
        <w:t>Wykonawca udziela Zamawiającemu gwarancji jakości na wykonany przedmiot umowy na okres …….. miesięcy.</w:t>
      </w:r>
    </w:p>
    <w:p w14:paraId="35BAD028" w14:textId="77777777" w:rsidR="00847D78" w:rsidRDefault="00847D78" w:rsidP="00847D78">
      <w:pPr>
        <w:pStyle w:val="Akapitzlist"/>
        <w:numPr>
          <w:ilvl w:val="0"/>
          <w:numId w:val="16"/>
        </w:numPr>
        <w:spacing w:line="360" w:lineRule="auto"/>
        <w:ind w:left="426"/>
        <w:jc w:val="both"/>
        <w:rPr>
          <w:rFonts w:ascii="Tahoma" w:hAnsi="Tahoma" w:cs="Tahoma"/>
          <w:sz w:val="20"/>
          <w:szCs w:val="20"/>
        </w:rPr>
      </w:pPr>
      <w:r>
        <w:rPr>
          <w:rFonts w:ascii="Tahoma" w:hAnsi="Tahoma" w:cs="Tahoma"/>
          <w:sz w:val="20"/>
          <w:szCs w:val="20"/>
        </w:rPr>
        <w:t>Bieg terminu gwarancji jakości dla całości robót rozpoczyna się w dniu następnym, licząc od daty odbioru końcowego lub potwierdzenia usunięcia wszystkich wad stwierdzonych przy odbiorze końcowym przedmiotu umowy.</w:t>
      </w:r>
    </w:p>
    <w:p w14:paraId="5AD05569" w14:textId="77777777" w:rsidR="00847D78" w:rsidRDefault="00847D78" w:rsidP="00847D78">
      <w:pPr>
        <w:pStyle w:val="Akapitzlist"/>
        <w:numPr>
          <w:ilvl w:val="0"/>
          <w:numId w:val="16"/>
        </w:numPr>
        <w:spacing w:line="360" w:lineRule="auto"/>
        <w:ind w:left="426"/>
        <w:jc w:val="both"/>
        <w:rPr>
          <w:rFonts w:ascii="Tahoma" w:hAnsi="Tahoma" w:cs="Tahoma"/>
          <w:sz w:val="20"/>
          <w:szCs w:val="20"/>
        </w:rPr>
      </w:pPr>
      <w:r>
        <w:rPr>
          <w:rFonts w:ascii="Tahoma" w:hAnsi="Tahoma" w:cs="Tahoma"/>
          <w:sz w:val="20"/>
          <w:szCs w:val="20"/>
        </w:rPr>
        <w:t xml:space="preserve">Niezależnie od uprawnień Zamawiającego wynikających z gwarancji jakości przysługuje mu w stosunku do Wykonawcy uprawnienie z rękojmi za wady na zasadach określonych w ustawie z dnia 23 kwietnia 1964 r. </w:t>
      </w:r>
      <w:r>
        <w:rPr>
          <w:rFonts w:ascii="Tahoma" w:hAnsi="Tahoma" w:cs="Tahoma"/>
          <w:sz w:val="20"/>
          <w:szCs w:val="20"/>
        </w:rPr>
        <w:lastRenderedPageBreak/>
        <w:t>Kodeks cywilny z zastrzeżeniem, że strony umownie przedłużają okres odpowiedzialności z tytułu rękojmi za wady do udzielnego przez Wykonawcę okresu gwarancji jakości.</w:t>
      </w:r>
    </w:p>
    <w:p w14:paraId="056996E8" w14:textId="77777777" w:rsidR="00847D78" w:rsidRDefault="00847D78" w:rsidP="00847D78">
      <w:pPr>
        <w:pStyle w:val="Akapitzlist"/>
        <w:numPr>
          <w:ilvl w:val="0"/>
          <w:numId w:val="16"/>
        </w:numPr>
        <w:spacing w:line="360" w:lineRule="auto"/>
        <w:ind w:left="426"/>
        <w:jc w:val="both"/>
        <w:rPr>
          <w:rFonts w:ascii="Tahoma" w:hAnsi="Tahoma" w:cs="Tahoma"/>
          <w:sz w:val="20"/>
          <w:szCs w:val="20"/>
        </w:rPr>
      </w:pPr>
      <w:r>
        <w:rPr>
          <w:rFonts w:ascii="Tahoma" w:hAnsi="Tahoma" w:cs="Tahoma"/>
          <w:sz w:val="20"/>
          <w:szCs w:val="20"/>
        </w:rPr>
        <w:t>Zamawiający może dochodzić roszczeń z tytułu gwarancji także po terminie określonym w ust. 1, jeżeli reklamował wadę przed upływem tego terminu.</w:t>
      </w:r>
    </w:p>
    <w:p w14:paraId="3ECEFC20"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21</w:t>
      </w:r>
    </w:p>
    <w:p w14:paraId="25AB3A28" w14:textId="77777777" w:rsidR="00847D78" w:rsidRDefault="00847D78" w:rsidP="00847D78">
      <w:pPr>
        <w:pStyle w:val="Akapitzlist"/>
        <w:numPr>
          <w:ilvl w:val="0"/>
          <w:numId w:val="17"/>
        </w:numPr>
        <w:spacing w:line="360" w:lineRule="auto"/>
        <w:ind w:left="426"/>
        <w:jc w:val="both"/>
        <w:rPr>
          <w:rFonts w:ascii="Tahoma" w:hAnsi="Tahoma" w:cs="Tahoma"/>
          <w:sz w:val="20"/>
          <w:szCs w:val="20"/>
        </w:rPr>
      </w:pPr>
      <w:r>
        <w:rPr>
          <w:rFonts w:ascii="Tahoma" w:hAnsi="Tahoma" w:cs="Tahoma"/>
          <w:sz w:val="20"/>
          <w:szCs w:val="20"/>
        </w:rPr>
        <w:t>Wprowadza się zabezpieczenie należytego wykonania umowy, które Wykonawca zobowiązany jest wnieść w 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w:t>
      </w:r>
    </w:p>
    <w:p w14:paraId="34E2E4E7" w14:textId="77777777" w:rsidR="00847D78" w:rsidRDefault="00847D78" w:rsidP="00847D78">
      <w:pPr>
        <w:pStyle w:val="Akapitzlist"/>
        <w:numPr>
          <w:ilvl w:val="0"/>
          <w:numId w:val="17"/>
        </w:numPr>
        <w:spacing w:line="360" w:lineRule="auto"/>
        <w:ind w:left="426"/>
        <w:jc w:val="both"/>
        <w:rPr>
          <w:rFonts w:ascii="Tahoma" w:hAnsi="Tahoma" w:cs="Tahoma"/>
          <w:sz w:val="20"/>
          <w:szCs w:val="20"/>
        </w:rPr>
      </w:pPr>
      <w:r>
        <w:rPr>
          <w:rFonts w:ascii="Tahoma" w:hAnsi="Tahoma" w:cs="Tahoma"/>
          <w:sz w:val="20"/>
          <w:szCs w:val="20"/>
        </w:rPr>
        <w:t>Ustala się wysokość zabezpieczenia należytego wykonania umowy w wysokości 10% wartości przedmiotu umowy brutto (z podatkiem VAT) tj.: …………………………………………………… zł, (słownie: ………………………………………..……………………………………………………………. złotych …../100 groszy) Zabezpieczenie należytego wykonania umowy zostało wniesione w formie: ………………………….…………...</w:t>
      </w:r>
    </w:p>
    <w:p w14:paraId="7F74399F" w14:textId="77777777" w:rsidR="00847D78" w:rsidRDefault="00847D78" w:rsidP="00847D78">
      <w:pPr>
        <w:pStyle w:val="Akapitzlist"/>
        <w:numPr>
          <w:ilvl w:val="0"/>
          <w:numId w:val="17"/>
        </w:numPr>
        <w:spacing w:line="360" w:lineRule="auto"/>
        <w:ind w:left="426"/>
        <w:jc w:val="both"/>
        <w:rPr>
          <w:rFonts w:ascii="Tahoma" w:hAnsi="Tahoma" w:cs="Tahoma"/>
          <w:sz w:val="20"/>
          <w:szCs w:val="20"/>
        </w:rPr>
      </w:pPr>
      <w:r>
        <w:rPr>
          <w:rFonts w:ascii="Tahoma" w:hAnsi="Tahoma" w:cs="Tahoma"/>
          <w:sz w:val="20"/>
          <w:szCs w:val="20"/>
        </w:rPr>
        <w:t>Zamawiający może, na wniosek Wykonawcy, wyrazić zgodę na zmianę formy wniesionego zabezpieczenia. Zmiana formy zabezpieczenia dokonywana jest w sposób zachowujący ciągłość zabezpieczenia i nie może powodować zmniejszenia jego wysokości.</w:t>
      </w:r>
    </w:p>
    <w:p w14:paraId="28D38272" w14:textId="77777777" w:rsidR="00847D78" w:rsidRDefault="00847D78" w:rsidP="00847D78">
      <w:pPr>
        <w:pStyle w:val="Akapitzlist"/>
        <w:numPr>
          <w:ilvl w:val="0"/>
          <w:numId w:val="17"/>
        </w:numPr>
        <w:spacing w:line="360" w:lineRule="auto"/>
        <w:ind w:left="426"/>
        <w:jc w:val="both"/>
        <w:rPr>
          <w:rFonts w:ascii="Tahoma" w:hAnsi="Tahoma" w:cs="Tahoma"/>
          <w:sz w:val="20"/>
          <w:szCs w:val="20"/>
        </w:rPr>
      </w:pPr>
      <w:r>
        <w:rPr>
          <w:rFonts w:ascii="Tahoma" w:hAnsi="Tahoma" w:cs="Tahoma"/>
          <w:sz w:val="20"/>
          <w:szCs w:val="20"/>
        </w:rPr>
        <w:t>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w:t>
      </w:r>
    </w:p>
    <w:p w14:paraId="554028A7" w14:textId="77777777" w:rsidR="00847D78" w:rsidRDefault="00847D78" w:rsidP="00847D78">
      <w:pPr>
        <w:pStyle w:val="Akapitzlist"/>
        <w:numPr>
          <w:ilvl w:val="0"/>
          <w:numId w:val="17"/>
        </w:numPr>
        <w:spacing w:line="360" w:lineRule="auto"/>
        <w:ind w:left="426"/>
        <w:jc w:val="both"/>
        <w:rPr>
          <w:rFonts w:ascii="Tahoma" w:hAnsi="Tahoma" w:cs="Tahoma"/>
          <w:sz w:val="20"/>
          <w:szCs w:val="20"/>
        </w:rPr>
      </w:pPr>
      <w:r>
        <w:rPr>
          <w:rFonts w:ascii="Tahoma" w:hAnsi="Tahoma" w:cs="Tahoma"/>
          <w:sz w:val="20"/>
          <w:szCs w:val="20"/>
        </w:rPr>
        <w:t xml:space="preserve">Wykonawcy składający ofertę wspólnie, na podstawie art. 23 ustawy </w:t>
      </w:r>
      <w:proofErr w:type="spellStart"/>
      <w:r>
        <w:rPr>
          <w:rFonts w:ascii="Tahoma" w:hAnsi="Tahoma" w:cs="Tahoma"/>
          <w:sz w:val="20"/>
          <w:szCs w:val="20"/>
        </w:rPr>
        <w:t>Pzp</w:t>
      </w:r>
      <w:proofErr w:type="spellEnd"/>
      <w:r>
        <w:rPr>
          <w:rFonts w:ascii="Tahoma" w:hAnsi="Tahoma" w:cs="Tahoma"/>
          <w:sz w:val="20"/>
          <w:szCs w:val="20"/>
        </w:rPr>
        <w:t xml:space="preserve"> (dotyczy m.in. tzw. konsorcjum), ponoszą solidarną odpowiedzialność za wykonanie umowy i wniesienie zabezpieczenia należytego wykonania umowy.</w:t>
      </w:r>
    </w:p>
    <w:p w14:paraId="19647553" w14:textId="77777777" w:rsidR="00847D78" w:rsidRDefault="00847D78" w:rsidP="00847D78">
      <w:pPr>
        <w:pStyle w:val="Akapitzlist"/>
        <w:numPr>
          <w:ilvl w:val="0"/>
          <w:numId w:val="17"/>
        </w:numPr>
        <w:spacing w:line="360" w:lineRule="auto"/>
        <w:ind w:left="426"/>
        <w:jc w:val="both"/>
        <w:rPr>
          <w:rFonts w:ascii="Tahoma" w:hAnsi="Tahoma" w:cs="Tahoma"/>
          <w:sz w:val="20"/>
          <w:szCs w:val="20"/>
        </w:rPr>
      </w:pPr>
      <w:r>
        <w:rPr>
          <w:rFonts w:ascii="Tahoma" w:hAnsi="Tahoma" w:cs="Tahoma"/>
          <w:sz w:val="20"/>
          <w:szCs w:val="20"/>
        </w:rPr>
        <w:t>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w:t>
      </w:r>
    </w:p>
    <w:p w14:paraId="3DF59EC9"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22</w:t>
      </w:r>
    </w:p>
    <w:p w14:paraId="12D95040" w14:textId="77777777" w:rsidR="00847D78" w:rsidRDefault="00847D78" w:rsidP="00847D78">
      <w:pPr>
        <w:pStyle w:val="Akapitzlist"/>
        <w:numPr>
          <w:ilvl w:val="0"/>
          <w:numId w:val="18"/>
        </w:numPr>
        <w:spacing w:line="360" w:lineRule="auto"/>
        <w:ind w:left="426"/>
        <w:jc w:val="both"/>
        <w:rPr>
          <w:rFonts w:ascii="Tahoma" w:hAnsi="Tahoma" w:cs="Tahoma"/>
          <w:sz w:val="20"/>
          <w:szCs w:val="20"/>
        </w:rPr>
      </w:pPr>
      <w:r>
        <w:rPr>
          <w:rFonts w:ascii="Tahoma" w:hAnsi="Tahoma" w:cs="Tahoma"/>
          <w:sz w:val="20"/>
          <w:szCs w:val="20"/>
        </w:rPr>
        <w:t>Zamawiającemu przysługuje prawo do odstąpienia od umowy w następujących przypadkach:</w:t>
      </w:r>
    </w:p>
    <w:p w14:paraId="35E868D0"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Wykonawca nie rozpoczął robót w terminie 14 dni od daty określonej w umowie jako daty rozpoczęcia robót lub nie przystąpił do przejęcia terenu budowy,</w:t>
      </w:r>
    </w:p>
    <w:p w14:paraId="3009CAEE"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Wykonawca przerwał niezgodnie z harmonogramem rzeczowo-finansowym realizację robót i przerwa ta trwa dłużej niż 14 dni,</w:t>
      </w:r>
    </w:p>
    <w:p w14:paraId="02BADE5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 xml:space="preserve">3) 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t>
      </w:r>
      <w:r>
        <w:rPr>
          <w:rFonts w:ascii="Tahoma" w:hAnsi="Tahoma" w:cs="Tahoma"/>
          <w:sz w:val="20"/>
          <w:szCs w:val="20"/>
        </w:rPr>
        <w:lastRenderedPageBreak/>
        <w:t>wypadku Wykonawca może żądać jedynie wynagrodzenia należytego mu z tytułu wykonania części umowy, kary umowne nie należą się;</w:t>
      </w:r>
    </w:p>
    <w:p w14:paraId="55F1375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4) Wykonawca realizuje roboty przewidziane niniejszą umową w sposób niezgodny z dokumentacją określającą przedmiot umowy wymienioną w § 1 lub wskazówkami Zamawiającego i nie zmienia sposobu realizacji pomimo wezwania Zamawiającego,</w:t>
      </w:r>
    </w:p>
    <w:p w14:paraId="21E55FE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5) Zamawiający poweźmie wiadomość, że sytuacja finansowa Wykonawcy uległa na tyle pogorszeniu, że istnieje uzasadniona obawa, iż Wykonawca ogłosi upadłość lub likwidację przedsiębiorstwa,</w:t>
      </w:r>
    </w:p>
    <w:p w14:paraId="779DC49C"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6) zostanie wydany nakaz zajęcia majątku Wykonawcy,</w:t>
      </w:r>
    </w:p>
    <w:p w14:paraId="7A8C99BE"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7) Zamawiający dokonał wielokrotnej bezpośredniej zapłaty podwykonawcy lub dalszemu podwykonawcy, o których mowa w § 17 ust. 1, lub dokonał bezpośrednich zapłat na sumę większą niż 5% wartości umowy w sprawie zamówienia publicznego.</w:t>
      </w:r>
    </w:p>
    <w:p w14:paraId="7EF2FEA3" w14:textId="77777777" w:rsidR="00847D78" w:rsidRDefault="00847D78" w:rsidP="00847D78">
      <w:pPr>
        <w:pStyle w:val="Akapitzlist"/>
        <w:numPr>
          <w:ilvl w:val="0"/>
          <w:numId w:val="18"/>
        </w:numPr>
        <w:spacing w:line="360" w:lineRule="auto"/>
        <w:ind w:left="426"/>
        <w:jc w:val="both"/>
        <w:rPr>
          <w:rFonts w:ascii="Tahoma" w:hAnsi="Tahoma" w:cs="Tahoma"/>
          <w:sz w:val="20"/>
          <w:szCs w:val="20"/>
        </w:rPr>
      </w:pPr>
      <w:r>
        <w:rPr>
          <w:rFonts w:ascii="Tahoma" w:hAnsi="Tahoma" w:cs="Tahoma"/>
          <w:sz w:val="20"/>
          <w:szCs w:val="20"/>
        </w:rPr>
        <w:t>Odstąpienie od umowy powinno nastąpić w formie pisemnej w terminie 30 dni od dnia powzięcia wiadomości o zaistnieniu okoliczności określonych w ust 1 i musi zawierać uzasadnienie.</w:t>
      </w:r>
    </w:p>
    <w:p w14:paraId="4B1FB3B7" w14:textId="77777777" w:rsidR="00847D78" w:rsidRDefault="00847D78" w:rsidP="00847D78">
      <w:pPr>
        <w:pStyle w:val="Akapitzlist"/>
        <w:numPr>
          <w:ilvl w:val="0"/>
          <w:numId w:val="18"/>
        </w:numPr>
        <w:spacing w:after="0" w:line="360" w:lineRule="auto"/>
        <w:ind w:left="426"/>
        <w:jc w:val="both"/>
        <w:rPr>
          <w:rFonts w:ascii="Tahoma" w:hAnsi="Tahoma" w:cs="Tahoma"/>
          <w:sz w:val="20"/>
          <w:szCs w:val="20"/>
        </w:rPr>
      </w:pPr>
      <w:r>
        <w:rPr>
          <w:rFonts w:ascii="Tahoma" w:hAnsi="Tahoma" w:cs="Tahoma"/>
          <w:sz w:val="20"/>
          <w:szCs w:val="20"/>
        </w:rPr>
        <w:t>W przypadku odstąpienia od umowy Wykonawcę oraz Zamawiającego obciążają następujące obowiązki szczegółowe:</w:t>
      </w:r>
    </w:p>
    <w:p w14:paraId="1A3E611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Wykonawca zabezpieczy przerwane roboty w zakresie obustronnie uzgodnionym na koszt strony, z której to winy nastąpiło odstąpienie od umowy lub przerwanie robót,</w:t>
      </w:r>
    </w:p>
    <w:p w14:paraId="661FF251"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Wykonawca sporządzi wykaz tych materiałów, które nie mogą być wykorzystane przez Wykonawcę do realizacji innych robót nie objętych niniejszą umową, jeżeli odstąpienie od umowy nastąpiło z przyczyn niezależnych od niego,</w:t>
      </w:r>
    </w:p>
    <w:p w14:paraId="729FFF64"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Wykonawca zgłosi do dokonania przez Zamawiającego odbioru robót przerwanych oraz robót zabezpieczających, jeżeli odstąpienie od umowy, nastąpiło z przyczyn, za które Wykonawca nie odpowiada,</w:t>
      </w:r>
    </w:p>
    <w:p w14:paraId="7F1583B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4) 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776B860E"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5) Wykonawca niezwłocznie, nie później jednak niż w terminie 14 dni, usunie z terenu budowy urządzenia zaplecza przez niego dostarczone.</w:t>
      </w:r>
    </w:p>
    <w:p w14:paraId="7302C14B" w14:textId="77777777" w:rsidR="00847D78" w:rsidRDefault="00847D78" w:rsidP="00847D78">
      <w:pPr>
        <w:pStyle w:val="Akapitzlist"/>
        <w:numPr>
          <w:ilvl w:val="0"/>
          <w:numId w:val="18"/>
        </w:numPr>
        <w:spacing w:after="0" w:line="360" w:lineRule="auto"/>
        <w:ind w:left="426"/>
        <w:jc w:val="both"/>
        <w:rPr>
          <w:rFonts w:ascii="Tahoma" w:hAnsi="Tahoma" w:cs="Tahoma"/>
          <w:sz w:val="20"/>
          <w:szCs w:val="20"/>
        </w:rPr>
      </w:pPr>
      <w:r>
        <w:rPr>
          <w:rFonts w:ascii="Tahoma" w:hAnsi="Tahoma" w:cs="Tahoma"/>
          <w:sz w:val="20"/>
          <w:szCs w:val="20"/>
        </w:rPr>
        <w:t>Zamawiający w razie odstąpienia od umowy z przyczyn, za które Wykonawca nie odpowiada, obowiązany jest do:</w:t>
      </w:r>
    </w:p>
    <w:p w14:paraId="4BBE3DF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dokonania odbioru robót przerwanych oraz do zapłaty wynagrodzenia za roboty, które zostały wykonane do dnia odstąpienia,</w:t>
      </w:r>
    </w:p>
    <w:p w14:paraId="5C5C70AB" w14:textId="77777777" w:rsidR="00847D78" w:rsidRDefault="00847D78" w:rsidP="00847D78">
      <w:pPr>
        <w:spacing w:line="360" w:lineRule="auto"/>
        <w:ind w:left="426"/>
        <w:jc w:val="both"/>
        <w:rPr>
          <w:rFonts w:ascii="Tahoma" w:hAnsi="Tahoma" w:cs="Tahoma"/>
          <w:sz w:val="20"/>
          <w:szCs w:val="20"/>
        </w:rPr>
      </w:pPr>
      <w:r>
        <w:rPr>
          <w:rFonts w:ascii="Tahoma" w:hAnsi="Tahoma" w:cs="Tahoma"/>
          <w:sz w:val="20"/>
          <w:szCs w:val="20"/>
        </w:rPr>
        <w:t>2) przejęcia od Wykonawcy terenu budowy pod swój dozór.</w:t>
      </w:r>
    </w:p>
    <w:p w14:paraId="615B2995"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23</w:t>
      </w:r>
    </w:p>
    <w:p w14:paraId="015734B1" w14:textId="77777777" w:rsidR="00847D78" w:rsidRDefault="00847D78" w:rsidP="00847D78">
      <w:pPr>
        <w:pStyle w:val="Akapitzlist"/>
        <w:numPr>
          <w:ilvl w:val="0"/>
          <w:numId w:val="19"/>
        </w:numPr>
        <w:spacing w:line="360" w:lineRule="auto"/>
        <w:ind w:left="426"/>
        <w:jc w:val="both"/>
        <w:rPr>
          <w:rFonts w:ascii="Tahoma" w:hAnsi="Tahoma" w:cs="Tahoma"/>
          <w:sz w:val="20"/>
          <w:szCs w:val="20"/>
        </w:rPr>
      </w:pPr>
      <w:r>
        <w:rPr>
          <w:rFonts w:ascii="Tahoma" w:hAnsi="Tahoma" w:cs="Tahoma"/>
          <w:sz w:val="20"/>
          <w:szCs w:val="20"/>
        </w:rPr>
        <w:t>Wykonawca zobowiązuje się do posiadania i bieżącego aktualizowania umowy ubezpieczenia od odpowiedzialności cywilnej.</w:t>
      </w:r>
    </w:p>
    <w:p w14:paraId="098D0B93" w14:textId="77777777" w:rsidR="00847D78" w:rsidRDefault="00847D78" w:rsidP="00847D78">
      <w:pPr>
        <w:pStyle w:val="Akapitzlist"/>
        <w:numPr>
          <w:ilvl w:val="0"/>
          <w:numId w:val="19"/>
        </w:numPr>
        <w:spacing w:line="360" w:lineRule="auto"/>
        <w:ind w:left="426"/>
        <w:jc w:val="both"/>
        <w:rPr>
          <w:rFonts w:ascii="Tahoma" w:hAnsi="Tahoma" w:cs="Tahoma"/>
          <w:sz w:val="20"/>
          <w:szCs w:val="20"/>
        </w:rPr>
      </w:pPr>
      <w:r>
        <w:rPr>
          <w:rFonts w:ascii="Tahoma" w:hAnsi="Tahoma" w:cs="Tahoma"/>
          <w:sz w:val="20"/>
          <w:szCs w:val="20"/>
        </w:rPr>
        <w:t>Ubezpieczeniu podlegają w szczególności: odpowiedzialność cywilna za szkody oraz następstwa nieszczęśliwych wypadków dotyczących pracowników i osób trzecich, a powstałych w związku z prowadzonymi robotami budowlanymi, w tym także ruchem pojazdów mechanicznych.</w:t>
      </w:r>
    </w:p>
    <w:p w14:paraId="0301AC65" w14:textId="77777777" w:rsidR="00847D78" w:rsidRDefault="00847D78" w:rsidP="00847D78">
      <w:pPr>
        <w:pStyle w:val="Akapitzlist"/>
        <w:numPr>
          <w:ilvl w:val="0"/>
          <w:numId w:val="19"/>
        </w:numPr>
        <w:spacing w:line="360" w:lineRule="auto"/>
        <w:ind w:left="426"/>
        <w:jc w:val="both"/>
        <w:rPr>
          <w:rFonts w:ascii="Tahoma" w:hAnsi="Tahoma" w:cs="Tahoma"/>
          <w:sz w:val="20"/>
          <w:szCs w:val="20"/>
        </w:rPr>
      </w:pPr>
      <w:r>
        <w:rPr>
          <w:rFonts w:ascii="Tahoma" w:hAnsi="Tahoma" w:cs="Tahoma"/>
          <w:sz w:val="20"/>
          <w:szCs w:val="20"/>
        </w:rPr>
        <w:lastRenderedPageBreak/>
        <w:t>Umowa ubezpieczenia, o której mowa w ust. 1, nie może zawierać zapisów dotyczących franszyzy, polegającej na braku odpowiedzialności ubezpieczyciela za szkody objęte zakresem ubezpieczenia, których wartość jest niższa od określonych taką franszyzą kwot.</w:t>
      </w:r>
    </w:p>
    <w:p w14:paraId="723F6130" w14:textId="77777777" w:rsidR="00847D78" w:rsidRDefault="00847D78" w:rsidP="00847D78">
      <w:pPr>
        <w:pStyle w:val="Akapitzlist"/>
        <w:numPr>
          <w:ilvl w:val="0"/>
          <w:numId w:val="19"/>
        </w:numPr>
        <w:spacing w:line="360" w:lineRule="auto"/>
        <w:ind w:left="426"/>
        <w:jc w:val="both"/>
        <w:rPr>
          <w:rFonts w:ascii="Tahoma" w:hAnsi="Tahoma" w:cs="Tahoma"/>
          <w:sz w:val="20"/>
          <w:szCs w:val="20"/>
        </w:rPr>
      </w:pPr>
      <w:r>
        <w:rPr>
          <w:rFonts w:ascii="Tahoma" w:hAnsi="Tahoma" w:cs="Tahoma"/>
          <w:sz w:val="20"/>
          <w:szCs w:val="20"/>
        </w:rPr>
        <w:t>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w:t>
      </w:r>
    </w:p>
    <w:p w14:paraId="0480635F"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24</w:t>
      </w:r>
    </w:p>
    <w:p w14:paraId="4C70D5C1"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14:paraId="1FC52754"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25</w:t>
      </w:r>
    </w:p>
    <w:p w14:paraId="69828FAA" w14:textId="77777777" w:rsidR="00847D78" w:rsidRDefault="00847D78" w:rsidP="00847D78">
      <w:pPr>
        <w:pStyle w:val="Akapitzlist"/>
        <w:numPr>
          <w:ilvl w:val="0"/>
          <w:numId w:val="20"/>
        </w:numPr>
        <w:spacing w:line="360" w:lineRule="auto"/>
        <w:ind w:left="426"/>
        <w:jc w:val="both"/>
        <w:rPr>
          <w:rFonts w:ascii="Tahoma" w:hAnsi="Tahoma" w:cs="Tahoma"/>
          <w:sz w:val="20"/>
          <w:szCs w:val="20"/>
        </w:rPr>
      </w:pPr>
      <w:r>
        <w:rPr>
          <w:rFonts w:ascii="Tahoma" w:hAnsi="Tahoma" w:cs="Tahoma"/>
          <w:sz w:val="20"/>
          <w:szCs w:val="20"/>
        </w:rPr>
        <w:t xml:space="preserve">Zmiana istotnych postanowień zawartej umowy może nastąpić za zgodą obu stron wyrażoną na piśmie pod rygorem nieważności z uwzględnieniem zakazu określonego w art. 144 ust. 1 ustawy </w:t>
      </w:r>
      <w:proofErr w:type="spellStart"/>
      <w:r>
        <w:rPr>
          <w:rFonts w:ascii="Tahoma" w:hAnsi="Tahoma" w:cs="Tahoma"/>
          <w:sz w:val="20"/>
          <w:szCs w:val="20"/>
        </w:rPr>
        <w:t>Pzp</w:t>
      </w:r>
      <w:proofErr w:type="spellEnd"/>
      <w:r>
        <w:rPr>
          <w:rFonts w:ascii="Tahoma" w:hAnsi="Tahoma" w:cs="Tahoma"/>
          <w:sz w:val="20"/>
          <w:szCs w:val="20"/>
        </w:rPr>
        <w:t>.</w:t>
      </w:r>
    </w:p>
    <w:p w14:paraId="50CE57E8" w14:textId="77777777" w:rsidR="00847D78" w:rsidRDefault="00847D78" w:rsidP="00847D78">
      <w:pPr>
        <w:pStyle w:val="Akapitzlist"/>
        <w:numPr>
          <w:ilvl w:val="0"/>
          <w:numId w:val="20"/>
        </w:numPr>
        <w:spacing w:after="0" w:line="360" w:lineRule="auto"/>
        <w:ind w:left="426"/>
        <w:jc w:val="both"/>
        <w:rPr>
          <w:rFonts w:ascii="Tahoma" w:hAnsi="Tahoma" w:cs="Tahoma"/>
          <w:sz w:val="20"/>
          <w:szCs w:val="20"/>
        </w:rPr>
      </w:pPr>
      <w:r>
        <w:rPr>
          <w:rFonts w:ascii="Tahoma" w:hAnsi="Tahoma" w:cs="Tahoma"/>
          <w:sz w:val="20"/>
          <w:szCs w:val="20"/>
        </w:rPr>
        <w:t xml:space="preserve">Zamawiający zgodnie z art. 144 ust. 1 ustawy </w:t>
      </w:r>
      <w:proofErr w:type="spellStart"/>
      <w:r>
        <w:rPr>
          <w:rFonts w:ascii="Tahoma" w:hAnsi="Tahoma" w:cs="Tahoma"/>
          <w:sz w:val="20"/>
          <w:szCs w:val="20"/>
        </w:rPr>
        <w:t>Pzp</w:t>
      </w:r>
      <w:proofErr w:type="spellEnd"/>
      <w:r>
        <w:rPr>
          <w:rFonts w:ascii="Tahoma" w:hAnsi="Tahoma" w:cs="Tahoma"/>
          <w:sz w:val="20"/>
          <w:szCs w:val="20"/>
        </w:rPr>
        <w:t xml:space="preserve"> przewiduje możliwość dokonania istotnych zmian postanowień zawartej umowy w stosunku do treści oferty, na podstawie której dokonano wyboru Wykonawcy (w formie aneksu), w przypadku wystąpienia co najmniej jednej z okoliczności wymienionych poniżej, z uwzględnieniem podawanych warunków ich wprowadzenia:</w:t>
      </w:r>
    </w:p>
    <w:p w14:paraId="170F2F62"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Zmian nie dotyczących treści oferty, na podstawie której dokonano wyboru wykonawcy.</w:t>
      </w:r>
    </w:p>
    <w:p w14:paraId="3C997CBF"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Zmian korzystnych dla zamawiającego, których konieczność wprowadzenia wynika z okoliczności, których nie można było przewidzieć w chwili zawarcia umowy.</w:t>
      </w:r>
    </w:p>
    <w:p w14:paraId="6753836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Przesunięcia terminu wykonania przedmiotu umowy, jeżeli z przyczyn od wykonawcy niezależnych, których nie można było przewidzieć w chwili zawarcia umowy, nie jest możliwe dotrzymanie terminu wykonania przedmiotu umowy.</w:t>
      </w:r>
    </w:p>
    <w:p w14:paraId="09E5D6D9"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4) Przesunięcia terminu wykonania przedmiotu umowy ze względu na konieczność wykonania robót dodatkowych niezbędnych dla prawidłowego wykonania przedmiotu umowy, jeżeli nie jest możliwe równoległe wykonywanie robót.</w:t>
      </w:r>
    </w:p>
    <w:p w14:paraId="51700C09"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5) Dopuszczalnej prawem zmiany stron umowy lub oznaczenia stron umowy.</w:t>
      </w:r>
    </w:p>
    <w:p w14:paraId="528AA0DE"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6) Wprowadzenia lub zmiany podwykonawcy lub dalszego podwykonawcy robót.</w:t>
      </w:r>
    </w:p>
    <w:p w14:paraId="2B4A3832"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7) Zmiany wynagrodzenia w następstwie zmiany przepisów o podatku od towarów i usług (VAT).</w:t>
      </w:r>
    </w:p>
    <w:p w14:paraId="595A9DF2"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8) Zmiany w zakresie przedmiotu zamówienia, jeżeli konieczność wprowadzenia takich zmian jest skutkiem zmiany przepisów prawa.</w:t>
      </w:r>
    </w:p>
    <w:p w14:paraId="046A2735"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9) Zmiany w zakresie zasad rozliczeń i warunków płatności związanych z zawarciem umowy o podwykonawstwo lub dalsze podwykonawstwo.</w:t>
      </w:r>
    </w:p>
    <w:p w14:paraId="776ECB02"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10) Zmiany wynagrodzenia w przypadku ograniczenia przez zamawiającego zakresu przedmiotu umowy z przyczyn, których nie można było przewidzieć w chwili zawarcia umowy.</w:t>
      </w:r>
    </w:p>
    <w:p w14:paraId="706EF2C0"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11) W przypadku wystąpienia kolizji z urządzeniami obcymi;</w:t>
      </w:r>
    </w:p>
    <w:p w14:paraId="6B63A6A9"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12) Zmiany będącej następstwem konieczności usunięcia błędów lub nieścisłości w dokumentacji projektowej;</w:t>
      </w:r>
    </w:p>
    <w:p w14:paraId="68FD856C"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lastRenderedPageBreak/>
        <w:t>13) Zmiany postanowień umowy będących następstwem zmiany przepisów powodujących konieczność zastosowania innych rozwiązań niż zakładano w opisie przedmiotu umowy.</w:t>
      </w:r>
    </w:p>
    <w:p w14:paraId="60F46CF4"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14) Zmiany obowiązujących przepisów prawa, która powoduje, że konieczne dla prawidłowego zrealizowania przedmiotu zamówienia stanie się dokonanie zmiany umowy lub zakresu robót budowlanych;</w:t>
      </w:r>
    </w:p>
    <w:p w14:paraId="1C04BBF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15) Wystąpienia obiektywnych okoliczności, które powodują, że dokonanie zmiany byłoby korzystne dla Zamawiającego.</w:t>
      </w:r>
    </w:p>
    <w:p w14:paraId="7CAC893C" w14:textId="77777777" w:rsidR="00847D78" w:rsidRDefault="00847D78" w:rsidP="00847D78">
      <w:pPr>
        <w:pStyle w:val="Akapitzlist"/>
        <w:numPr>
          <w:ilvl w:val="0"/>
          <w:numId w:val="20"/>
        </w:numPr>
        <w:spacing w:after="0" w:line="360" w:lineRule="auto"/>
        <w:ind w:left="426"/>
        <w:jc w:val="both"/>
        <w:rPr>
          <w:rFonts w:ascii="Tahoma" w:hAnsi="Tahoma" w:cs="Tahoma"/>
          <w:sz w:val="20"/>
          <w:szCs w:val="20"/>
        </w:rPr>
      </w:pPr>
      <w:r>
        <w:rPr>
          <w:rFonts w:ascii="Tahoma" w:hAnsi="Tahoma" w:cs="Tahoma"/>
          <w:sz w:val="20"/>
          <w:szCs w:val="20"/>
        </w:rPr>
        <w:t xml:space="preserve">Nie stanowi zmiany umowy w rozumieniu art. 144 ustawy </w:t>
      </w:r>
      <w:proofErr w:type="spellStart"/>
      <w:r>
        <w:rPr>
          <w:rFonts w:ascii="Tahoma" w:hAnsi="Tahoma" w:cs="Tahoma"/>
          <w:sz w:val="20"/>
          <w:szCs w:val="20"/>
        </w:rPr>
        <w:t>Pzp</w:t>
      </w:r>
      <w:proofErr w:type="spellEnd"/>
      <w:r>
        <w:rPr>
          <w:rFonts w:ascii="Tahoma" w:hAnsi="Tahoma" w:cs="Tahoma"/>
          <w:sz w:val="20"/>
          <w:szCs w:val="20"/>
        </w:rPr>
        <w:t>:</w:t>
      </w:r>
    </w:p>
    <w:p w14:paraId="0219C913"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a) zmiana danych związanych z obsługą administracyjno-organizacyjną umowy (np. zmiana rachunku bankowego),</w:t>
      </w:r>
    </w:p>
    <w:p w14:paraId="32437E33" w14:textId="77777777" w:rsidR="00847D78" w:rsidRDefault="00847D78" w:rsidP="00847D78">
      <w:pPr>
        <w:spacing w:line="360" w:lineRule="auto"/>
        <w:ind w:left="426"/>
        <w:jc w:val="both"/>
        <w:rPr>
          <w:rFonts w:ascii="Tahoma" w:hAnsi="Tahoma" w:cs="Tahoma"/>
          <w:sz w:val="20"/>
          <w:szCs w:val="20"/>
        </w:rPr>
      </w:pPr>
      <w:r>
        <w:rPr>
          <w:rFonts w:ascii="Tahoma" w:hAnsi="Tahoma" w:cs="Tahoma"/>
          <w:sz w:val="20"/>
          <w:szCs w:val="20"/>
        </w:rPr>
        <w:t>b) zmiana danych teleadresowych.</w:t>
      </w:r>
    </w:p>
    <w:p w14:paraId="624D2905"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26</w:t>
      </w:r>
    </w:p>
    <w:p w14:paraId="452B8207" w14:textId="77777777" w:rsidR="00847D78" w:rsidRDefault="00847D78" w:rsidP="00847D78">
      <w:pPr>
        <w:pStyle w:val="Akapitzlist"/>
        <w:numPr>
          <w:ilvl w:val="0"/>
          <w:numId w:val="21"/>
        </w:numPr>
        <w:spacing w:line="360" w:lineRule="auto"/>
        <w:jc w:val="both"/>
        <w:rPr>
          <w:rFonts w:ascii="Tahoma" w:hAnsi="Tahoma" w:cs="Tahoma"/>
          <w:sz w:val="20"/>
          <w:szCs w:val="20"/>
        </w:rPr>
      </w:pPr>
      <w:r>
        <w:rPr>
          <w:rFonts w:ascii="Tahoma" w:hAnsi="Tahoma" w:cs="Tahoma"/>
          <w:sz w:val="20"/>
          <w:szCs w:val="20"/>
        </w:rPr>
        <w:t xml:space="preserve">W sprawach nie uregulowanych niniejszą umową stosuje się ogólnie obowiązujące przepisy, w szczególności przepisy ustawy z dnia 23 kwietnia 1964 r. Kodeks cywilny, ustawy z dnia 7 lipca 1994r. Prawo budowlane oraz ustawy </w:t>
      </w:r>
      <w:proofErr w:type="spellStart"/>
      <w:r>
        <w:rPr>
          <w:rFonts w:ascii="Tahoma" w:hAnsi="Tahoma" w:cs="Tahoma"/>
          <w:sz w:val="20"/>
          <w:szCs w:val="20"/>
        </w:rPr>
        <w:t>Pzp</w:t>
      </w:r>
      <w:proofErr w:type="spellEnd"/>
      <w:r>
        <w:rPr>
          <w:rFonts w:ascii="Tahoma" w:hAnsi="Tahoma" w:cs="Tahoma"/>
          <w:sz w:val="20"/>
          <w:szCs w:val="20"/>
        </w:rPr>
        <w:t>.</w:t>
      </w:r>
    </w:p>
    <w:p w14:paraId="31281EE2" w14:textId="77777777" w:rsidR="00847D78" w:rsidRDefault="00847D78" w:rsidP="00847D78">
      <w:pPr>
        <w:pStyle w:val="Akapitzlist"/>
        <w:numPr>
          <w:ilvl w:val="0"/>
          <w:numId w:val="21"/>
        </w:numPr>
        <w:spacing w:line="360" w:lineRule="auto"/>
        <w:jc w:val="both"/>
        <w:rPr>
          <w:rFonts w:ascii="Tahoma" w:hAnsi="Tahoma" w:cs="Tahoma"/>
          <w:sz w:val="20"/>
          <w:szCs w:val="20"/>
        </w:rPr>
      </w:pPr>
      <w:r>
        <w:rPr>
          <w:rFonts w:ascii="Tahoma" w:hAnsi="Tahoma" w:cs="Tahoma"/>
          <w:sz w:val="20"/>
          <w:szCs w:val="20"/>
        </w:rPr>
        <w:t>Wszelkie spory mogące wynikać w związku z realizacją niniejszej umowy będą rozstrzygane przez sąd właściwy dla siedziby Zamawiającego.</w:t>
      </w:r>
    </w:p>
    <w:p w14:paraId="6B35A3DC"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27</w:t>
      </w:r>
    </w:p>
    <w:p w14:paraId="03DC0E03"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Umowę sporządzono w 2 jednobrzmiących egzemplarzach po jednym dla każdej ze stron.</w:t>
      </w:r>
    </w:p>
    <w:p w14:paraId="2C122989" w14:textId="77777777" w:rsidR="00847D78" w:rsidRDefault="00847D78" w:rsidP="00847D78">
      <w:pPr>
        <w:spacing w:line="360" w:lineRule="auto"/>
        <w:jc w:val="center"/>
        <w:rPr>
          <w:rFonts w:ascii="Tahoma" w:hAnsi="Tahoma" w:cs="Tahoma"/>
          <w:b/>
          <w:bCs/>
          <w:sz w:val="20"/>
          <w:szCs w:val="20"/>
        </w:rPr>
      </w:pPr>
      <w:r>
        <w:rPr>
          <w:rFonts w:ascii="Tahoma" w:hAnsi="Tahoma" w:cs="Tahoma"/>
          <w:b/>
          <w:bCs/>
          <w:sz w:val="20"/>
          <w:szCs w:val="20"/>
        </w:rPr>
        <w:t>§ 28</w:t>
      </w:r>
    </w:p>
    <w:p w14:paraId="4FD03932"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Następujące załączniki stanowią integralną część umowy:</w:t>
      </w:r>
    </w:p>
    <w:p w14:paraId="022F177F"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1) Oferta Wykonawcy</w:t>
      </w:r>
    </w:p>
    <w:p w14:paraId="63A51EED"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2) Specyfikacja Istotnych Warunków Zamówienia</w:t>
      </w:r>
    </w:p>
    <w:p w14:paraId="50A0685A"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3) Opis przedmiotu zamówienia</w:t>
      </w:r>
    </w:p>
    <w:p w14:paraId="34D03803" w14:textId="77777777" w:rsidR="00847D78" w:rsidRDefault="00847D78" w:rsidP="00847D78">
      <w:pPr>
        <w:spacing w:after="0" w:line="360" w:lineRule="auto"/>
        <w:ind w:left="426"/>
        <w:jc w:val="both"/>
        <w:rPr>
          <w:rFonts w:ascii="Tahoma" w:hAnsi="Tahoma" w:cs="Tahoma"/>
          <w:sz w:val="20"/>
          <w:szCs w:val="20"/>
        </w:rPr>
      </w:pPr>
      <w:r>
        <w:rPr>
          <w:rFonts w:ascii="Tahoma" w:hAnsi="Tahoma" w:cs="Tahoma"/>
          <w:sz w:val="20"/>
          <w:szCs w:val="20"/>
        </w:rPr>
        <w:t>4) Specyfikacja elementów wyposażenia</w:t>
      </w:r>
    </w:p>
    <w:p w14:paraId="33019379" w14:textId="77777777" w:rsidR="00847D78" w:rsidRDefault="00847D78" w:rsidP="00847D78">
      <w:pPr>
        <w:spacing w:after="0" w:line="360" w:lineRule="auto"/>
        <w:ind w:left="426"/>
        <w:jc w:val="both"/>
        <w:rPr>
          <w:rFonts w:ascii="Tahoma" w:hAnsi="Tahoma" w:cs="Tahoma"/>
          <w:sz w:val="20"/>
          <w:szCs w:val="20"/>
        </w:rPr>
      </w:pPr>
    </w:p>
    <w:p w14:paraId="5E834E44" w14:textId="77777777" w:rsidR="00847D78" w:rsidRDefault="00847D78" w:rsidP="00847D78">
      <w:pPr>
        <w:spacing w:line="360" w:lineRule="auto"/>
        <w:jc w:val="both"/>
        <w:rPr>
          <w:rFonts w:ascii="Tahoma" w:hAnsi="Tahoma" w:cs="Tahoma"/>
          <w:sz w:val="20"/>
          <w:szCs w:val="20"/>
        </w:rPr>
      </w:pPr>
    </w:p>
    <w:p w14:paraId="6E5E6137" w14:textId="77777777" w:rsidR="00847D78" w:rsidRDefault="00847D78" w:rsidP="00847D78">
      <w:pPr>
        <w:spacing w:line="360" w:lineRule="auto"/>
        <w:jc w:val="both"/>
        <w:rPr>
          <w:rFonts w:ascii="Tahoma" w:hAnsi="Tahoma" w:cs="Tahoma"/>
          <w:sz w:val="20"/>
          <w:szCs w:val="20"/>
        </w:rPr>
      </w:pPr>
    </w:p>
    <w:p w14:paraId="35C46501"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ab/>
      </w:r>
      <w:r>
        <w:rPr>
          <w:rFonts w:ascii="Tahoma" w:hAnsi="Tahoma" w:cs="Tahoma"/>
          <w:sz w:val="20"/>
          <w:szCs w:val="20"/>
        </w:rPr>
        <w:tab/>
      </w:r>
    </w:p>
    <w:p w14:paraId="4A63B21A" w14:textId="77777777" w:rsidR="00847D78" w:rsidRDefault="00847D78" w:rsidP="00847D78">
      <w:pPr>
        <w:spacing w:line="360" w:lineRule="auto"/>
        <w:jc w:val="both"/>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          ….……………………………….………</w:t>
      </w:r>
    </w:p>
    <w:p w14:paraId="6DB46802" w14:textId="77777777" w:rsidR="00847D78" w:rsidRDefault="00847D78" w:rsidP="00847D78">
      <w:pPr>
        <w:spacing w:line="360" w:lineRule="auto"/>
        <w:ind w:firstLine="708"/>
        <w:jc w:val="both"/>
        <w:rPr>
          <w:rFonts w:ascii="Tahoma" w:hAnsi="Tahoma" w:cs="Tahoma"/>
          <w:sz w:val="20"/>
          <w:szCs w:val="20"/>
        </w:rPr>
      </w:pPr>
      <w:r>
        <w:rPr>
          <w:rFonts w:ascii="Tahoma" w:hAnsi="Tahoma" w:cs="Tahoma"/>
          <w:sz w:val="20"/>
          <w:szCs w:val="20"/>
        </w:rPr>
        <w:t>Zamawiający                                                                                     Wykonawca</w:t>
      </w:r>
    </w:p>
    <w:p w14:paraId="3D070964" w14:textId="77777777" w:rsidR="00847D78" w:rsidRDefault="00847D78" w:rsidP="00847D78">
      <w:pPr>
        <w:spacing w:line="360" w:lineRule="auto"/>
        <w:jc w:val="both"/>
        <w:rPr>
          <w:rFonts w:ascii="Tahoma" w:hAnsi="Tahoma" w:cs="Tahoma"/>
          <w:sz w:val="20"/>
          <w:szCs w:val="20"/>
        </w:rPr>
      </w:pPr>
    </w:p>
    <w:p w14:paraId="5B1E6AF7" w14:textId="77777777" w:rsidR="0054253B" w:rsidRPr="00847D78" w:rsidRDefault="0054253B" w:rsidP="00847D78"/>
    <w:sectPr w:rsidR="0054253B" w:rsidRPr="00847D78" w:rsidSect="00FC2F53">
      <w:headerReference w:type="even" r:id="rId7"/>
      <w:headerReference w:type="default" r:id="rId8"/>
      <w:footerReference w:type="even" r:id="rId9"/>
      <w:footerReference w:type="default" r:id="rId10"/>
      <w:headerReference w:type="first" r:id="rId11"/>
      <w:footerReference w:type="first" r:id="rId12"/>
      <w:pgSz w:w="11906" w:h="16838"/>
      <w:pgMar w:top="719" w:right="926" w:bottom="851" w:left="1080"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C7BBE" w14:textId="77777777" w:rsidR="00CC1AD9" w:rsidRDefault="00CC1AD9" w:rsidP="00926BB6">
      <w:r>
        <w:separator/>
      </w:r>
    </w:p>
  </w:endnote>
  <w:endnote w:type="continuationSeparator" w:id="0">
    <w:p w14:paraId="79FFF9F6" w14:textId="77777777" w:rsidR="00CC1AD9" w:rsidRDefault="00CC1AD9" w:rsidP="0092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C07C1" w14:textId="77777777" w:rsidR="00FB06BA" w:rsidRDefault="00AC64E5" w:rsidP="00FC74E3">
    <w:pPr>
      <w:pStyle w:val="Stopka"/>
      <w:framePr w:wrap="around" w:vAnchor="text" w:hAnchor="margin" w:xAlign="right" w:y="1"/>
      <w:rPr>
        <w:rStyle w:val="Numerstrony"/>
      </w:rPr>
    </w:pPr>
    <w:r>
      <w:rPr>
        <w:rStyle w:val="Numerstrony"/>
      </w:rPr>
      <w:fldChar w:fldCharType="begin"/>
    </w:r>
    <w:r w:rsidR="00036A33">
      <w:rPr>
        <w:rStyle w:val="Numerstrony"/>
      </w:rPr>
      <w:instrText xml:space="preserve">PAGE  </w:instrText>
    </w:r>
    <w:r>
      <w:rPr>
        <w:rStyle w:val="Numerstrony"/>
      </w:rPr>
      <w:fldChar w:fldCharType="end"/>
    </w:r>
  </w:p>
  <w:p w14:paraId="4EA2713F" w14:textId="77777777" w:rsidR="00FB06BA" w:rsidRDefault="00847D78" w:rsidP="00FB06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84712" w14:textId="77777777" w:rsidR="00FB06BA" w:rsidRPr="00FC2F53" w:rsidRDefault="00036A33" w:rsidP="00FC74E3">
    <w:pPr>
      <w:pStyle w:val="Stopka"/>
      <w:framePr w:wrap="around" w:vAnchor="text" w:hAnchor="margin" w:xAlign="right" w:y="1"/>
      <w:rPr>
        <w:rStyle w:val="Numerstrony"/>
        <w:rFonts w:ascii="Tahoma" w:hAnsi="Tahoma" w:cs="Tahoma"/>
        <w:sz w:val="16"/>
        <w:szCs w:val="16"/>
      </w:rPr>
    </w:pPr>
    <w:r w:rsidRPr="00FC2F53">
      <w:rPr>
        <w:rStyle w:val="Numerstrony"/>
        <w:rFonts w:ascii="Tahoma" w:hAnsi="Tahoma" w:cs="Tahoma"/>
        <w:sz w:val="16"/>
        <w:szCs w:val="16"/>
      </w:rPr>
      <w:t xml:space="preserve">Strona </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PAGE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r w:rsidRPr="00FC2F53">
      <w:rPr>
        <w:rStyle w:val="Numerstrony"/>
        <w:rFonts w:ascii="Tahoma" w:hAnsi="Tahoma" w:cs="Tahoma"/>
        <w:sz w:val="16"/>
        <w:szCs w:val="16"/>
      </w:rPr>
      <w:t>/</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 NUMPAGES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p>
  <w:p w14:paraId="41BB4B8A" w14:textId="77777777" w:rsidR="00FB06BA" w:rsidRDefault="00847D78" w:rsidP="00FB06BA">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9BF96" w14:textId="77777777" w:rsidR="00607FE3" w:rsidRDefault="00607F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20D5C" w14:textId="77777777" w:rsidR="00CC1AD9" w:rsidRDefault="00CC1AD9" w:rsidP="00926BB6">
      <w:r>
        <w:separator/>
      </w:r>
    </w:p>
  </w:footnote>
  <w:footnote w:type="continuationSeparator" w:id="0">
    <w:p w14:paraId="3012E8CB" w14:textId="77777777" w:rsidR="00CC1AD9" w:rsidRDefault="00CC1AD9" w:rsidP="00926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FE66D" w14:textId="77777777" w:rsidR="00607FE3" w:rsidRDefault="00607F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C50FF" w14:textId="77777777" w:rsidR="00607FE3" w:rsidRDefault="00607F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86A4F" w14:textId="77777777" w:rsidR="00607FE3" w:rsidRDefault="00607F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65408"/>
    <w:multiLevelType w:val="hybridMultilevel"/>
    <w:tmpl w:val="ADFC494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1947DF8"/>
    <w:multiLevelType w:val="hybridMultilevel"/>
    <w:tmpl w:val="448622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8936A34"/>
    <w:multiLevelType w:val="hybridMultilevel"/>
    <w:tmpl w:val="1E54E2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A741055"/>
    <w:multiLevelType w:val="hybridMultilevel"/>
    <w:tmpl w:val="C0143E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D2115DE"/>
    <w:multiLevelType w:val="hybridMultilevel"/>
    <w:tmpl w:val="39BE75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3EA6828"/>
    <w:multiLevelType w:val="hybridMultilevel"/>
    <w:tmpl w:val="C9B0EC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7ED3554"/>
    <w:multiLevelType w:val="hybridMultilevel"/>
    <w:tmpl w:val="A8EC03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88D2AF1"/>
    <w:multiLevelType w:val="hybridMultilevel"/>
    <w:tmpl w:val="78C6D9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F34728D"/>
    <w:multiLevelType w:val="hybridMultilevel"/>
    <w:tmpl w:val="F9BC46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48163C3F"/>
    <w:multiLevelType w:val="hybridMultilevel"/>
    <w:tmpl w:val="C5EC97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9E050B7"/>
    <w:multiLevelType w:val="hybridMultilevel"/>
    <w:tmpl w:val="F1000F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A444BAF"/>
    <w:multiLevelType w:val="hybridMultilevel"/>
    <w:tmpl w:val="451482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49E7296"/>
    <w:multiLevelType w:val="hybridMultilevel"/>
    <w:tmpl w:val="B38692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77158D6"/>
    <w:multiLevelType w:val="hybridMultilevel"/>
    <w:tmpl w:val="6450CF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FA33655"/>
    <w:multiLevelType w:val="hybridMultilevel"/>
    <w:tmpl w:val="FC4ECF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64317C02"/>
    <w:multiLevelType w:val="hybridMultilevel"/>
    <w:tmpl w:val="6B1ED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44C76EF"/>
    <w:multiLevelType w:val="hybridMultilevel"/>
    <w:tmpl w:val="C3284C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8234734"/>
    <w:multiLevelType w:val="hybridMultilevel"/>
    <w:tmpl w:val="DFE4E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746636EB"/>
    <w:multiLevelType w:val="hybridMultilevel"/>
    <w:tmpl w:val="A8B4A2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9115467"/>
    <w:multiLevelType w:val="hybridMultilevel"/>
    <w:tmpl w:val="17BAA3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DB43C71"/>
    <w:multiLevelType w:val="hybridMultilevel"/>
    <w:tmpl w:val="F68871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CC1AD9"/>
    <w:rsid w:val="0003585C"/>
    <w:rsid w:val="00036A33"/>
    <w:rsid w:val="001A3A1B"/>
    <w:rsid w:val="001B1EB3"/>
    <w:rsid w:val="00235656"/>
    <w:rsid w:val="00454209"/>
    <w:rsid w:val="004D50D8"/>
    <w:rsid w:val="0054253B"/>
    <w:rsid w:val="005A0D70"/>
    <w:rsid w:val="00607FE3"/>
    <w:rsid w:val="00660821"/>
    <w:rsid w:val="00675E66"/>
    <w:rsid w:val="006802AA"/>
    <w:rsid w:val="00787AB1"/>
    <w:rsid w:val="0083078F"/>
    <w:rsid w:val="00847D78"/>
    <w:rsid w:val="00926BB6"/>
    <w:rsid w:val="009B4659"/>
    <w:rsid w:val="00AA5EF6"/>
    <w:rsid w:val="00AC3A04"/>
    <w:rsid w:val="00AC64E5"/>
    <w:rsid w:val="00B20786"/>
    <w:rsid w:val="00BE25CF"/>
    <w:rsid w:val="00C10F8B"/>
    <w:rsid w:val="00CC1AD9"/>
    <w:rsid w:val="00F82B92"/>
    <w:rsid w:val="00FC2F53"/>
    <w:rsid w:val="00FE3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AB8CE"/>
  <w15:docId w15:val="{43B2090C-FB2E-49B8-BB37-F8527FB1A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7D78"/>
    <w:pPr>
      <w:spacing w:after="160" w:line="256" w:lineRule="auto"/>
    </w:pPr>
  </w:style>
  <w:style w:type="paragraph" w:styleId="Nagwek1">
    <w:name w:val="heading 1"/>
    <w:basedOn w:val="Normalny"/>
    <w:next w:val="Normalny"/>
    <w:link w:val="Nagwek1Znak"/>
    <w:qFormat/>
    <w:rsid w:val="00036A3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qFormat/>
    <w:rsid w:val="00036A33"/>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036A33"/>
    <w:pPr>
      <w:spacing w:before="240" w:after="60"/>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6A33"/>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36A33"/>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036A33"/>
    <w:rPr>
      <w:rFonts w:ascii="Times New Roman" w:eastAsia="Times New Roman" w:hAnsi="Times New Roman" w:cs="Times New Roman"/>
      <w:b/>
      <w:bCs/>
      <w:lang w:eastAsia="pl-PL"/>
    </w:rPr>
  </w:style>
  <w:style w:type="paragraph" w:styleId="Tekstpodstawowywcity">
    <w:name w:val="Body Text Indent"/>
    <w:basedOn w:val="Normalny"/>
    <w:link w:val="TekstpodstawowywcityZnak"/>
    <w:rsid w:val="00036A33"/>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036A3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036A33"/>
    <w:pPr>
      <w:spacing w:line="360" w:lineRule="auto"/>
      <w:jc w:val="both"/>
    </w:pPr>
    <w:rPr>
      <w:rFonts w:ascii="Arial" w:hAnsi="Arial"/>
      <w:szCs w:val="20"/>
    </w:rPr>
  </w:style>
  <w:style w:type="character" w:customStyle="1" w:styleId="Tekstpodstawowy2Znak">
    <w:name w:val="Tekst podstawowy 2 Znak"/>
    <w:basedOn w:val="Domylnaczcionkaakapitu"/>
    <w:link w:val="Tekstpodstawowy2"/>
    <w:rsid w:val="00036A33"/>
    <w:rPr>
      <w:rFonts w:ascii="Arial" w:eastAsia="Times New Roman" w:hAnsi="Arial" w:cs="Times New Roman"/>
      <w:szCs w:val="20"/>
      <w:lang w:eastAsia="pl-PL"/>
    </w:rPr>
  </w:style>
  <w:style w:type="paragraph" w:styleId="Tekstpodstawowy">
    <w:name w:val="Body Text"/>
    <w:basedOn w:val="Normalny"/>
    <w:link w:val="TekstpodstawowyZnak"/>
    <w:rsid w:val="00036A33"/>
    <w:pPr>
      <w:spacing w:line="360" w:lineRule="auto"/>
      <w:jc w:val="both"/>
    </w:pPr>
    <w:rPr>
      <w:szCs w:val="20"/>
    </w:rPr>
  </w:style>
  <w:style w:type="character" w:customStyle="1" w:styleId="TekstpodstawowyZnak">
    <w:name w:val="Tekst podstawowy Znak"/>
    <w:basedOn w:val="Domylnaczcionkaakapitu"/>
    <w:link w:val="Tekstpodstawowy"/>
    <w:rsid w:val="00036A33"/>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036A33"/>
    <w:pPr>
      <w:widowControl w:val="0"/>
      <w:tabs>
        <w:tab w:val="left" w:pos="0"/>
      </w:tabs>
      <w:spacing w:line="264" w:lineRule="auto"/>
      <w:jc w:val="both"/>
    </w:pPr>
    <w:rPr>
      <w:b/>
      <w:szCs w:val="20"/>
    </w:rPr>
  </w:style>
  <w:style w:type="paragraph" w:styleId="Tekstpodstawowy3">
    <w:name w:val="Body Text 3"/>
    <w:basedOn w:val="Normalny"/>
    <w:link w:val="Tekstpodstawowy3Znak"/>
    <w:rsid w:val="00036A33"/>
    <w:pPr>
      <w:jc w:val="both"/>
    </w:pPr>
  </w:style>
  <w:style w:type="character" w:customStyle="1" w:styleId="Tekstpodstawowy3Znak">
    <w:name w:val="Tekst podstawowy 3 Znak"/>
    <w:basedOn w:val="Domylnaczcionkaakapitu"/>
    <w:link w:val="Tekstpodstawowy3"/>
    <w:rsid w:val="00036A33"/>
    <w:rPr>
      <w:rFonts w:ascii="Times New Roman" w:eastAsia="Times New Roman" w:hAnsi="Times New Roman" w:cs="Times New Roman"/>
      <w:sz w:val="24"/>
      <w:szCs w:val="24"/>
      <w:lang w:eastAsia="pl-PL"/>
    </w:rPr>
  </w:style>
  <w:style w:type="paragraph" w:styleId="Tytu">
    <w:name w:val="Title"/>
    <w:basedOn w:val="Normalny"/>
    <w:link w:val="TytuZnak"/>
    <w:qFormat/>
    <w:rsid w:val="00036A33"/>
    <w:pPr>
      <w:jc w:val="center"/>
    </w:pPr>
    <w:rPr>
      <w:b/>
      <w:szCs w:val="20"/>
    </w:rPr>
  </w:style>
  <w:style w:type="character" w:customStyle="1" w:styleId="TytuZnak">
    <w:name w:val="Tytuł Znak"/>
    <w:basedOn w:val="Domylnaczcionkaakapitu"/>
    <w:link w:val="Tytu"/>
    <w:rsid w:val="00036A33"/>
    <w:rPr>
      <w:rFonts w:ascii="Times New Roman" w:eastAsia="Times New Roman" w:hAnsi="Times New Roman" w:cs="Times New Roman"/>
      <w:b/>
      <w:sz w:val="24"/>
      <w:szCs w:val="20"/>
      <w:lang w:eastAsia="pl-PL"/>
    </w:rPr>
  </w:style>
  <w:style w:type="paragraph" w:styleId="Lista">
    <w:name w:val="List"/>
    <w:basedOn w:val="Normalny"/>
    <w:rsid w:val="00036A33"/>
    <w:pPr>
      <w:ind w:left="283" w:hanging="283"/>
    </w:pPr>
    <w:rPr>
      <w:sz w:val="20"/>
      <w:szCs w:val="20"/>
    </w:rPr>
  </w:style>
  <w:style w:type="paragraph" w:styleId="Stopka">
    <w:name w:val="footer"/>
    <w:basedOn w:val="Normalny"/>
    <w:link w:val="StopkaZnak"/>
    <w:rsid w:val="00036A33"/>
    <w:pPr>
      <w:tabs>
        <w:tab w:val="center" w:pos="4536"/>
        <w:tab w:val="right" w:pos="9072"/>
      </w:tabs>
    </w:pPr>
  </w:style>
  <w:style w:type="character" w:customStyle="1" w:styleId="StopkaZnak">
    <w:name w:val="Stopka Znak"/>
    <w:basedOn w:val="Domylnaczcionkaakapitu"/>
    <w:link w:val="Stopka"/>
    <w:rsid w:val="00036A33"/>
    <w:rPr>
      <w:rFonts w:ascii="Times New Roman" w:eastAsia="Times New Roman" w:hAnsi="Times New Roman" w:cs="Times New Roman"/>
      <w:sz w:val="24"/>
      <w:szCs w:val="24"/>
      <w:lang w:eastAsia="pl-PL"/>
    </w:rPr>
  </w:style>
  <w:style w:type="character" w:styleId="Numerstrony">
    <w:name w:val="page number"/>
    <w:basedOn w:val="Domylnaczcionkaakapitu"/>
    <w:rsid w:val="00036A33"/>
  </w:style>
  <w:style w:type="paragraph" w:styleId="Nagwek">
    <w:name w:val="header"/>
    <w:basedOn w:val="Normalny"/>
    <w:link w:val="NagwekZnak"/>
    <w:uiPriority w:val="99"/>
    <w:unhideWhenUsed/>
    <w:rsid w:val="0054253B"/>
    <w:pPr>
      <w:tabs>
        <w:tab w:val="center" w:pos="4536"/>
        <w:tab w:val="right" w:pos="9072"/>
      </w:tabs>
    </w:pPr>
  </w:style>
  <w:style w:type="character" w:customStyle="1" w:styleId="NagwekZnak">
    <w:name w:val="Nagłówek Znak"/>
    <w:basedOn w:val="Domylnaczcionkaakapitu"/>
    <w:link w:val="Nagwek"/>
    <w:uiPriority w:val="99"/>
    <w:rsid w:val="0054253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75E66"/>
    <w:pPr>
      <w:ind w:left="720"/>
      <w:contextualSpacing/>
    </w:pPr>
  </w:style>
  <w:style w:type="paragraph" w:styleId="Bezodstpw">
    <w:name w:val="No Spacing"/>
    <w:uiPriority w:val="1"/>
    <w:qFormat/>
    <w:rsid w:val="0003585C"/>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rsid w:val="0083078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22">
    <w:name w:val="Tekst podstawowy 22"/>
    <w:basedOn w:val="Normalny"/>
    <w:rsid w:val="00AA5EF6"/>
    <w:pPr>
      <w:widowControl w:val="0"/>
      <w:tabs>
        <w:tab w:val="left" w:pos="0"/>
      </w:tabs>
      <w:spacing w:line="264" w:lineRule="auto"/>
      <w:jc w:val="both"/>
    </w:pPr>
    <w:rPr>
      <w:b/>
      <w:szCs w:val="20"/>
    </w:rPr>
  </w:style>
  <w:style w:type="paragraph" w:customStyle="1" w:styleId="Default">
    <w:name w:val="Default"/>
    <w:rsid w:val="00AA5EF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32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13</Pages>
  <Words>4888</Words>
  <Characters>29328</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UG Baruchowo</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dc:description/>
  <cp:lastModifiedBy>Gmina Baruchowo</cp:lastModifiedBy>
  <cp:revision>2</cp:revision>
  <dcterms:created xsi:type="dcterms:W3CDTF">2020-02-04T10:03:00Z</dcterms:created>
  <dcterms:modified xsi:type="dcterms:W3CDTF">2020-02-04T10:03:00Z</dcterms:modified>
</cp:coreProperties>
</file>