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62C86" w:rsidRPr="00662C86">
        <w:rPr>
          <w:b/>
          <w:bCs/>
          <w:sz w:val="24"/>
        </w:rPr>
        <w:t>ZP/5/2020/4</w:t>
      </w:r>
      <w:r>
        <w:rPr>
          <w:sz w:val="24"/>
        </w:rPr>
        <w:tab/>
        <w:t xml:space="preserve"> </w:t>
      </w:r>
      <w:r w:rsidR="00662C86" w:rsidRPr="00662C86">
        <w:rPr>
          <w:sz w:val="24"/>
        </w:rPr>
        <w:t>Kraków</w:t>
      </w:r>
      <w:r>
        <w:rPr>
          <w:sz w:val="24"/>
        </w:rPr>
        <w:t xml:space="preserve"> dnia: </w:t>
      </w:r>
      <w:r w:rsidR="00662C86" w:rsidRPr="00662C86">
        <w:rPr>
          <w:sz w:val="24"/>
        </w:rPr>
        <w:t>2020-02-0</w:t>
      </w:r>
      <w:r w:rsidR="00EB3185">
        <w:rPr>
          <w:sz w:val="24"/>
        </w:rPr>
        <w:t>4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2442CB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2442CB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2442CB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2442CB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2442CB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2442CB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D5BB1">
        <w:rPr>
          <w:rFonts w:ascii="Times New Roman" w:hAnsi="Times New Roman"/>
        </w:rPr>
        <w:t>-1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62C86" w:rsidRPr="00662C86">
        <w:rPr>
          <w:sz w:val="24"/>
        </w:rPr>
        <w:t>2020-02-03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662C86" w:rsidRPr="00662C8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662C86" w:rsidRPr="00662C86">
        <w:rPr>
          <w:b/>
          <w:sz w:val="24"/>
        </w:rPr>
        <w:t>Zakup i dostawa produktów antyseptycznych i dezynfekujących do skóry i błon śluzowych.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C17CB" w:rsidRDefault="00FC17CB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62C86" w:rsidP="00095B30">
      <w:pPr>
        <w:pStyle w:val="Tekstpodstawowywcity3"/>
        <w:spacing w:line="240" w:lineRule="auto"/>
        <w:ind w:firstLine="0"/>
        <w:rPr>
          <w:sz w:val="24"/>
        </w:rPr>
      </w:pPr>
      <w:r w:rsidRPr="00FC17CB">
        <w:rPr>
          <w:b/>
          <w:bCs/>
          <w:sz w:val="24"/>
        </w:rPr>
        <w:t>Pakiet 2</w:t>
      </w:r>
      <w:r w:rsidRPr="00662C86">
        <w:rPr>
          <w:sz w:val="24"/>
        </w:rPr>
        <w:t xml:space="preserve"> - Czy Zamawiający dopuści do oceny produkt zarejestrowany jako wyrób medyczny  służący do czyszczenia i nawilżania przewlekłych ran. Produkt sterylny, posiada doskonałą skuteczność czyszczącą, bardzo wysoką tolerancję tkankową, możliwość stosowania w podciśnieniowej terapii leczenia ran (NPWT). Bezbolesne zastosowanie, produkt jest odpowiedni dla wszystkich rodzajów ran. Preparat doskonale usuwa </w:t>
      </w:r>
      <w:proofErr w:type="spellStart"/>
      <w:r w:rsidRPr="00662C86">
        <w:rPr>
          <w:sz w:val="24"/>
        </w:rPr>
        <w:t>biofilm</w:t>
      </w:r>
      <w:proofErr w:type="spellEnd"/>
      <w:r w:rsidRPr="00662C86">
        <w:rPr>
          <w:sz w:val="24"/>
        </w:rPr>
        <w:t xml:space="preserve"> bakteryjny zawiera </w:t>
      </w:r>
      <w:proofErr w:type="spellStart"/>
      <w:r w:rsidRPr="00662C86">
        <w:rPr>
          <w:sz w:val="24"/>
        </w:rPr>
        <w:t>oktenidynę</w:t>
      </w:r>
      <w:proofErr w:type="spellEnd"/>
      <w:r w:rsidRPr="00662C86">
        <w:rPr>
          <w:sz w:val="24"/>
        </w:rPr>
        <w:t xml:space="preserve">. Szybkie i skuteczne oczyszczenie rany, docieranie w trudno dostępne obszary rany (kieszonki, wgłębienia), usunięcie skrzepów składających się z </w:t>
      </w:r>
      <w:proofErr w:type="spellStart"/>
      <w:r w:rsidRPr="00662C86">
        <w:rPr>
          <w:sz w:val="24"/>
        </w:rPr>
        <w:t>biofilmu</w:t>
      </w:r>
      <w:proofErr w:type="spellEnd"/>
      <w:r w:rsidRPr="00662C86">
        <w:rPr>
          <w:sz w:val="24"/>
        </w:rPr>
        <w:t xml:space="preserve"> bakteryjnego, powłok fibrynowych i znekrotyzowanej tkanki, nawilżenie rany i wspomaganie procesów jej gojenia, utrzymanie wilgoci opatrunków, bezbolesne i delikatne zdejmowanie opatrunków przyschniętych lub pokrytych skrzepem. Wyrób medyczny </w:t>
      </w:r>
      <w:proofErr w:type="spellStart"/>
      <w:r w:rsidRPr="00662C86">
        <w:rPr>
          <w:sz w:val="24"/>
        </w:rPr>
        <w:t>IIb</w:t>
      </w:r>
      <w:proofErr w:type="spellEnd"/>
      <w:r w:rsidRPr="00662C86">
        <w:rPr>
          <w:sz w:val="24"/>
        </w:rPr>
        <w:t>, opakowanie 350 ml z odpowiednim przeliczeniem tj. 1780 op. A 350 ml.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D5BB1">
        <w:rPr>
          <w:b/>
          <w:sz w:val="24"/>
        </w:rPr>
        <w:t xml:space="preserve"> Nie,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EB3185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bookmarkStart w:id="0" w:name="_GoBack"/>
      <w:bookmarkEnd w:id="0"/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B3185" w:rsidP="00A65EBE">
      <w:pPr>
        <w:ind w:left="3117" w:firstLine="2"/>
        <w:jc w:val="center"/>
        <w:rPr>
          <w:sz w:val="24"/>
        </w:rPr>
      </w:pPr>
      <w:r>
        <w:rPr>
          <w:sz w:val="24"/>
        </w:rPr>
        <w:t xml:space="preserve">Krystyna Leżańska 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2CB" w:rsidRDefault="002442CB">
      <w:r>
        <w:separator/>
      </w:r>
    </w:p>
  </w:endnote>
  <w:endnote w:type="continuationSeparator" w:id="0">
    <w:p w:rsidR="002442CB" w:rsidRDefault="00244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B31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2CB" w:rsidRDefault="002442CB">
      <w:r>
        <w:separator/>
      </w:r>
    </w:p>
  </w:footnote>
  <w:footnote w:type="continuationSeparator" w:id="0">
    <w:p w:rsidR="002442CB" w:rsidRDefault="00244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2CB"/>
    <w:rsid w:val="00031374"/>
    <w:rsid w:val="00095B30"/>
    <w:rsid w:val="000E4550"/>
    <w:rsid w:val="0013298D"/>
    <w:rsid w:val="00180C6E"/>
    <w:rsid w:val="002442CB"/>
    <w:rsid w:val="00275897"/>
    <w:rsid w:val="002C1E62"/>
    <w:rsid w:val="003745FD"/>
    <w:rsid w:val="00394171"/>
    <w:rsid w:val="004C557F"/>
    <w:rsid w:val="00511522"/>
    <w:rsid w:val="0059664F"/>
    <w:rsid w:val="00662C86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D5BB1"/>
    <w:rsid w:val="00CF2117"/>
    <w:rsid w:val="00DF32E8"/>
    <w:rsid w:val="00E2789F"/>
    <w:rsid w:val="00E86398"/>
    <w:rsid w:val="00EA11E9"/>
    <w:rsid w:val="00EB3185"/>
    <w:rsid w:val="00FA2429"/>
    <w:rsid w:val="00FC17C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DDDDCD"/>
  <w15:chartTrackingRefBased/>
  <w15:docId w15:val="{ACAB1919-1548-4C0B-AE0B-25576C3E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219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Gabriela Godyń</cp:lastModifiedBy>
  <cp:revision>5</cp:revision>
  <cp:lastPrinted>2001-02-10T14:28:00Z</cp:lastPrinted>
  <dcterms:created xsi:type="dcterms:W3CDTF">2020-02-03T10:30:00Z</dcterms:created>
  <dcterms:modified xsi:type="dcterms:W3CDTF">2020-02-04T09:28:00Z</dcterms:modified>
</cp:coreProperties>
</file>