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61D" w:rsidRPr="0028561D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 do SIWZ</w:t>
      </w:r>
    </w:p>
    <w:p w:rsidR="0028561D" w:rsidRPr="0028561D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/wzór/</w:t>
      </w:r>
    </w:p>
    <w:p w:rsidR="0028561D" w:rsidRPr="0028561D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:rsidR="0028561D" w:rsidRDefault="0028561D" w:rsidP="002856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 w imieniu: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 ofertę w postępowaniu o udzielenie zamówienia publicznego prowadzonym w trybie przetargu nieograniczonego na </w:t>
      </w:r>
      <w:r w:rsidRPr="002856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Dostawę wraz z instalacją i uruchomieniem i przeprowadzeniem instruktażu użytkowania Spektrometru dichroizmu kołowego do pomiarów CD i FDCD w funkcji temperatury Dla Wydziału Chemii UAM w ramach projektu SO</w:t>
      </w:r>
      <w:r w:rsidR="00E23D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</w:t>
      </w:r>
      <w:bookmarkStart w:id="0" w:name="_GoBack"/>
      <w:bookmarkEnd w:id="0"/>
      <w:r w:rsidRPr="002856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ATA BIS, </w:t>
      </w: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SIWZ</w:t>
      </w:r>
      <w:r w:rsidRPr="002856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8561D" w:rsidRPr="0028561D" w:rsidRDefault="0028561D" w:rsidP="002856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09"/>
        <w:gridCol w:w="1418"/>
        <w:gridCol w:w="2126"/>
        <w:gridCol w:w="992"/>
        <w:gridCol w:w="2552"/>
      </w:tblGrid>
      <w:tr w:rsidR="0028561D" w:rsidRPr="0028561D" w:rsidTr="0028561D">
        <w:trPr>
          <w:trHeight w:val="1161"/>
        </w:trPr>
        <w:tc>
          <w:tcPr>
            <w:tcW w:w="69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418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28561D" w:rsidTr="002A67F3">
        <w:tc>
          <w:tcPr>
            <w:tcW w:w="69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8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28561D" w:rsidTr="0028561D">
        <w:trPr>
          <w:trHeight w:val="231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……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</w:t>
            </w: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..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……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……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……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    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   ....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…..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28561D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Zestaw komputerowy stacjonarny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28561D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Monitor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28561D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Drukarka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28561D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Laptop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…..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28561D" w:rsidRPr="0028561D" w:rsidRDefault="0028561D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28561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ubezpieczenie przedmiotu zamówienia do czasu podpisania protokołu odbioru. </w:t>
      </w:r>
    </w:p>
    <w:p w:rsidR="0028561D" w:rsidRPr="0028561D" w:rsidRDefault="0028561D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* niepotrzebne skreślić </w:t>
      </w:r>
    </w:p>
    <w:p w:rsidR="0028561D" w:rsidRDefault="0028561D" w:rsidP="0028561D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 -</w:t>
      </w:r>
      <w:r w:rsidRPr="0028561D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Naliczanie podatku VAT – 0%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towarów, których dostawa musi być opodatkowana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stawką VAT 0%: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zestawy komputerów stacjonarnych, jednostki centralne komputerów, monitory, drukarki,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skanery, serwery, urządzenia do braila itd. (na podstawie ustawy z dnia 11 marca 2004 r. o podatku od towarów i usług tekst jednolity Dz. U. z   2018 r. poz. 2174 z póżn. zm. – art. 83 ust. 1 pkt 26 lit. a, wykaz sprzętu załącznik nr 8 do ustawy) - </w:t>
      </w:r>
      <w:r w:rsidRPr="0028561D"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  <w:t>zestawy komputerowe stacjonarne i monitory</w:t>
      </w:r>
      <w:r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  <w:t>;</w:t>
      </w:r>
    </w:p>
    <w:p w:rsidR="0028561D" w:rsidRPr="0028561D" w:rsidRDefault="0028561D" w:rsidP="0028561D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  <w:t>Na laptop należy przyjąć stawkę VAT 23%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8561D" w:rsidRPr="0028561D" w:rsidRDefault="0028561D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8561D" w:rsidRPr="0028561D" w:rsidRDefault="0028561D" w:rsidP="002856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7F6A15" w:rsidRPr="0028561D" w:rsidRDefault="00E23D82">
      <w:pPr>
        <w:rPr>
          <w:rFonts w:ascii="Times New Roman" w:hAnsi="Times New Roman" w:cs="Times New Roman"/>
          <w:sz w:val="20"/>
          <w:szCs w:val="20"/>
        </w:rPr>
      </w:pPr>
    </w:p>
    <w:sectPr w:rsidR="007F6A15" w:rsidRPr="0028561D" w:rsidSect="0028561D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28561D"/>
    <w:rsid w:val="003959D4"/>
    <w:rsid w:val="007F11DD"/>
    <w:rsid w:val="00A206AF"/>
    <w:rsid w:val="00CE3C4D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49E22-7DBF-44C8-95D7-5CB1D7C79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2020-01-23T12:08:00Z</dcterms:created>
  <dcterms:modified xsi:type="dcterms:W3CDTF">2020-01-24T07:33:00Z</dcterms:modified>
</cp:coreProperties>
</file>