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D91" w:rsidRPr="00655D91" w:rsidRDefault="00655D91" w:rsidP="00655D91">
      <w:pPr>
        <w:rPr>
          <w:rFonts w:ascii="Times New Roman" w:hAnsi="Times New Roman" w:cs="Times New Roman"/>
          <w:vanish/>
          <w:sz w:val="24"/>
          <w:szCs w:val="24"/>
        </w:rPr>
      </w:pPr>
      <w:r w:rsidRPr="00655D91">
        <w:rPr>
          <w:rFonts w:ascii="Times New Roman" w:hAnsi="Times New Roman" w:cs="Times New Roman"/>
          <w:vanish/>
          <w:sz w:val="24"/>
          <w:szCs w:val="24"/>
        </w:rPr>
        <w:t>Początek formularza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</w:p>
    <w:p w:rsidR="00655D91" w:rsidRPr="00655D91" w:rsidRDefault="00655D91" w:rsidP="00655D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5D91">
        <w:rPr>
          <w:rFonts w:ascii="Times New Roman" w:hAnsi="Times New Roman" w:cs="Times New Roman"/>
          <w:b/>
          <w:sz w:val="24"/>
          <w:szCs w:val="24"/>
        </w:rPr>
        <w:t>Gmina Pokrzywnica: Odbiór i zagospodarowanie odpadów komunalnych z nieruchomości położonych na terenie gminy Pokrzywnica</w:t>
      </w:r>
      <w:r w:rsidRPr="00655D91">
        <w:rPr>
          <w:rFonts w:ascii="Times New Roman" w:hAnsi="Times New Roman" w:cs="Times New Roman"/>
          <w:b/>
          <w:sz w:val="24"/>
          <w:szCs w:val="24"/>
        </w:rPr>
        <w:br/>
        <w:t>OGŁOSZENIE O ZAMÓWIENIU - Usługi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>Zamieszczanie ogłoszenia:</w:t>
      </w:r>
      <w:r w:rsidRPr="00655D91">
        <w:rPr>
          <w:rFonts w:ascii="Times New Roman" w:hAnsi="Times New Roman" w:cs="Times New Roman"/>
          <w:sz w:val="24"/>
          <w:szCs w:val="24"/>
        </w:rPr>
        <w:t xml:space="preserve"> Zamieszczanie obowiązkowe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>Ogłoszenie dotyczy:</w:t>
      </w:r>
      <w:r w:rsidRPr="00655D91">
        <w:rPr>
          <w:rFonts w:ascii="Times New Roman" w:hAnsi="Times New Roman" w:cs="Times New Roman"/>
          <w:sz w:val="24"/>
          <w:szCs w:val="24"/>
        </w:rPr>
        <w:t xml:space="preserve"> Zamówienia publicznego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Nazwa projektu lub programu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55D9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, nie mniejszy niż 30%, osób zatrudnionych przez zakłady pracy chronionej lub wykonawców albo ich jednostki (w %)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  <w:u w:val="single"/>
        </w:rPr>
        <w:t>SEKCJA I: ZAMAWIAJĄCY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Postępowanie przeprowadza centralny zamawiający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Postępowanie przeprowadza podmiot, któremu zamawiający powierzył/powierzyli przeprowadzenie postępowania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>Informacje na temat podmiotu któremu zamawiający powierzył/powierzyli prowadzenie postępowania: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Postępowanie jest przeprowadzane wspólnie przez zamawiających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Postępowanie jest przeprowadzane wspólnie z zamawiającymi z innych państw członkowskich Unii Europejskiej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Informacje dodatkowe: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655D91">
        <w:rPr>
          <w:rFonts w:ascii="Times New Roman" w:hAnsi="Times New Roman" w:cs="Times New Roman"/>
          <w:sz w:val="24"/>
          <w:szCs w:val="24"/>
        </w:rPr>
        <w:t xml:space="preserve">Gmina Pokrzywnica, krajowy numer identyfikacyjny 13037836700000, ul. Al. Jana Pawła II  1 , 06-121  Pokrzywnica, woj. mazowieckie, państwo Polska, tel. 236 918 721, e-mail inwestycje@pokrzywnica.pl, faks 236 918 555.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Adres strony internetowej (URL): bip.pokrzywnica.pl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Adres profilu nabywcy: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Adres strony internetowej pod którym można uzyskać dostęp do narzędzi i urządzeń lub formatów plików, które nie są ogólnie dostępne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I. 2) RODZAJ ZAMAWIAJĄCEGO: </w:t>
      </w:r>
      <w:r w:rsidRPr="00655D91">
        <w:rPr>
          <w:rFonts w:ascii="Times New Roman" w:hAnsi="Times New Roman" w:cs="Times New Roman"/>
          <w:sz w:val="24"/>
          <w:szCs w:val="24"/>
        </w:rPr>
        <w:t xml:space="preserve">Administracja samorządowa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I.3) WSPÓLNE UDZIELANIE ZAMÓWIENIA </w:t>
      </w:r>
      <w:r w:rsidRPr="00655D91">
        <w:rPr>
          <w:rFonts w:ascii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I.4) KOMUNIKACJA: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Nieograniczony, pełny i bezpośredni dostęp do dokumentów z postępowania można uzyskać pod adresem (URL)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Tak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bip.pokrzywnica.pl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Adres strony internetowej, na której zamieszczona będzie specyfikacja istotnych warunków zamówienia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Tak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bip.pokrzywnica.pl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Dostęp do dokumentów z postępowania jest ograniczony - więcej informacji można uzyskać pod adresem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Oferty lub wnioski o dopuszczenie do udziału w postępowaniu należy przesyłać: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Elektronicznie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adres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>Dopuszczone jest przesłanie ofert lub wniosków o dopuszczenie do udziału w postępowaniu w inny sposób: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Inny sposób: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Wymagane jest przesłanie ofert lub wniosków o dopuszczenie do udziału w postępowaniu w inny sposób: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Tak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Inny sposób: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Za pośrednictwem operatora pocztowego w rozumieniu ustawy z dnia 23 listopada 2012 r. - Prawo pocztowe (Dz. U.2018 r. poz. 2188), osobiście lub za pośrednictwem posłańca. Oferty należy składać w nieprzejrzystym zamkniętym opakowaniu/kopercie gwarantujących ich nienaruszalność.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Adres: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Urząd Gminy Pokrzywnica, Al. Jana Pawła II 1, 06-121 Pokrzywnica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Komunikacja elektroniczna wymaga korzystania z narzędzi i urządzeń lub formatów plików, które nie są ogólnie dostępne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Nieograniczony, pełny, bezpośredni i bezpłatny dostęp do tych narzędzi można uzyskać pod adresem: (URL)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  <w:r w:rsidRPr="00655D91">
        <w:rPr>
          <w:rFonts w:ascii="Times New Roman" w:hAnsi="Times New Roman" w:cs="Times New Roman"/>
          <w:sz w:val="24"/>
          <w:szCs w:val="24"/>
        </w:rPr>
        <w:t xml:space="preserve">Odbiór i zagospodarowanie odpadów komunalnych z nieruchomości położonych na terenie gminy Pokrzywnica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Numer referencyjny: </w:t>
      </w:r>
      <w:r w:rsidRPr="00655D91">
        <w:rPr>
          <w:rFonts w:ascii="Times New Roman" w:hAnsi="Times New Roman" w:cs="Times New Roman"/>
          <w:sz w:val="24"/>
          <w:szCs w:val="24"/>
        </w:rPr>
        <w:t xml:space="preserve">Ri.271.1.14.2019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Przed wszczęciem postępowania o udzielenie zamówienia przeprowadzono dialog techniczny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II.2) Rodzaj zamówienia: </w:t>
      </w:r>
      <w:r w:rsidRPr="00655D91">
        <w:rPr>
          <w:rFonts w:ascii="Times New Roman" w:hAnsi="Times New Roman" w:cs="Times New Roman"/>
          <w:sz w:val="24"/>
          <w:szCs w:val="24"/>
        </w:rPr>
        <w:t xml:space="preserve">Usługi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II.3) Informacja o możliwości składania ofert częściowych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Zamówienie podzielone jest na części: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lastRenderedPageBreak/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Oferty lub wnioski o dopuszczenie do udziału w postępowaniu można składać w odniesieniu do: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tylko jednej części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>Zamawiający zastrzega sobie prawo do udzielenia łącznie następujących części lub grup części: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Maksymalna liczba części zamówienia, na które może zostać udzielone zamówienie jednemu wykonawcy: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II.4) Krótki opis przedmiotu zamówienia </w:t>
      </w:r>
      <w:r w:rsidRPr="00655D91">
        <w:rPr>
          <w:rFonts w:ascii="Times New Roman" w:hAnsi="Times New Roman" w:cs="Times New Roman"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  <w:r w:rsidRPr="00655D91">
        <w:rPr>
          <w:rFonts w:ascii="Times New Roman" w:hAnsi="Times New Roman" w:cs="Times New Roman"/>
          <w:sz w:val="24"/>
          <w:szCs w:val="24"/>
        </w:rPr>
        <w:t xml:space="preserve">1. Przedmiotem zamówienia jest odbieranie i zagospodarowanie (odzysk lub unieszkodliwienie) wskazanych w opisie zamówienia odpadów komunalnych z nieruchomości położonych na terenie Gminy Pokrzywnica, na których zamieszkują mieszkańcy, w sposób zapewniający osiągnięcie odpowiednich poziomów recyklingu, przygotowania do ponownego użycia i odzysku innymi metodami oraz ograniczenie masy bioodpadów przekazywanych do składowania. 2. Przedmiot zamówienia nie obejmuje odbioru i zagospodarowania odpadów komunalnych wytworzonych w związku z prowadzoną działalnością gospodarczą (także rolniczą) oraz PSZOK. 3. Szczegółowy opis przedmiotu stanowi załącznik nr 1 do SIWZ – Opis przedmiotu zamówienia (OPZ).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II.5) Główny kod CPV: </w:t>
      </w:r>
      <w:r w:rsidRPr="00655D91">
        <w:rPr>
          <w:rFonts w:ascii="Times New Roman" w:hAnsi="Times New Roman" w:cs="Times New Roman"/>
          <w:sz w:val="24"/>
          <w:szCs w:val="24"/>
        </w:rPr>
        <w:t xml:space="preserve">90500000-2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Dodatkowe kody CPV: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655D91" w:rsidRPr="00655D91" w:rsidTr="00655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D91">
              <w:rPr>
                <w:rFonts w:ascii="Times New Roman" w:hAnsi="Times New Roman" w:cs="Times New Roman"/>
                <w:sz w:val="24"/>
                <w:szCs w:val="24"/>
              </w:rPr>
              <w:t>Kod CPV</w:t>
            </w:r>
          </w:p>
        </w:tc>
      </w:tr>
      <w:tr w:rsidR="00655D91" w:rsidRPr="00655D91" w:rsidTr="00655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D91">
              <w:rPr>
                <w:rFonts w:ascii="Times New Roman" w:hAnsi="Times New Roman" w:cs="Times New Roman"/>
                <w:sz w:val="24"/>
                <w:szCs w:val="24"/>
              </w:rPr>
              <w:t>90511000-2</w:t>
            </w:r>
          </w:p>
        </w:tc>
      </w:tr>
      <w:tr w:rsidR="00655D91" w:rsidRPr="00655D91" w:rsidTr="00655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D91">
              <w:rPr>
                <w:rFonts w:ascii="Times New Roman" w:hAnsi="Times New Roman" w:cs="Times New Roman"/>
                <w:sz w:val="24"/>
                <w:szCs w:val="24"/>
              </w:rPr>
              <w:t>90512000-9</w:t>
            </w:r>
          </w:p>
        </w:tc>
      </w:tr>
      <w:tr w:rsidR="00655D91" w:rsidRPr="00655D91" w:rsidTr="00655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D91">
              <w:rPr>
                <w:rFonts w:ascii="Times New Roman" w:hAnsi="Times New Roman" w:cs="Times New Roman"/>
                <w:sz w:val="24"/>
                <w:szCs w:val="24"/>
              </w:rPr>
              <w:t>90513100-7</w:t>
            </w:r>
          </w:p>
        </w:tc>
      </w:tr>
      <w:tr w:rsidR="00655D91" w:rsidRPr="00655D91" w:rsidTr="00655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D91">
              <w:rPr>
                <w:rFonts w:ascii="Times New Roman" w:hAnsi="Times New Roman" w:cs="Times New Roman"/>
                <w:sz w:val="24"/>
                <w:szCs w:val="24"/>
              </w:rPr>
              <w:t>90514000-3</w:t>
            </w:r>
          </w:p>
        </w:tc>
      </w:tr>
      <w:tr w:rsidR="00655D91" w:rsidRPr="00655D91" w:rsidTr="00655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D91">
              <w:rPr>
                <w:rFonts w:ascii="Times New Roman" w:hAnsi="Times New Roman" w:cs="Times New Roman"/>
                <w:sz w:val="24"/>
                <w:szCs w:val="24"/>
              </w:rPr>
              <w:t>90533000-2</w:t>
            </w:r>
          </w:p>
        </w:tc>
      </w:tr>
    </w:tbl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II.6) Całkowita wartość zamówienia </w:t>
      </w:r>
      <w:r w:rsidRPr="00655D91">
        <w:rPr>
          <w:rFonts w:ascii="Times New Roman" w:hAnsi="Times New Roman" w:cs="Times New Roman"/>
          <w:i/>
          <w:iCs/>
          <w:sz w:val="24"/>
          <w:szCs w:val="24"/>
        </w:rPr>
        <w:t>(jeżeli zamawiający podaje informacje o wartości zamówienia)</w:t>
      </w:r>
      <w:r w:rsidRPr="00655D91">
        <w:rPr>
          <w:rFonts w:ascii="Times New Roman" w:hAnsi="Times New Roman" w:cs="Times New Roman"/>
          <w:sz w:val="24"/>
          <w:szCs w:val="24"/>
        </w:rPr>
        <w:t xml:space="preserve">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Wartość bez VAT: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Waluta: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i/>
          <w:iCs/>
          <w:sz w:val="24"/>
          <w:szCs w:val="24"/>
        </w:rPr>
        <w:t xml:space="preserve">(w przypadku umów ramowych lub dynamicznego systemu zakupów – szacunkowa całkowita </w:t>
      </w:r>
      <w:r w:rsidRPr="00655D91">
        <w:rPr>
          <w:rFonts w:ascii="Times New Roman" w:hAnsi="Times New Roman" w:cs="Times New Roman"/>
          <w:i/>
          <w:iCs/>
          <w:sz w:val="24"/>
          <w:szCs w:val="24"/>
        </w:rPr>
        <w:lastRenderedPageBreak/>
        <w:t>maksymalna wartość w całym okresie obowiązywania umowy ramowej lub dynamicznego systemu zakupów)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II.7) Czy przewiduje się udzielenie zamówień, o których mowa w art. 67 ust. 1 pkt 6 i 7 lub w art. 134 ust. 6 pkt 3 ustawy </w:t>
      </w:r>
      <w:proofErr w:type="spellStart"/>
      <w:r w:rsidRPr="00655D91">
        <w:rPr>
          <w:rFonts w:ascii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655D91">
        <w:rPr>
          <w:rFonts w:ascii="Times New Roman" w:hAnsi="Times New Roman" w:cs="Times New Roman"/>
          <w:sz w:val="24"/>
          <w:szCs w:val="24"/>
        </w:rPr>
        <w:t xml:space="preserve">Tak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55D9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: 9. Zamawiający przewiduje możliwość udzielenia zamówień o których mowa w art. 67 ust. 1 pkt. 6 ustawy – Prawo zamówień publicznych dotychczasowemu wykonawcy usług, zamówień polegających na powtórzeniu podobnych usług, jeżeli takie zamówienie jest zgodne z jego przedmiotem z zakresu odbierania i zagospodarowania odpadów komunalnych z nieruchomości, na których zamieszkują mieszkańcy w Gminie Pokrzywnica: a) w przypadku wzrostu ilości odpadów przewidzianych do odbioru z terenu Gminy Pokrzywnica, Zamawiający przewiduje udzielenie zamówienia, stanowiącego nie więcej niż 20% szacunkowej ilości odpadów przyjętej na potrzeby kalkulacji wartości zamówienia podstawowego,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II.8) Okres, w którym realizowane będzie zamówienie lub okres, na który została zawarta umowa ramowa lub okres, na który został ustanowiony dynamiczny system zakupów: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  <w:t>miesiącach:   </w:t>
      </w:r>
      <w:r w:rsidRPr="00655D91">
        <w:rPr>
          <w:rFonts w:ascii="Times New Roman" w:hAnsi="Times New Roman" w:cs="Times New Roman"/>
          <w:i/>
          <w:iCs/>
          <w:sz w:val="24"/>
          <w:szCs w:val="24"/>
        </w:rPr>
        <w:t xml:space="preserve"> lub </w:t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dniach: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i/>
          <w:iCs/>
          <w:sz w:val="24"/>
          <w:szCs w:val="24"/>
        </w:rPr>
        <w:t>lub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data rozpoczęcia: </w:t>
      </w:r>
      <w:r w:rsidRPr="00655D91">
        <w:rPr>
          <w:rFonts w:ascii="Times New Roman" w:hAnsi="Times New Roman" w:cs="Times New Roman"/>
          <w:sz w:val="24"/>
          <w:szCs w:val="24"/>
        </w:rPr>
        <w:t> </w:t>
      </w:r>
      <w:r w:rsidRPr="00655D91">
        <w:rPr>
          <w:rFonts w:ascii="Times New Roman" w:hAnsi="Times New Roman" w:cs="Times New Roman"/>
          <w:i/>
          <w:iCs/>
          <w:sz w:val="24"/>
          <w:szCs w:val="24"/>
        </w:rPr>
        <w:t xml:space="preserve"> lub </w:t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zakończenia: </w:t>
      </w:r>
      <w:r w:rsidRPr="00655D91">
        <w:rPr>
          <w:rFonts w:ascii="Times New Roman" w:hAnsi="Times New Roman" w:cs="Times New Roman"/>
          <w:sz w:val="24"/>
          <w:szCs w:val="24"/>
        </w:rPr>
        <w:t xml:space="preserve">2021-02-28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II.9) Informacje dodatkowe: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  <w:u w:val="single"/>
        </w:rPr>
        <w:t xml:space="preserve">SEKCJA III: INFORMACJE O CHARAKTERZE PRAWNYM, EKONOMICZNYM, FINANSOWYM I TECHNICZNYM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III.1) WARUNKI UDZIAŁU W POSTĘPOWANIU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>III.1.1) Kompetencje lub uprawnienia do prowadzenia określonej działalności zawodowej, o ile wynika to z odrębnych przepisów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Określenie warunków: a) jest wpisany do rejestru działalności regulowanej w zakresie odbierania odpadów komunalnych od właścicieli nieruchomości na terenie Gminy Pokrzywnica, zgodnie z wymogami ustawy z dnia 13 września 1996 r. o utrzymaniu czystości i porządku w gminach (Dz.U. z 2019 r. poz. 2010), b) posiada aktualne zezwolenie na transport odpadów zgodnie z art. 41 ustawy z dnia 14 grudnia 2012 r. o odpadach (Dz.U. z 2019 r. poz. 701 z późn.zm.) c) posiada zawartą umowę/umowy z podmiotem posiadającym zezwolenie na przetwarzanie odpadów lub zezwolenie, o którym mowa w art. 41 ustawy o odpadach (Dz.U. z 2019 r. poz. 701 z późn.zm.)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dodatkowe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III.1.2) Sytuacja finansowa lub ekonomiczna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Określenie warunków: Warunek zostanie spełniony, jeżeli Wykonawca wykaże, że posiada odpowiednie ubezpieczenie od odpowiedzialności cywilnej w zakresie prowadzonej działalności związanej z przedmiotem zamówienia.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dodatkowe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III.1.3) Zdolność techniczna lub zawodowa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lastRenderedPageBreak/>
        <w:t xml:space="preserve">Określenie warunków: Warunek zostanie spełniony, jeżeli Wykonawca wykaże, że: a) wykonał lub wykonuje co najmniej dwie usługi polegające na odbieraniu i przekazywaniu do odzysku lub unieszkodliwiania odpadów komunalnych od właścicieli nieruchomości, z których każda była wykonana lub jest wykonywana w sposób ciągły przez okres co najmniej 12 miesięcy i o wartości co najmniej 300 000 zł każda. b) na czas realizacji zamówienia będzie dysponował: • co najmniej 2 pojazdami przystosowanymi do odbioru zmieszanych odpadów komunalnych, • co najmniej 2 pojazdami przystosowanymi do odbioru selektywnie zebranych odpadów komunalnych, • co najmniej 1 pojazdem przystosowanym do odbierania odpadów komunalnych bez funkcji kompaktującej. • co najmniej 1 pojazdem skrzyniowym przystosowanym do odbioru selektywnie zebranych odpadów komunalnych i odpadów wielkogabarytowych. c) na czas realizacji zamówienia będzie dysponował bazą </w:t>
      </w:r>
      <w:proofErr w:type="spellStart"/>
      <w:r w:rsidRPr="00655D91">
        <w:rPr>
          <w:rFonts w:ascii="Times New Roman" w:hAnsi="Times New Roman" w:cs="Times New Roman"/>
          <w:sz w:val="24"/>
          <w:szCs w:val="24"/>
        </w:rPr>
        <w:t>magazynowo‐transportową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 spełniającą wymagania Rozporządzenia Ministra Środowiska z dnia 11 stycznia 2013 r. w sprawie szczegółowych wymagań w zakresie odbierania odpadów komunalnych od właścicieli nieruchomości (Dz. U. z 2013 r., poz. 122)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dodatkowe: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III.2) PODSTAWY WYKLUCZENIA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III.2.1) Podstawy wykluczenia określone w art. 24 ust. 1 ustawy </w:t>
      </w:r>
      <w:proofErr w:type="spellStart"/>
      <w:r w:rsidRPr="00655D91">
        <w:rPr>
          <w:rFonts w:ascii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III.2.2) Zamawiający przewiduje wykluczenie wykonawcy na podstawie art. 24 ust. 5 ustawy </w:t>
      </w:r>
      <w:proofErr w:type="spellStart"/>
      <w:r w:rsidRPr="00655D91">
        <w:rPr>
          <w:rFonts w:ascii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655D9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)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Tak (podstawa wykluczenia określona w art. 24 ust. 5 pkt 2 ustawy </w:t>
      </w:r>
      <w:proofErr w:type="spellStart"/>
      <w:r w:rsidRPr="00655D9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)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Tak (podstawa wykluczenia określona w art. 24 ust. 5 pkt 4 ustawy </w:t>
      </w:r>
      <w:proofErr w:type="spellStart"/>
      <w:r w:rsidRPr="00655D9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)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Tak (podstawa wykluczenia określona w art. 24 ust. 5 pkt 8 ustawy </w:t>
      </w:r>
      <w:proofErr w:type="spellStart"/>
      <w:r w:rsidRPr="00655D9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Oświadczenie o niepodleganiu wykluczeniu oraz spełnianiu warunków udziału w postępowaniu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Tak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Oświadczenie o spełnianiu kryteriów selekcji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Nie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lastRenderedPageBreak/>
        <w:t xml:space="preserve">g) zaświadczenie właściwego naczelnika urzędu skarbowego potwierdzającego, że wykonawca nie zalega z opłacaniem podatków, wystawionego nie wcześniej niż 3 miesiące przed upływem terminu składania ofert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 h) zaświadczenie właściwej terenowej jednostki organizacyjnej Zakładu Ubezpieczeń Społecznych lub Kasy Rolniczego Ubezpieczenia Społecznego albo inny dokument potwierdzające, że wykonawca nie zalega z opłacaniem składek na ubezpieczenia społeczne lub zdrowotne, wystawione nie wcześniej niż 3 miesiące przed upływem terminu składania ofert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i) oświadczenie Wykonawcy o braku wydania wobec niego prawomocnego wyroku sądu lub ostatecznej decyzji administracyjnej o zaleganiu z uiszczaniem podatków, opłat lub składek na ubezpieczenie społeczne lub zdrowotne albo - w przypadku wydania takiego wyroku lub decyzji – dokumentów potwierdzających dokonanie płatności tych należności wraz z ewentualnymi odsetkami lub grzywnami lub zawarcie wiążącego porozumienia w sprawie spłat tych należności (według wzoru określonego załącznikiem nr 9 do SIWZ); j) oświadczenia Wykonawcy o braku orzeczenia wobec niego tytułem środka zapobiegawczego zakazu ubiegania się o zamówienie publiczne (według wzoru określonego załącznikiem nr 9 do SIWZ); k) oświadczenia Wykonawcy o niezaleganiu z opłacaniem podatków i opłat lokalnych, o których mowa w ustawie z dnia 12 stycznia 1991 roku o podatkach i opłatach lokalnych (tekst jednolity: Dz. U. 2019 poz. 1170) (według wzoru określonego załącznikiem nr 9 do SIWZ); l) w celu potwierdzenia braku podstaw wykluczenia na podstawie art. 24 ust. 5 pkt 1) ustawy </w:t>
      </w:r>
      <w:proofErr w:type="spellStart"/>
      <w:r w:rsidRPr="00655D9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 – odpis z właściwego rejestru lub z centralnej ewidencji i informacji o działalności gospodarczej, jeżeli odrębne przepisy wymagają wpisu do rejestru lub ewidencji.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>III.5.1) W ZAKRESIE SPEŁNIANIA WARUNKÓW UDZIAŁU W POSTĘPOWANIU: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a) wykaz wykonanych, a w przypadku świadczeń okresowych lub ciągłych również wykonywanych usług w okresie ostatnich trzech lat przed dniem wszczęcia niniejszego postępowania o udzielenie zamówienia, a jeżeli okres prowadzenia działalności jest krótszy – w tym okresie, odpowiadających swoim rodzajem i wartością usługom stanowiącym przedmiot zamówienia z podaniem ich wartości, przedmiotu, dat wykonania i odbiorców wraz z dokumentami potwierdzającymi, że dostawy lub usługi te zostały wykonane należycie: ‐ w wykazie należy wymienić wykonane bądź wykonywane usługi polegające na odbieraniu i przekazywaniu do odzysku lub unieszkodliwianiu odpadów komunalnych od właścicieli nieruchomości wraz z podaniem ich wartości, przedmiotu, dat wykonania i podmiotów, na rzecz których usługi zostały wykonane, bądź są wykonywane oraz załączyć dowody określające, czy usługi zostały wykonane lub są wykonywane należycie, (wg załącznika nr 6 do SIWZ); b) wykaz narzędzi, wyposażenia zakładu lub urządzeń technicznych dostępnych </w:t>
      </w:r>
      <w:r w:rsidRPr="00655D91">
        <w:rPr>
          <w:rFonts w:ascii="Times New Roman" w:hAnsi="Times New Roman" w:cs="Times New Roman"/>
          <w:sz w:val="24"/>
          <w:szCs w:val="24"/>
        </w:rPr>
        <w:lastRenderedPageBreak/>
        <w:t xml:space="preserve">wykonawcy w celu wykonania zamówienia publicznego wraz z informacją o podstawie do dysponowania tymi zasobami: - w wykazie należy wymienić pojazdy, którymi dysponuje, bądź będzie dysponował Wykonawca podczas realizacji przedmiotu zamówienia (wg załącznika nr 7 do SIWZ); c) opis urządzeń technicznych oraz środków organizacyjno‐technicznych zastosowanych przez wykonawcę w celu zapewnienia jakości oraz opisu zaplecza naukowo‐badawczego posiadanego przez wykonawcę lub które będzie pozostawało w dyspozycji wykonawcy, - należy złożyć opis posiadanej bazy </w:t>
      </w:r>
      <w:proofErr w:type="spellStart"/>
      <w:r w:rsidRPr="00655D91">
        <w:rPr>
          <w:rFonts w:ascii="Times New Roman" w:hAnsi="Times New Roman" w:cs="Times New Roman"/>
          <w:sz w:val="24"/>
          <w:szCs w:val="24"/>
        </w:rPr>
        <w:t>magazynowo‐transportowej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 zawierający dane, o których mowa Rozporządzeniu Ministra Środowiska z dnia 11 stycznia 2013 r. w sprawie szczegółowych wymagań w zakresie odbierania odpadów komunalnych od właścicieli nieruchomości (Dz. U. z 2013 r., poz. 122). d) Aktualny wpis aktualny wpis do rejestru działalności regulowanej prowadzonego przez Wójta Gminy Pokrzywnica w zakresie odbierania odpadów komunalnych w zakresie odbierania odpadów komunalnych od właścicieli nieruchomości na terenie Gminy Pokrzywnica, zgodnie z wymogami ustawy z dnia 13 września 1996 r. o utrzymaniu czystości i porządku w gminach (Dz.U. z 2019 r. poz. 2010), e) Aktualne zezwolenie na transport odpadów, o którym mowa w art. 41 ustawy o odpadach (Dz.U. z 2019r poz. 701 z późn.zm.) f) Aktualna umowa/umowy zawarte z podmiotem posiadającym zezwolenie na przetwarzanie odpadów lub zezwolenie, o którym mowa w art. 41 ustawy o odpadach (Dz.U. z 2019 r. poz. 701 z późn.zm.)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III.5.2) W ZAKRESIE KRYTERIÓW SELEKCJI: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III.7) INNE DOKUMENTY NIE WYMIENIONE W pkt III.3) - III.6)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Formularz oferty pełnomocnictwo - jeśli dotyczy Oświadczenie - poleganie na zdolnościach innego podmiotu zał. nr 12 do SIWZ - jeśli dotyczy dowód wniesienia wadium oświadczenie RODO - </w:t>
      </w:r>
      <w:proofErr w:type="spellStart"/>
      <w:r w:rsidRPr="00655D91">
        <w:rPr>
          <w:rFonts w:ascii="Times New Roman" w:hAnsi="Times New Roman" w:cs="Times New Roman"/>
          <w:sz w:val="24"/>
          <w:szCs w:val="24"/>
        </w:rPr>
        <w:t>zał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 nr </w:t>
      </w:r>
      <w:proofErr w:type="spellStart"/>
      <w:r w:rsidRPr="00655D91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655D91">
        <w:rPr>
          <w:rFonts w:ascii="Times New Roman" w:hAnsi="Times New Roman" w:cs="Times New Roman"/>
          <w:sz w:val="24"/>
          <w:szCs w:val="24"/>
        </w:rPr>
        <w:t xml:space="preserve"> 10 do SIWZ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  <w:u w:val="single"/>
        </w:rPr>
        <w:t xml:space="preserve">SEKCJA IV: PROCEDURA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IV.1) OPIS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IV.1.1) Tryb udzielenia zamówienia: </w:t>
      </w:r>
      <w:r w:rsidRPr="00655D91">
        <w:rPr>
          <w:rFonts w:ascii="Times New Roman" w:hAnsi="Times New Roman" w:cs="Times New Roman"/>
          <w:sz w:val="24"/>
          <w:szCs w:val="24"/>
        </w:rPr>
        <w:t xml:space="preserve">Przetarg nieograniczony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IV.1.2) Zamawiający żąda wniesienia wadium: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Tak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Informacja na temat wadium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Wykonawca zobowiązany jest wnieść wadium w wysokości 15.000,00 PLN (słownie: piętnaście tysięcy złotych) przed upływem terminu składania ofert.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IV.1.3) Przewiduje się udzielenie zaliczek na poczet wykonania zamówienia: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Należy podać informacje na temat udzielania zaliczek: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IV.1.4) Wymaga się złożenia ofert w postaci katalogów elektronicznych lub dołączenia do ofert katalogów elektronicznych: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Dopuszcza się złożenie ofert w postaci katalogów elektronicznych lub dołączenia do ofert katalogów elektronicznych: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dodatkowe: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IV.1.5.) Wymaga się złożenia oferty wariantowej: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Dopuszcza się złożenie oferty wariantowej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Złożenie oferty wariantowej dopuszcza się tylko z jednoczesnym złożeniem oferty zasadniczej: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Nie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IV.1.6) Przewidywana liczba wykonawców, którzy zostaną zaproszeni do udziału w postępowaniu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i/>
          <w:iCs/>
          <w:sz w:val="24"/>
          <w:szCs w:val="24"/>
        </w:rPr>
        <w:t xml:space="preserve">(przetarg ograniczony, negocjacje z ogłoszeniem, dialog konkurencyjny, partnerstwo innowacyjne)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Liczba wykonawców  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Przewidywana minimalna liczba wykonawców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Maksymalna liczba wykonawców  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Kryteria selekcji wykonawców: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IV.1.7) Informacje na temat umowy ramowej lub dynamicznego systemu zakupów: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Umowa ramowa będzie zawarta: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Czy przewiduje się ograniczenie liczby uczestników umowy ramowej: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Przewidziana maksymalna liczba uczestników umowy ramowej: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dodatkowe: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Zamówienie obejmuje ustanowienie dynamicznego systemu zakupów: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Adres strony internetowej, na której będą zamieszczone dodatkowe informacje dotyczące dynamicznego systemu zakupów: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dodatkowe: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lastRenderedPageBreak/>
        <w:br/>
        <w:t xml:space="preserve">W ramach umowy ramowej/dynamicznego systemu zakupów dopuszcza się złożenie ofert w formie katalogów elektronicznych: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IV.1.8) Aukcja elektroniczna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Przewidziane jest przeprowadzenie aukcji elektronicznej </w:t>
      </w:r>
      <w:r w:rsidRPr="00655D91">
        <w:rPr>
          <w:rFonts w:ascii="Times New Roman" w:hAnsi="Times New Roman" w:cs="Times New Roman"/>
          <w:i/>
          <w:iCs/>
          <w:sz w:val="24"/>
          <w:szCs w:val="24"/>
        </w:rPr>
        <w:t xml:space="preserve">(przetarg nieograniczony, przetarg ograniczony, negocjacje z ogłoszeniem) </w:t>
      </w:r>
      <w:r w:rsidRPr="00655D91">
        <w:rPr>
          <w:rFonts w:ascii="Times New Roman" w:hAnsi="Times New Roman" w:cs="Times New Roman"/>
          <w:sz w:val="24"/>
          <w:szCs w:val="24"/>
        </w:rPr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Należy podać adres strony internetowej, na której aukcja będzie prowadzona: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Należy wskazać elementy, których wartości będą przedmiotem aukcji elektronicznej: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Przewiduje się ograniczenia co do przedstawionych wartości, wynikające z opisu przedmiotu zamówienia: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Należy podać, które informacje zostaną udostępnione wykonawcom w trakcie aukcji elektronicznej oraz jaki będzie termin ich udostępnienia: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dotyczące przebiegu aukcji elektronicznej: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dotyczące wykorzystywanego sprzętu elektronicznego, rozwiązań i specyfikacji technicznych w zakresie połączeń: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Wymagania dotyczące rejestracji i identyfikacji wykonawców w aukcji elektronicznej: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o liczbie etapów aukcji elektronicznej i czasie ich trwania: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  <w:t xml:space="preserve">Czas trwania: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Czy wykonawcy, którzy nie złożyli nowych postąpień, zostaną zakwalifikowani do następnego etapu: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Warunki zamknięcia aukcji elektronicznej: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IV.2) KRYTERIA OCENY OFERT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IV.2.2) Kryteria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7"/>
        <w:gridCol w:w="1016"/>
      </w:tblGrid>
      <w:tr w:rsidR="00655D91" w:rsidRPr="00655D91" w:rsidTr="00655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D91">
              <w:rPr>
                <w:rFonts w:ascii="Times New Roman" w:hAnsi="Times New Roman" w:cs="Times New Roman"/>
                <w:sz w:val="24"/>
                <w:szCs w:val="24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D91">
              <w:rPr>
                <w:rFonts w:ascii="Times New Roman" w:hAnsi="Times New Roman" w:cs="Times New Roman"/>
                <w:sz w:val="24"/>
                <w:szCs w:val="24"/>
              </w:rPr>
              <w:t>Znaczenie</w:t>
            </w:r>
          </w:p>
        </w:tc>
      </w:tr>
      <w:tr w:rsidR="00655D91" w:rsidRPr="00655D91" w:rsidTr="00655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D91">
              <w:rPr>
                <w:rFonts w:ascii="Times New Roman" w:hAnsi="Times New Roman" w:cs="Times New Roman"/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D91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655D91" w:rsidRPr="00655D91" w:rsidTr="00655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D91">
              <w:rPr>
                <w:rFonts w:ascii="Times New Roman" w:hAnsi="Times New Roman" w:cs="Times New Roman"/>
                <w:sz w:val="24"/>
                <w:szCs w:val="24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D91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</w:tr>
    </w:tbl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IV.2.3) Zastosowanie procedury, o której mowa w art. 24aa ust. 1 ustawy </w:t>
      </w:r>
      <w:proofErr w:type="spellStart"/>
      <w:r w:rsidRPr="00655D91">
        <w:rPr>
          <w:rFonts w:ascii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t xml:space="preserve">(przetarg </w:t>
      </w:r>
      <w:r w:rsidRPr="00655D91">
        <w:rPr>
          <w:rFonts w:ascii="Times New Roman" w:hAnsi="Times New Roman" w:cs="Times New Roman"/>
          <w:sz w:val="24"/>
          <w:szCs w:val="24"/>
        </w:rPr>
        <w:lastRenderedPageBreak/>
        <w:t xml:space="preserve">nieograniczony)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Tak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IV.3) Negocjacje z ogłoszeniem, dialog konkurencyjny, partnerstwo innowacyjne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IV.3.1) Informacje na temat negocjacji z ogłoszeniem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Minimalne wymagania, które muszą spełniać wszystkie oferty: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Przewidziane jest zastrzeżenie prawa do udzielenia zamówienia na podstawie ofert wstępnych bez przeprowadzenia negocjacji 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Przewidziany jest podział negocjacji na etapy w celu ograniczenia liczby ofert: 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Należy podać informacje na temat etapów negocjacji (w tym liczbę etapów):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dodatkowe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IV.3.2) Informacje na temat dialogu konkurencyjnego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Opis potrzeb i wymagań zamawiającego lub informacja o sposobie uzyskania tego opisu: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Wstępny harmonogram postępowania: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Podział dialogu na etapy w celu ograniczenia liczby rozwiązań: 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Należy podać informacje na temat etapów dialogu: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dodatkowe: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IV.3.3) Informacje na temat partnerstwa innowacyjnego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Elementy opisu przedmiotu zamówienia definiujące minimalne wymagania, którym muszą odpowiadać wszystkie oferty: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dodatkowe: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IV.4) Licytacja elektroniczna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Adres strony internetowej, na której będzie prowadzona licytacja elektroniczna: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Adres strony internetowej, na której jest dostępny opis przedmiotu zamówienia w licytacji elektronicznej: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Wymagania dotyczące rejestracji i identyfikacji wykonawców w licytacji elektronicznej, w tym wymagania techniczne urządzeń informatycznych: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lastRenderedPageBreak/>
        <w:t xml:space="preserve">Sposób postępowania w toku licytacji elektronicznej, w tym określenie minimalnych wysokości postąpień: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Informacje o liczbie etapów licytacji elektronicznej i czasie ich trwania: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Czas trwania: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Wykonawcy, którzy nie złożyli nowych postąpień, zostaną zakwalifikowani do następnego etapu: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Termin składania wniosków o dopuszczenie do udziału w licytacji elektronicznej: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Data: godzina: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Termin otwarcia licytacji elektronicznej: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t xml:space="preserve">Termin i warunki zamknięcia licytacji elektronicznej: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  <w:t xml:space="preserve">Wymagania dotyczące zabezpieczenia należytego wykonania umowy: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sz w:val="24"/>
          <w:szCs w:val="24"/>
        </w:rPr>
        <w:br/>
        <w:t xml:space="preserve">Informacje dodatkowe: </w:t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r w:rsidRPr="00655D91">
        <w:rPr>
          <w:rFonts w:ascii="Times New Roman" w:hAnsi="Times New Roman" w:cs="Times New Roman"/>
          <w:b/>
          <w:bCs/>
          <w:sz w:val="24"/>
          <w:szCs w:val="24"/>
        </w:rPr>
        <w:t>IV.5) ZMIANA UMOWY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Przewiduje się istotne zmiany postanowień zawartej umowy w stosunku do treści oferty, na podstawie której dokonano wyboru wykonawcy:</w:t>
      </w:r>
      <w:r w:rsidRPr="00655D91">
        <w:rPr>
          <w:rFonts w:ascii="Times New Roman" w:hAnsi="Times New Roman" w:cs="Times New Roman"/>
          <w:sz w:val="24"/>
          <w:szCs w:val="24"/>
        </w:rPr>
        <w:t xml:space="preserve"> Tak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Należy wskazać zakres, charakter zmian oraz warunki wprowadzenia zmian: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1. Zgodnie z art. 144 ustawy Prawo zamówień publicznych Zamawiający przewiduje możliwość wprowadzenia istotnej zmiany umowy w stosunku do treści oferty, na podstawie której dokonano wyboru Wykonawcy, w następujących okolicznościach: 1) w wypadku zmian stanu prawnego lub faktycznego, które mają wpływ na treść zawartej umowy, jeżeli tak zamiana leży w interesie publicznym, 2) zmiany przepisów prawnych istotnych dla realizacji przedmiotowej umowy, w tym w szczególności ustawy z dnia 13 września 1996 r. o utrzymaniu czystości i porządku w gminach oraz uchwał Rady Gminy Pokrzywnica wydanych na podstawie tejże ustawy, 3) w pozostałym zakresie ‐ w sytuacji nieprzewidzianej i niezawinionej przez strony, której wystąpienia strony nie mogły przewidzieć pomimo zachowania należytej staranności, 4) w wypadku zaistnienia innej, niemożliwej do przewidzenia w momencie zawarcia umowy okoliczności prawnej, ekonomicznej lub technicznej, za którą żadna ze stron nie ponosi odpowiedzialności, skutkującej brakiem możliwości należytego wykonania umowy albo zaistnienia okoliczności leżących po stronie zamawiającego, w szczególności spowodowanych sytuacją finansową, zdolnościami płatniczymi lub warunkami organizacyjnymi lub okolicznościami, które były niemożliwe do przewidzenia w chwili zawarcia umowy. 5) jeżeli konieczność wprowadzenia takiej zmiany wynika z okoliczności, których nie można było przewidzieć w ogłoszeniu o zamówieniu lub SIWZ, 6) zmiany przedstawicieli Wykonawcy lub Zamawiającego w wyniku sytuacji niemożliwej do przewidzenia w chwili zawarcia umowy. 2. Wszelkie zmiany do niniejszej umowy wymagają pod rygorem nieważności formy pisemnej 3. W trakcie trwania niniejszej </w:t>
      </w:r>
      <w:r w:rsidRPr="00655D91">
        <w:rPr>
          <w:rFonts w:ascii="Times New Roman" w:hAnsi="Times New Roman" w:cs="Times New Roman"/>
          <w:sz w:val="24"/>
          <w:szCs w:val="24"/>
        </w:rPr>
        <w:lastRenderedPageBreak/>
        <w:t xml:space="preserve">umowy Wykonawca zobowiązuje się do pisemnego powiadamiania Zamawiającego o: 1) zmianie siedziby lub nazwy firmy; 2) zmianie osób reprezentujących; 3) ogłoszeniu upadłości; 4) ogłoszeniu likwidacji; 5) zawieszeniu działalności; 6) wszczęciu postępowania układowego, w którym uczestniczy Wykonawca.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IV.6) INFORMACJE ADMINISTRACYJNE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IV.6.1) Sposób udostępniania informacji o charakterze poufnym </w:t>
      </w:r>
      <w:r w:rsidRPr="00655D91">
        <w:rPr>
          <w:rFonts w:ascii="Times New Roman" w:hAnsi="Times New Roman" w:cs="Times New Roman"/>
          <w:i/>
          <w:iCs/>
          <w:sz w:val="24"/>
          <w:szCs w:val="24"/>
        </w:rPr>
        <w:t xml:space="preserve">(jeżeli dotyczy):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Środki służące ochronie informacji o charakterze poufnym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IV.6.2) Termin składania ofert lub wniosków o dopuszczenie do udziału w postępowaniu: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Data: 2019-12-18, godzina: 13:00,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Nie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Wskazać powody: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Język lub języki, w jakich mogą być sporządzane oferty lub wnioski o dopuszczenie do udziału w postępowaniu </w:t>
      </w:r>
      <w:r w:rsidRPr="00655D91">
        <w:rPr>
          <w:rFonts w:ascii="Times New Roman" w:hAnsi="Times New Roman" w:cs="Times New Roman"/>
          <w:sz w:val="24"/>
          <w:szCs w:val="24"/>
        </w:rPr>
        <w:br/>
        <w:t xml:space="preserve">&gt; Polski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 xml:space="preserve">IV.6.3) Termin związania ofertą: </w:t>
      </w:r>
      <w:r w:rsidRPr="00655D91">
        <w:rPr>
          <w:rFonts w:ascii="Times New Roman" w:hAnsi="Times New Roman" w:cs="Times New Roman"/>
          <w:sz w:val="24"/>
          <w:szCs w:val="24"/>
        </w:rPr>
        <w:t xml:space="preserve">do: okres w dniach: 30 (od ostatecznego terminu składania ofert)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55D91">
        <w:rPr>
          <w:rFonts w:ascii="Times New Roman" w:hAnsi="Times New Roman" w:cs="Times New Roman"/>
          <w:sz w:val="24"/>
          <w:szCs w:val="24"/>
        </w:rPr>
        <w:t xml:space="preserve"> Nie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55D91">
        <w:rPr>
          <w:rFonts w:ascii="Times New Roman" w:hAnsi="Times New Roman" w:cs="Times New Roman"/>
          <w:sz w:val="24"/>
          <w:szCs w:val="24"/>
        </w:rPr>
        <w:t xml:space="preserve"> Nie </w:t>
      </w:r>
      <w:r w:rsidRPr="00655D91">
        <w:rPr>
          <w:rFonts w:ascii="Times New Roman" w:hAnsi="Times New Roman" w:cs="Times New Roman"/>
          <w:sz w:val="24"/>
          <w:szCs w:val="24"/>
        </w:rPr>
        <w:br/>
      </w:r>
      <w:r w:rsidRPr="00655D91">
        <w:rPr>
          <w:rFonts w:ascii="Times New Roman" w:hAnsi="Times New Roman" w:cs="Times New Roman"/>
          <w:b/>
          <w:bCs/>
          <w:sz w:val="24"/>
          <w:szCs w:val="24"/>
        </w:rPr>
        <w:t>IV.6.6) Informacje dodatkowe:</w:t>
      </w:r>
      <w:r w:rsidRPr="00655D91">
        <w:rPr>
          <w:rFonts w:ascii="Times New Roman" w:hAnsi="Times New Roman" w:cs="Times New Roman"/>
          <w:sz w:val="24"/>
          <w:szCs w:val="24"/>
        </w:rPr>
        <w:t xml:space="preserve"> </w:t>
      </w:r>
      <w:r w:rsidRPr="00655D91">
        <w:rPr>
          <w:rFonts w:ascii="Times New Roman" w:hAnsi="Times New Roman" w:cs="Times New Roman"/>
          <w:sz w:val="24"/>
          <w:szCs w:val="24"/>
        </w:rPr>
        <w:br/>
      </w: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</w:p>
    <w:p w:rsidR="00655D91" w:rsidRPr="00655D91" w:rsidRDefault="00655D91" w:rsidP="00655D9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5D91" w:rsidRPr="00655D91" w:rsidTr="00655D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D91" w:rsidRPr="00655D91" w:rsidRDefault="00655D91" w:rsidP="00655D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5D91" w:rsidRPr="00655D91" w:rsidRDefault="00655D91" w:rsidP="00655D91">
      <w:pPr>
        <w:rPr>
          <w:rFonts w:ascii="Times New Roman" w:hAnsi="Times New Roman" w:cs="Times New Roman"/>
          <w:vanish/>
          <w:sz w:val="24"/>
          <w:szCs w:val="24"/>
        </w:rPr>
      </w:pPr>
      <w:r w:rsidRPr="00655D91">
        <w:rPr>
          <w:rFonts w:ascii="Times New Roman" w:hAnsi="Times New Roman" w:cs="Times New Roman"/>
          <w:vanish/>
          <w:sz w:val="24"/>
          <w:szCs w:val="24"/>
        </w:rPr>
        <w:t>Dół formularza</w:t>
      </w:r>
    </w:p>
    <w:p w:rsidR="00655D91" w:rsidRPr="00655D91" w:rsidRDefault="00655D91" w:rsidP="00655D91">
      <w:pPr>
        <w:rPr>
          <w:rFonts w:ascii="Times New Roman" w:hAnsi="Times New Roman" w:cs="Times New Roman"/>
          <w:vanish/>
          <w:sz w:val="24"/>
          <w:szCs w:val="24"/>
        </w:rPr>
      </w:pPr>
      <w:r w:rsidRPr="00655D91">
        <w:rPr>
          <w:rFonts w:ascii="Times New Roman" w:hAnsi="Times New Roman" w:cs="Times New Roman"/>
          <w:vanish/>
          <w:sz w:val="24"/>
          <w:szCs w:val="24"/>
        </w:rPr>
        <w:t>Początek formularza</w:t>
      </w:r>
    </w:p>
    <w:p w:rsidR="00655D91" w:rsidRPr="00655D91" w:rsidRDefault="00655D91" w:rsidP="00655D91">
      <w:pPr>
        <w:rPr>
          <w:rFonts w:ascii="Times New Roman" w:hAnsi="Times New Roman" w:cs="Times New Roman"/>
          <w:vanish/>
          <w:sz w:val="24"/>
          <w:szCs w:val="24"/>
        </w:rPr>
      </w:pPr>
      <w:r w:rsidRPr="00655D91">
        <w:rPr>
          <w:rFonts w:ascii="Times New Roman" w:hAnsi="Times New Roman" w:cs="Times New Roman"/>
          <w:vanish/>
          <w:sz w:val="24"/>
          <w:szCs w:val="24"/>
        </w:rPr>
        <w:t>Dół formularza</w:t>
      </w:r>
    </w:p>
    <w:p w:rsidR="0096298E" w:rsidRPr="00655D91" w:rsidRDefault="0096298E" w:rsidP="00655D91">
      <w:pPr>
        <w:rPr>
          <w:rFonts w:ascii="Times New Roman" w:hAnsi="Times New Roman" w:cs="Times New Roman"/>
          <w:sz w:val="24"/>
          <w:szCs w:val="24"/>
        </w:rPr>
      </w:pPr>
    </w:p>
    <w:sectPr w:rsidR="0096298E" w:rsidRPr="00655D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D91"/>
    <w:rsid w:val="00655D91"/>
    <w:rsid w:val="0096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74BC38-33E1-4332-9281-29BFCCBA7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6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33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20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88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90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8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79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40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35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6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43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02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66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70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0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63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04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01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2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0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1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42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0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15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70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41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70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33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8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2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11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0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0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45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51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32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89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64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8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3832</Words>
  <Characters>22993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1</cp:revision>
  <dcterms:created xsi:type="dcterms:W3CDTF">2019-12-03T10:09:00Z</dcterms:created>
  <dcterms:modified xsi:type="dcterms:W3CDTF">2019-12-03T10:10:00Z</dcterms:modified>
</cp:coreProperties>
</file>