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9288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95"/>
        <w:gridCol w:w="2275"/>
        <w:gridCol w:w="4218"/>
      </w:tblGrid>
      <w:tr w:rsidR="00476843" w14:paraId="61C637E6" w14:textId="77777777">
        <w:trPr>
          <w:trHeight w:val="1083"/>
          <w:jc w:val="center"/>
        </w:trPr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3AF19A" w14:textId="77777777" w:rsidR="00476843" w:rsidRDefault="00E231B9">
            <w:pPr>
              <w:pStyle w:val="Gwka"/>
              <w:tabs>
                <w:tab w:val="clear" w:pos="9072"/>
                <w:tab w:val="right" w:pos="9046"/>
              </w:tabs>
            </w:pPr>
            <w:r>
              <w:rPr>
                <w:noProof/>
              </w:rPr>
              <w:drawing>
                <wp:inline distT="0" distB="0" distL="0" distR="0" wp14:anchorId="74DF833E" wp14:editId="3DBACA6C">
                  <wp:extent cx="1614255" cy="644083"/>
                  <wp:effectExtent l="0" t="0" r="0" b="0"/>
                  <wp:docPr id="1073741825" name="officeArt object" descr="C:\Users\Martaa\Desktop\power_fe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C:\Users\Martaa\Desktop\power_fe.jpg" descr="C:\Users\Martaa\Desktop\power_fe.jp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/>
                          </a:blip>
                          <a:srcRect t="149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255" cy="64408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538858" w14:textId="77777777" w:rsidR="00476843" w:rsidRDefault="00E231B9">
            <w:pPr>
              <w:pStyle w:val="Gwka"/>
              <w:tabs>
                <w:tab w:val="clear" w:pos="9072"/>
                <w:tab w:val="right" w:pos="9046"/>
              </w:tabs>
            </w:pPr>
            <w:r>
              <w:rPr>
                <w:noProof/>
              </w:rPr>
              <w:drawing>
                <wp:inline distT="0" distB="0" distL="0" distR="0" wp14:anchorId="41F47676" wp14:editId="5A7175EA">
                  <wp:extent cx="1292640" cy="530046"/>
                  <wp:effectExtent l="0" t="0" r="0" b="0"/>
                  <wp:docPr id="1073741826" name="officeArt object" descr="C:\Users\Martaa\Desktop\Rysunek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C:\Users\Martaa\Desktop\Rysunek1.JPG" descr="C:\Users\Martaa\Desktop\Rysunek1.JP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640" cy="53004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A28B48" w14:textId="77777777" w:rsidR="00476843" w:rsidRDefault="00E231B9">
            <w:pPr>
              <w:pStyle w:val="Gwka"/>
              <w:tabs>
                <w:tab w:val="clear" w:pos="9072"/>
                <w:tab w:val="right" w:pos="9046"/>
              </w:tabs>
            </w:pPr>
            <w:r>
              <w:rPr>
                <w:noProof/>
              </w:rPr>
              <w:drawing>
                <wp:inline distT="0" distB="0" distL="0" distR="0" wp14:anchorId="4DC5852C" wp14:editId="2D92C9CB">
                  <wp:extent cx="2494367" cy="526160"/>
                  <wp:effectExtent l="0" t="0" r="0" b="0"/>
                  <wp:docPr id="1073741827" name="officeArt object" descr="C:\Users\Martaa\Desktop\UE_EFS_POZIOM-Kolor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7" name="C:\Users\Martaa\Desktop\UE_EFS_POZIOM-Kolor.jpg" descr="C:\Users\Martaa\Desktop\UE_EFS_POZIOM-Kolor.jp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/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4367" cy="52616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5B5E3B" w14:textId="77777777" w:rsidR="00476843" w:rsidRDefault="00476843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</w:pPr>
    </w:p>
    <w:p w14:paraId="283AB196" w14:textId="77777777" w:rsidR="00476843" w:rsidRDefault="00476843">
      <w:pPr>
        <w:spacing w:before="60" w:after="0" w:line="240" w:lineRule="auto"/>
        <w:jc w:val="center"/>
        <w:outlineLvl w:val="1"/>
        <w:rPr>
          <w:rFonts w:ascii="Times New Roman" w:hAnsi="Times New Roman"/>
          <w:b/>
          <w:bCs/>
        </w:rPr>
      </w:pPr>
    </w:p>
    <w:p w14:paraId="6EBB8B26" w14:textId="77777777" w:rsidR="00476843" w:rsidRDefault="00E231B9">
      <w:pPr>
        <w:spacing w:before="60" w:after="0" w:line="240" w:lineRule="auto"/>
        <w:jc w:val="right"/>
        <w:outlineLvl w:val="1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Załą</w:t>
      </w:r>
      <w:r w:rsidR="00617415">
        <w:rPr>
          <w:rFonts w:ascii="Arial" w:hAnsi="Arial"/>
          <w:b/>
          <w:bCs/>
        </w:rPr>
        <w:t>cznik nr A do ogłoszenia ZP/2893</w:t>
      </w:r>
      <w:r>
        <w:rPr>
          <w:rFonts w:ascii="Arial" w:hAnsi="Arial"/>
          <w:b/>
          <w:bCs/>
        </w:rPr>
        <w:t>/U/19</w:t>
      </w:r>
    </w:p>
    <w:p w14:paraId="2BD631D5" w14:textId="77777777" w:rsidR="00476843" w:rsidRDefault="00476843">
      <w:pPr>
        <w:spacing w:before="60" w:after="0" w:line="240" w:lineRule="auto"/>
        <w:jc w:val="center"/>
        <w:outlineLvl w:val="1"/>
        <w:rPr>
          <w:rFonts w:ascii="Arial" w:eastAsia="Arial" w:hAnsi="Arial" w:cs="Arial"/>
          <w:b/>
          <w:bCs/>
        </w:rPr>
      </w:pPr>
    </w:p>
    <w:p w14:paraId="53428A20" w14:textId="77777777" w:rsidR="00476843" w:rsidRDefault="00E231B9">
      <w:pPr>
        <w:spacing w:before="60" w:after="0" w:line="240" w:lineRule="auto"/>
        <w:jc w:val="center"/>
        <w:outlineLvl w:val="1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OPIS PRZEDMIOTU ZAMÓ</w:t>
      </w:r>
      <w:r>
        <w:rPr>
          <w:rFonts w:ascii="Arial" w:hAnsi="Arial"/>
          <w:b/>
          <w:bCs/>
          <w:lang w:val="en-US"/>
        </w:rPr>
        <w:t>WIENIA</w:t>
      </w:r>
    </w:p>
    <w:p w14:paraId="3AB9CDFC" w14:textId="77777777" w:rsidR="00476843" w:rsidRDefault="00476843">
      <w:pPr>
        <w:pStyle w:val="Default"/>
        <w:rPr>
          <w:rFonts w:ascii="Arial" w:eastAsia="Arial" w:hAnsi="Arial" w:cs="Arial"/>
        </w:rPr>
      </w:pPr>
    </w:p>
    <w:p w14:paraId="052006A8" w14:textId="77777777" w:rsidR="00476843" w:rsidRDefault="00E231B9">
      <w:pPr>
        <w:spacing w:before="60" w:after="0" w:line="240" w:lineRule="auto"/>
        <w:jc w:val="both"/>
        <w:outlineLvl w:val="1"/>
        <w:rPr>
          <w:rFonts w:ascii="Arial" w:eastAsia="Arial" w:hAnsi="Arial" w:cs="Arial"/>
        </w:rPr>
      </w:pPr>
      <w:r>
        <w:rPr>
          <w:rFonts w:ascii="Arial" w:hAnsi="Arial"/>
        </w:rPr>
        <w:t>W ramach projektu nr POWR.03.05.00-00-Z303/17-00 na Zintegrowane Programy  Rozwoju Uczelni</w:t>
      </w:r>
    </w:p>
    <w:p w14:paraId="38AC00CC" w14:textId="77777777" w:rsidR="00476843" w:rsidRDefault="00476843">
      <w:pPr>
        <w:spacing w:before="60" w:after="0" w:line="240" w:lineRule="auto"/>
        <w:jc w:val="both"/>
        <w:outlineLvl w:val="1"/>
        <w:rPr>
          <w:rFonts w:ascii="Arial" w:eastAsia="Arial" w:hAnsi="Arial" w:cs="Arial"/>
        </w:rPr>
      </w:pPr>
    </w:p>
    <w:p w14:paraId="39A75A91" w14:textId="77777777" w:rsidR="00476843" w:rsidRDefault="00E231B9">
      <w:pPr>
        <w:pStyle w:val="Default"/>
        <w:numPr>
          <w:ilvl w:val="1"/>
          <w:numId w:val="2"/>
        </w:num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Przedmiotem zam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 xml:space="preserve">wienia jest </w:t>
      </w:r>
      <w:r>
        <w:rPr>
          <w:rFonts w:ascii="Arial" w:hAnsi="Arial"/>
          <w:b/>
          <w:bCs/>
          <w:sz w:val="22"/>
          <w:szCs w:val="22"/>
        </w:rPr>
        <w:t>przeprowadzenie zajęć (ćwiczeń, ćwiczeń terenowych, seminari</w:t>
      </w:r>
      <w:r>
        <w:rPr>
          <w:rFonts w:ascii="Arial" w:hAnsi="Arial"/>
          <w:b/>
          <w:bCs/>
          <w:sz w:val="22"/>
          <w:szCs w:val="22"/>
          <w:lang w:val="es-ES_tradnl"/>
        </w:rPr>
        <w:t>ó</w:t>
      </w:r>
      <w:r>
        <w:rPr>
          <w:rFonts w:ascii="Arial" w:hAnsi="Arial"/>
          <w:b/>
          <w:bCs/>
          <w:sz w:val="22"/>
          <w:szCs w:val="22"/>
        </w:rPr>
        <w:t>w i konwersatori</w:t>
      </w:r>
      <w:r>
        <w:rPr>
          <w:rFonts w:ascii="Arial" w:hAnsi="Arial"/>
          <w:b/>
          <w:bCs/>
          <w:sz w:val="22"/>
          <w:szCs w:val="22"/>
          <w:lang w:val="es-ES_tradnl"/>
        </w:rPr>
        <w:t>ó</w:t>
      </w:r>
      <w:r>
        <w:rPr>
          <w:rFonts w:ascii="Arial" w:hAnsi="Arial"/>
          <w:b/>
          <w:bCs/>
          <w:sz w:val="22"/>
          <w:szCs w:val="22"/>
        </w:rPr>
        <w:t>w) dla student</w:t>
      </w:r>
      <w:r>
        <w:rPr>
          <w:rFonts w:ascii="Arial" w:hAnsi="Arial"/>
          <w:b/>
          <w:bCs/>
          <w:sz w:val="22"/>
          <w:szCs w:val="22"/>
          <w:lang w:val="es-ES_tradnl"/>
        </w:rPr>
        <w:t>ó</w:t>
      </w:r>
      <w:r>
        <w:rPr>
          <w:rFonts w:ascii="Arial" w:hAnsi="Arial"/>
          <w:b/>
          <w:bCs/>
          <w:sz w:val="22"/>
          <w:szCs w:val="22"/>
        </w:rPr>
        <w:t>w kierunku Psychologia w ramach projektu „</w:t>
      </w:r>
      <w:r>
        <w:rPr>
          <w:rFonts w:ascii="Arial" w:hAnsi="Arial"/>
          <w:b/>
          <w:bCs/>
          <w:sz w:val="22"/>
          <w:szCs w:val="22"/>
          <w:lang w:val="de-DE"/>
        </w:rPr>
        <w:t xml:space="preserve">UNIWERSYTET JUTRA </w:t>
      </w:r>
      <w:r>
        <w:rPr>
          <w:rFonts w:ascii="Arial" w:hAnsi="Arial"/>
          <w:b/>
          <w:bCs/>
          <w:sz w:val="22"/>
          <w:szCs w:val="22"/>
        </w:rPr>
        <w:t>– zintegrowany program rozwoju Uniwersytetu im. Adama Mickiewicza w Poznaniu, przedmiot zam</w:t>
      </w:r>
      <w:r>
        <w:rPr>
          <w:rFonts w:ascii="Arial" w:hAnsi="Arial"/>
          <w:b/>
          <w:bCs/>
          <w:sz w:val="22"/>
          <w:szCs w:val="22"/>
          <w:lang w:val="es-ES_tradnl"/>
        </w:rPr>
        <w:t>ó</w:t>
      </w:r>
      <w:r>
        <w:rPr>
          <w:rFonts w:ascii="Arial" w:hAnsi="Arial"/>
          <w:b/>
          <w:bCs/>
          <w:sz w:val="22"/>
          <w:szCs w:val="22"/>
        </w:rPr>
        <w:t xml:space="preserve">wienia został podzielony na </w:t>
      </w:r>
      <w:r w:rsidR="00C11339" w:rsidRPr="00EA508A">
        <w:rPr>
          <w:rFonts w:ascii="Arial" w:hAnsi="Arial"/>
          <w:b/>
          <w:bCs/>
          <w:color w:val="auto"/>
          <w:sz w:val="22"/>
          <w:szCs w:val="22"/>
        </w:rPr>
        <w:t>12</w:t>
      </w:r>
      <w:r w:rsidRPr="00EA508A">
        <w:rPr>
          <w:rFonts w:ascii="Arial" w:hAnsi="Arial"/>
          <w:b/>
          <w:bCs/>
          <w:color w:val="auto"/>
          <w:sz w:val="22"/>
          <w:szCs w:val="22"/>
        </w:rPr>
        <w:t xml:space="preserve"> </w:t>
      </w:r>
      <w:r>
        <w:rPr>
          <w:rFonts w:ascii="Arial" w:hAnsi="Arial"/>
          <w:b/>
          <w:bCs/>
          <w:sz w:val="22"/>
          <w:szCs w:val="22"/>
        </w:rPr>
        <w:t>części.</w:t>
      </w:r>
      <w:r>
        <w:rPr>
          <w:rFonts w:ascii="Arial" w:hAnsi="Arial"/>
          <w:sz w:val="22"/>
          <w:szCs w:val="22"/>
        </w:rPr>
        <w:t xml:space="preserve"> </w:t>
      </w:r>
    </w:p>
    <w:p w14:paraId="644A38F3" w14:textId="77777777" w:rsidR="00476843" w:rsidRDefault="00E231B9">
      <w:pPr>
        <w:pStyle w:val="Default"/>
        <w:numPr>
          <w:ilvl w:val="1"/>
          <w:numId w:val="3"/>
        </w:numPr>
        <w:jc w:val="both"/>
        <w:rPr>
          <w:rFonts w:ascii="Arial" w:hAnsi="Arial"/>
          <w:color w:val="FF0000"/>
          <w:sz w:val="22"/>
          <w:szCs w:val="22"/>
        </w:rPr>
      </w:pPr>
      <w:r w:rsidRPr="00E231B9">
        <w:rPr>
          <w:rFonts w:ascii="Arial" w:hAnsi="Arial"/>
          <w:color w:val="auto"/>
          <w:sz w:val="22"/>
          <w:szCs w:val="22"/>
          <w:u w:color="FF0000"/>
        </w:rPr>
        <w:t xml:space="preserve">Sylabusy do zajęć dostępne są </w:t>
      </w:r>
      <w:r w:rsidRPr="00E231B9">
        <w:rPr>
          <w:rFonts w:ascii="Arial" w:hAnsi="Arial"/>
          <w:color w:val="auto"/>
          <w:sz w:val="22"/>
          <w:szCs w:val="22"/>
          <w:u w:color="FF0000"/>
          <w:lang w:val="it-IT"/>
        </w:rPr>
        <w:t>na stron</w:t>
      </w:r>
      <w:r w:rsidRPr="00E231B9">
        <w:rPr>
          <w:rFonts w:ascii="Arial" w:hAnsi="Arial"/>
          <w:color w:val="auto"/>
          <w:sz w:val="22"/>
          <w:szCs w:val="22"/>
          <w:u w:color="FF0000"/>
        </w:rPr>
        <w:t xml:space="preserve">ach internetowych </w:t>
      </w:r>
      <w:hyperlink r:id="rId11" w:history="1">
        <w:r>
          <w:rPr>
            <w:rStyle w:val="Hyperlink0"/>
            <w:rFonts w:ascii="Arial" w:hAnsi="Arial"/>
            <w:sz w:val="22"/>
            <w:szCs w:val="22"/>
          </w:rPr>
          <w:t>http://psychologia.amu.edu.pl/4365-2/studia/psychologia-stacjonarna/</w:t>
        </w:r>
      </w:hyperlink>
      <w:r>
        <w:rPr>
          <w:rFonts w:ascii="Arial" w:hAnsi="Arial"/>
          <w:color w:val="FF0000"/>
          <w:sz w:val="22"/>
          <w:szCs w:val="22"/>
          <w:u w:color="FF0000"/>
        </w:rPr>
        <w:t xml:space="preserve">  </w:t>
      </w:r>
      <w:r w:rsidRPr="00E231B9">
        <w:rPr>
          <w:rFonts w:ascii="Arial" w:hAnsi="Arial"/>
          <w:color w:val="auto"/>
          <w:sz w:val="22"/>
          <w:szCs w:val="22"/>
          <w:u w:color="FF0000"/>
        </w:rPr>
        <w:t xml:space="preserve">oraz </w:t>
      </w:r>
      <w:hyperlink r:id="rId12" w:history="1">
        <w:r>
          <w:rPr>
            <w:rStyle w:val="Hyperlink0"/>
            <w:rFonts w:ascii="Arial" w:hAnsi="Arial"/>
            <w:sz w:val="22"/>
            <w:szCs w:val="22"/>
          </w:rPr>
          <w:t>http://psychologia.amu.edu.pl/4365-2/studia/psychologia-niestacjonarna/</w:t>
        </w:r>
      </w:hyperlink>
      <w:r w:rsidRPr="00E231B9">
        <w:rPr>
          <w:rFonts w:ascii="Arial" w:hAnsi="Arial"/>
          <w:color w:val="auto"/>
          <w:u w:color="FF0000"/>
        </w:rPr>
        <w:t>.</w:t>
      </w:r>
    </w:p>
    <w:p w14:paraId="0E77BF09" w14:textId="77777777" w:rsidR="00476843" w:rsidRDefault="00E231B9">
      <w:pPr>
        <w:pStyle w:val="Default"/>
        <w:numPr>
          <w:ilvl w:val="1"/>
          <w:numId w:val="3"/>
        </w:num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Zajęcia odbywać się będą w budynkach UAM, kampus Ogrody, przy ul. Szamarzewskiego 89, 60-568 Poznań lub w przypadku zajęć terenowych w plac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wce zewnętrznej Wyk</w:t>
      </w:r>
      <w:bookmarkStart w:id="0" w:name="_GoBack"/>
      <w:bookmarkEnd w:id="0"/>
      <w:r>
        <w:rPr>
          <w:rFonts w:ascii="Arial" w:hAnsi="Arial"/>
          <w:sz w:val="22"/>
          <w:szCs w:val="22"/>
        </w:rPr>
        <w:t>onawcy</w:t>
      </w:r>
      <w:r>
        <w:rPr>
          <w:rFonts w:ascii="Arial" w:hAnsi="Arial"/>
          <w:i/>
          <w:iCs/>
          <w:sz w:val="22"/>
          <w:szCs w:val="22"/>
        </w:rPr>
        <w:t xml:space="preserve">. </w:t>
      </w:r>
    </w:p>
    <w:p w14:paraId="22E8804E" w14:textId="77777777" w:rsidR="00476843" w:rsidRDefault="00E231B9">
      <w:pPr>
        <w:numPr>
          <w:ilvl w:val="1"/>
          <w:numId w:val="2"/>
        </w:numPr>
        <w:spacing w:before="60" w:after="0" w:line="240" w:lineRule="auto"/>
        <w:jc w:val="both"/>
        <w:outlineLvl w:val="1"/>
        <w:rPr>
          <w:rFonts w:ascii="Arial" w:hAnsi="Arial"/>
        </w:rPr>
      </w:pPr>
      <w:r>
        <w:rPr>
          <w:rFonts w:ascii="Arial" w:hAnsi="Arial"/>
        </w:rPr>
        <w:t>Planowana liczba grup i liczba os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b w grupach, planowana liczba godzin zajęć oraz obowiązki os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b prowadzących zajęcia zostały określone w załączniku nr B do ogłoszenia (zestawienie zajęć).</w:t>
      </w:r>
    </w:p>
    <w:p w14:paraId="4C8F077A" w14:textId="77777777" w:rsidR="00476843" w:rsidRDefault="00E231B9">
      <w:pPr>
        <w:numPr>
          <w:ilvl w:val="1"/>
          <w:numId w:val="2"/>
        </w:numPr>
        <w:spacing w:before="60" w:after="0" w:line="240" w:lineRule="auto"/>
        <w:jc w:val="both"/>
        <w:outlineLvl w:val="1"/>
        <w:rPr>
          <w:rFonts w:ascii="Arial" w:hAnsi="Arial"/>
        </w:rPr>
      </w:pPr>
      <w:r>
        <w:rPr>
          <w:rFonts w:ascii="Arial" w:hAnsi="Arial"/>
          <w:kern w:val="28"/>
        </w:rPr>
        <w:t xml:space="preserve">Zamawiający w przypadku zajęć fakultatywnych - ćwiczeń terenowych przewiduje możliwość rozwiązania umowy za porozumieniem stron w przypadku gdy w ciągu 2 tygodni </w:t>
      </w:r>
      <w:r>
        <w:rPr>
          <w:rFonts w:ascii="Arial" w:hAnsi="Arial"/>
        </w:rPr>
        <w:t xml:space="preserve">od dnia podpisania umowy nie zostanie utworzona grupa zajęciowa. </w:t>
      </w:r>
    </w:p>
    <w:p w14:paraId="261EB6AD" w14:textId="77777777" w:rsidR="00476843" w:rsidRDefault="00E231B9">
      <w:pPr>
        <w:pStyle w:val="Akapitzlist"/>
        <w:numPr>
          <w:ilvl w:val="1"/>
          <w:numId w:val="4"/>
        </w:numPr>
        <w:spacing w:before="6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Materiały szkoleniowe przygotowuje lub wytwarza </w:t>
      </w:r>
      <w:r w:rsidR="00C11339">
        <w:rPr>
          <w:rFonts w:ascii="Arial" w:hAnsi="Arial"/>
          <w:color w:val="FF0000"/>
        </w:rPr>
        <w:t>W</w:t>
      </w:r>
      <w:r>
        <w:rPr>
          <w:rFonts w:ascii="Arial" w:hAnsi="Arial"/>
        </w:rPr>
        <w:t xml:space="preserve">ykonawca. </w:t>
      </w:r>
    </w:p>
    <w:p w14:paraId="0352DF25" w14:textId="77777777" w:rsidR="00476843" w:rsidRDefault="00E231B9">
      <w:pPr>
        <w:pStyle w:val="Akapitzlist"/>
        <w:numPr>
          <w:ilvl w:val="1"/>
          <w:numId w:val="4"/>
        </w:numPr>
        <w:spacing w:before="6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Obowiązki osoby prowadzącej zajęcia wskazanej w ust. 5 obejmują w szczeg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lności:</w:t>
      </w:r>
    </w:p>
    <w:p w14:paraId="1D474F2F" w14:textId="77777777" w:rsidR="00476843" w:rsidRDefault="00E231B9">
      <w:pPr>
        <w:numPr>
          <w:ilvl w:val="0"/>
          <w:numId w:val="6"/>
        </w:numPr>
        <w:spacing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przygotowanie materiałów dydaktycznych dla uczestnik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zajęć na wzorach prezentacji i listownikach przekazanych przez Zamawiającego i przekazanie ich w formie elektronicznej Zamawiającemu w terminie do 5 dni przed rozpoczęciem zajęć;</w:t>
      </w:r>
    </w:p>
    <w:p w14:paraId="53B56F27" w14:textId="77777777" w:rsidR="00476843" w:rsidRDefault="00E231B9">
      <w:pPr>
        <w:numPr>
          <w:ilvl w:val="0"/>
          <w:numId w:val="6"/>
        </w:numPr>
        <w:spacing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przeprowadzenie zajęć w ustalonych przez Zamawiającego terminach z uwzględnieniem wymog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określonych przez treści kształcenia oraz zakładane efekty kształcenia dla danego przedmiotu;</w:t>
      </w:r>
    </w:p>
    <w:p w14:paraId="72761B08" w14:textId="77777777" w:rsidR="00476843" w:rsidRDefault="00E231B9">
      <w:pPr>
        <w:numPr>
          <w:ilvl w:val="0"/>
          <w:numId w:val="6"/>
        </w:numPr>
        <w:spacing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opieka merytoryczna nad studentami na terenie plac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wki w kt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rej jest zatrudniony (w przypadku ćwiczeń terenowych);</w:t>
      </w:r>
    </w:p>
    <w:p w14:paraId="37F80961" w14:textId="77777777" w:rsidR="00476843" w:rsidRDefault="00E231B9">
      <w:pPr>
        <w:numPr>
          <w:ilvl w:val="0"/>
          <w:numId w:val="6"/>
        </w:numPr>
        <w:spacing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Wykonawca zobowiązuje się uzyskać zgodę podmiotu, w kt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rym odbywać się będzie wizyta studyjna, na bezpłatna realizację zajęć, w szczeg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lności na udostępnienie stanowisk pracy wraz z niezbędnym wyposażeniem (w przypadku ćwiczeń terenowych).</w:t>
      </w:r>
    </w:p>
    <w:p w14:paraId="418C914D" w14:textId="77777777" w:rsidR="00476843" w:rsidRDefault="00E231B9">
      <w:pPr>
        <w:numPr>
          <w:ilvl w:val="0"/>
          <w:numId w:val="6"/>
        </w:numPr>
        <w:spacing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sprawdzania obecności na zajęciach;</w:t>
      </w:r>
    </w:p>
    <w:p w14:paraId="48AF0041" w14:textId="77777777" w:rsidR="00476843" w:rsidRDefault="00E231B9">
      <w:pPr>
        <w:numPr>
          <w:ilvl w:val="0"/>
          <w:numId w:val="6"/>
        </w:numPr>
        <w:spacing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wystawienie oceny po zakończeniu zajęć.</w:t>
      </w:r>
    </w:p>
    <w:p w14:paraId="7CA989D0" w14:textId="77777777" w:rsidR="00476843" w:rsidRDefault="00E231B9">
      <w:pPr>
        <w:numPr>
          <w:ilvl w:val="1"/>
          <w:numId w:val="7"/>
        </w:numPr>
        <w:spacing w:before="60" w:after="0" w:line="240" w:lineRule="auto"/>
        <w:jc w:val="both"/>
        <w:outlineLvl w:val="1"/>
        <w:rPr>
          <w:rFonts w:ascii="Arial" w:hAnsi="Arial"/>
        </w:rPr>
      </w:pPr>
      <w:r>
        <w:rPr>
          <w:rFonts w:ascii="Arial" w:hAnsi="Arial"/>
        </w:rPr>
        <w:t>Wykonawca zobowiązuje się w toku realizacji umowy do bezwzględnego stosowania obowiązujących w danym czasie Wytycznych w zakresie kwalifikowalności wydatk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w ramach Europejskiego Funduszu Rozwoju Regionalnego, Europejskiego Funduszu Społecznego oraz Funduszu Sp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jności na lata 2014 – 2020 (w szczeg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lności w </w:t>
      </w:r>
      <w:r>
        <w:rPr>
          <w:rFonts w:ascii="Arial" w:hAnsi="Arial"/>
        </w:rPr>
        <w:lastRenderedPageBreak/>
        <w:t>zakresie maksymalnego dopuszczalnego limitu zaangażowania zawodowego w liczbie 276 godzin miesięcznie – zgodnie z Rozdziałem 6.16, pkt. 8b wspomnianych Wytycznych).</w:t>
      </w:r>
    </w:p>
    <w:p w14:paraId="0F18E65A" w14:textId="77777777" w:rsidR="00476843" w:rsidRDefault="00E231B9">
      <w:pPr>
        <w:numPr>
          <w:ilvl w:val="1"/>
          <w:numId w:val="2"/>
        </w:numPr>
        <w:spacing w:before="60" w:after="0" w:line="240" w:lineRule="auto"/>
        <w:jc w:val="both"/>
        <w:outlineLvl w:val="1"/>
        <w:rPr>
          <w:rFonts w:ascii="Arial" w:hAnsi="Arial"/>
        </w:rPr>
      </w:pPr>
      <w:r>
        <w:rPr>
          <w:rFonts w:ascii="Arial" w:hAnsi="Arial"/>
        </w:rPr>
        <w:t>Wykonawca zobowiązany będzie do oznaczenia wszystkich dokument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/ materiałów związanych z realizacją Projektu zgodnie z aktualnie obowiązującymi „Zasadami promocji i oznakowania projekt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  <w:lang w:val="en-US"/>
        </w:rPr>
        <w:t>w</w:t>
      </w:r>
      <w:r>
        <w:rPr>
          <w:rFonts w:ascii="Arial" w:hAnsi="Arial"/>
        </w:rPr>
        <w:t>” w Programie Operacyjnym Wiedza Edukacja Rozw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j.</w:t>
      </w:r>
    </w:p>
    <w:p w14:paraId="4949D2DA" w14:textId="77777777" w:rsidR="00476843" w:rsidRDefault="00E231B9">
      <w:pPr>
        <w:numPr>
          <w:ilvl w:val="1"/>
          <w:numId w:val="2"/>
        </w:numPr>
        <w:spacing w:before="60" w:after="0" w:line="240" w:lineRule="auto"/>
        <w:jc w:val="both"/>
        <w:outlineLvl w:val="1"/>
        <w:rPr>
          <w:rFonts w:ascii="Arial" w:hAnsi="Arial"/>
        </w:rPr>
      </w:pPr>
      <w:r>
        <w:rPr>
          <w:rFonts w:ascii="Arial" w:hAnsi="Arial"/>
        </w:rPr>
        <w:t>Zamawiający zastrzega sobie prawo do zmniejszenia wielkości zam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wienia w zależności od potrzeb Zamawiającego. Ostateczna ilość zrealizowanych na podstawie niniejszej umowy usług w całym okresie jej obowiązywania będzie uzależniona od rzeczywistych potrzeb Zamawiającego. W związku z tym całkowita wartość umowy może być niższa od jej wartości maksymalnej wskazanej w  ofercie. W takim wypadku Wykonawcy nie przysługuje roszczenie o zapłatę różnicy pomiędzy wartością całkowitą, wynikającą z zsumowania cen usług wykonanych w okresie trwania umowy, a maksymalną wartością umowy.</w:t>
      </w:r>
    </w:p>
    <w:p w14:paraId="302ACBF7" w14:textId="77777777" w:rsidR="00476843" w:rsidRDefault="00E231B9">
      <w:pPr>
        <w:numPr>
          <w:ilvl w:val="1"/>
          <w:numId w:val="2"/>
        </w:numPr>
        <w:spacing w:before="60" w:after="0" w:line="240" w:lineRule="auto"/>
        <w:jc w:val="both"/>
        <w:outlineLvl w:val="1"/>
        <w:rPr>
          <w:rFonts w:ascii="Arial" w:hAnsi="Arial"/>
        </w:rPr>
      </w:pPr>
      <w:r>
        <w:rPr>
          <w:rFonts w:ascii="Arial" w:hAnsi="Arial"/>
        </w:rPr>
        <w:t>Zam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wienie jest współfinansowane ze środk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Europejskiego Funduszu Społecznego, w ramach Programu Operacyjnego Wiedza Edukacja Rozw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j 2014-2020. Projekt: nr POWR.03.05.00-00-Z303/17-00: Uniwersytet Jutra – zintegrowany program rozwoju Uniwersytetu im. Adama Mickiewicza w Poznaniu.</w:t>
      </w:r>
    </w:p>
    <w:sectPr w:rsidR="00476843">
      <w:headerReference w:type="default" r:id="rId13"/>
      <w:footerReference w:type="default" r:id="rId14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6A7F6A" w14:textId="77777777" w:rsidR="009E7D34" w:rsidRDefault="00E231B9">
      <w:pPr>
        <w:spacing w:after="0" w:line="240" w:lineRule="auto"/>
      </w:pPr>
      <w:r>
        <w:separator/>
      </w:r>
    </w:p>
  </w:endnote>
  <w:endnote w:type="continuationSeparator" w:id="0">
    <w:p w14:paraId="1833E1A0" w14:textId="77777777" w:rsidR="009E7D34" w:rsidRDefault="00E23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2DB0D5" w14:textId="77777777" w:rsidR="00476843" w:rsidRDefault="00476843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543E4B" w14:textId="77777777" w:rsidR="009E7D34" w:rsidRDefault="00E231B9">
      <w:pPr>
        <w:spacing w:after="0" w:line="240" w:lineRule="auto"/>
      </w:pPr>
      <w:r>
        <w:separator/>
      </w:r>
    </w:p>
  </w:footnote>
  <w:footnote w:type="continuationSeparator" w:id="0">
    <w:p w14:paraId="0CE204BB" w14:textId="77777777" w:rsidR="009E7D34" w:rsidRDefault="00E231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E35D46" w14:textId="77777777" w:rsidR="00476843" w:rsidRDefault="00476843">
    <w:pPr>
      <w:pStyle w:val="Nagwekistop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14A97"/>
    <w:multiLevelType w:val="hybridMultilevel"/>
    <w:tmpl w:val="9D66DA38"/>
    <w:styleLink w:val="Zaimportowanystyl3"/>
    <w:lvl w:ilvl="0" w:tplc="4534584C">
      <w:start w:val="1"/>
      <w:numFmt w:val="lowerLetter"/>
      <w:lvlText w:val="%1)"/>
      <w:lvlJc w:val="left"/>
      <w:pPr>
        <w:ind w:left="99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71EEAB8">
      <w:start w:val="1"/>
      <w:numFmt w:val="decimal"/>
      <w:lvlText w:val="%2."/>
      <w:lvlJc w:val="left"/>
      <w:pPr>
        <w:ind w:left="7878" w:hanging="64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2763E1A">
      <w:start w:val="1"/>
      <w:numFmt w:val="lowerRoman"/>
      <w:lvlText w:val="%3."/>
      <w:lvlJc w:val="left"/>
      <w:pPr>
        <w:ind w:left="2433" w:hanging="2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A2A0C3E">
      <w:start w:val="1"/>
      <w:numFmt w:val="decimal"/>
      <w:lvlText w:val="%4."/>
      <w:lvlJc w:val="left"/>
      <w:pPr>
        <w:ind w:left="315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2449AA0">
      <w:start w:val="1"/>
      <w:numFmt w:val="lowerLetter"/>
      <w:lvlText w:val="%5."/>
      <w:lvlJc w:val="left"/>
      <w:pPr>
        <w:ind w:left="387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11693F4">
      <w:start w:val="1"/>
      <w:numFmt w:val="lowerRoman"/>
      <w:lvlText w:val="%6."/>
      <w:lvlJc w:val="left"/>
      <w:pPr>
        <w:ind w:left="4593" w:hanging="2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E8A9EAE">
      <w:start w:val="1"/>
      <w:numFmt w:val="decimal"/>
      <w:lvlText w:val="%7."/>
      <w:lvlJc w:val="left"/>
      <w:pPr>
        <w:ind w:left="531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AA70CC">
      <w:start w:val="1"/>
      <w:numFmt w:val="lowerLetter"/>
      <w:lvlText w:val="%8."/>
      <w:lvlJc w:val="left"/>
      <w:pPr>
        <w:ind w:left="603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526A9CC">
      <w:start w:val="1"/>
      <w:numFmt w:val="lowerRoman"/>
      <w:lvlText w:val="%9."/>
      <w:lvlJc w:val="left"/>
      <w:pPr>
        <w:ind w:left="6753" w:hanging="2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63242D06"/>
    <w:multiLevelType w:val="multilevel"/>
    <w:tmpl w:val="75BACAFE"/>
    <w:styleLink w:val="Zaimportowanystyl2"/>
    <w:lvl w:ilvl="0">
      <w:start w:val="1"/>
      <w:numFmt w:val="decimal"/>
      <w:lvlText w:val="%1."/>
      <w:lvlJc w:val="left"/>
      <w:pPr>
        <w:ind w:left="432" w:hanging="4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864" w:hanging="864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008" w:hanging="1008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152" w:hanging="1152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296" w:hanging="129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440" w:hanging="14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1584" w:hanging="1584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6D996396"/>
    <w:multiLevelType w:val="hybridMultilevel"/>
    <w:tmpl w:val="9D66DA38"/>
    <w:numStyleLink w:val="Zaimportowanystyl3"/>
  </w:abstractNum>
  <w:abstractNum w:abstractNumId="3">
    <w:nsid w:val="71730B2D"/>
    <w:multiLevelType w:val="multilevel"/>
    <w:tmpl w:val="75BACAFE"/>
    <w:numStyleLink w:val="Zaimportowanystyl2"/>
  </w:abstractNum>
  <w:num w:numId="1">
    <w:abstractNumId w:val="1"/>
  </w:num>
  <w:num w:numId="2">
    <w:abstractNumId w:val="3"/>
  </w:num>
  <w:num w:numId="3">
    <w:abstractNumId w:val="3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20" w:hanging="578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723" w:hanging="722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867" w:hanging="866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2.%3.%4.%5."/>
        <w:lvlJc w:val="left"/>
        <w:pPr>
          <w:ind w:left="1011" w:hanging="101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2.%3.%4.%5.%6."/>
        <w:lvlJc w:val="left"/>
        <w:pPr>
          <w:ind w:left="1155" w:hanging="1154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ind w:left="1299" w:hanging="1298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2.%3.%4.%5.%6.%7.%8."/>
        <w:lvlJc w:val="left"/>
        <w:pPr>
          <w:ind w:left="1443" w:hanging="1442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2.%3.%4.%5.%6.%7.%8.%9."/>
        <w:lvlJc w:val="left"/>
        <w:pPr>
          <w:ind w:left="1587" w:hanging="1586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3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09" w:hanging="567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709" w:hanging="708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709" w:hanging="708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2.%3.%4.%5."/>
        <w:lvlJc w:val="left"/>
        <w:pPr>
          <w:tabs>
            <w:tab w:val="left" w:pos="709"/>
          </w:tabs>
          <w:ind w:left="709" w:hanging="708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2.%3.%4.%5.%6."/>
        <w:lvlJc w:val="left"/>
        <w:pPr>
          <w:tabs>
            <w:tab w:val="left" w:pos="709"/>
          </w:tabs>
          <w:ind w:left="709" w:hanging="708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2.%3.%4.%5.%6.%7."/>
        <w:lvlJc w:val="left"/>
        <w:pPr>
          <w:tabs>
            <w:tab w:val="left" w:pos="709"/>
          </w:tabs>
          <w:ind w:left="709" w:hanging="708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2.%3.%4.%5.%6.%7.%8."/>
        <w:lvlJc w:val="left"/>
        <w:pPr>
          <w:tabs>
            <w:tab w:val="left" w:pos="709"/>
          </w:tabs>
          <w:ind w:left="709" w:hanging="708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2.%3.%4.%5.%6.%7.%8.%9."/>
        <w:lvlJc w:val="left"/>
        <w:pPr>
          <w:tabs>
            <w:tab w:val="left" w:pos="709"/>
          </w:tabs>
          <w:ind w:left="709" w:hanging="708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</w:num>
  <w:num w:numId="6">
    <w:abstractNumId w:val="2"/>
  </w:num>
  <w:num w:numId="7">
    <w:abstractNumId w:val="3"/>
    <w:lvlOverride w:ilvl="1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76843"/>
    <w:rsid w:val="00476843"/>
    <w:rsid w:val="00617415"/>
    <w:rsid w:val="009E7D34"/>
    <w:rsid w:val="00C11339"/>
    <w:rsid w:val="00C37EC3"/>
    <w:rsid w:val="00E231B9"/>
    <w:rsid w:val="00E23F5F"/>
    <w:rsid w:val="00EA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E93B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Gwka">
    <w:name w:val="Główka"/>
    <w:pPr>
      <w:tabs>
        <w:tab w:val="center" w:pos="4536"/>
        <w:tab w:val="right" w:pos="9072"/>
      </w:tabs>
      <w:suppressAutoHyphens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Default">
    <w:name w:val="Default"/>
    <w:rPr>
      <w:rFonts w:ascii="Calibri" w:eastAsia="Calibri" w:hAnsi="Calibri" w:cs="Calibri"/>
      <w:color w:val="000000"/>
      <w:sz w:val="24"/>
      <w:szCs w:val="24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character" w:customStyle="1" w:styleId="Hyperlink0">
    <w:name w:val="Hyperlink.0"/>
    <w:basedOn w:val="Hipercze"/>
    <w:rPr>
      <w:outline w:val="0"/>
      <w:color w:val="0000FF"/>
      <w:u w:val="single" w:color="0000FF"/>
    </w:rPr>
  </w:style>
  <w:style w:type="paragraph" w:styleId="Akapitzlist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it-IT"/>
    </w:rPr>
  </w:style>
  <w:style w:type="numbering" w:customStyle="1" w:styleId="Zaimportowanystyl3">
    <w:name w:val="Zaimportowany styl 3"/>
    <w:pPr>
      <w:numPr>
        <w:numId w:val="5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3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1B9"/>
    <w:rPr>
      <w:rFonts w:ascii="Tahoma" w:eastAsia="Calibri" w:hAnsi="Tahoma" w:cs="Tahoma"/>
      <w:color w:val="000000"/>
      <w:sz w:val="16"/>
      <w:szCs w:val="16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Gwka">
    <w:name w:val="Główka"/>
    <w:pPr>
      <w:tabs>
        <w:tab w:val="center" w:pos="4536"/>
        <w:tab w:val="right" w:pos="9072"/>
      </w:tabs>
      <w:suppressAutoHyphens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Default">
    <w:name w:val="Default"/>
    <w:rPr>
      <w:rFonts w:ascii="Calibri" w:eastAsia="Calibri" w:hAnsi="Calibri" w:cs="Calibri"/>
      <w:color w:val="000000"/>
      <w:sz w:val="24"/>
      <w:szCs w:val="24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character" w:customStyle="1" w:styleId="Hyperlink0">
    <w:name w:val="Hyperlink.0"/>
    <w:basedOn w:val="Hipercze"/>
    <w:rPr>
      <w:outline w:val="0"/>
      <w:color w:val="0000FF"/>
      <w:u w:val="single" w:color="0000FF"/>
    </w:rPr>
  </w:style>
  <w:style w:type="paragraph" w:styleId="Akapitzlist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it-IT"/>
    </w:rPr>
  </w:style>
  <w:style w:type="numbering" w:customStyle="1" w:styleId="Zaimportowanystyl3">
    <w:name w:val="Zaimportowany styl 3"/>
    <w:pPr>
      <w:numPr>
        <w:numId w:val="5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3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1B9"/>
    <w:rPr>
      <w:rFonts w:ascii="Tahoma" w:eastAsia="Calibri" w:hAnsi="Tahoma" w:cs="Tahoma"/>
      <w:color w:val="000000"/>
      <w:sz w:val="16"/>
      <w:szCs w:val="16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psychologia.amu.edu.pl/4365-2/studia/psychologia-niestacjonarna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psychologia.amu.edu.pl/4365-2/studia/psychologia-stacjonarna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4</cp:revision>
  <dcterms:created xsi:type="dcterms:W3CDTF">2019-11-24T21:42:00Z</dcterms:created>
  <dcterms:modified xsi:type="dcterms:W3CDTF">2019-11-26T11:26:00Z</dcterms:modified>
</cp:coreProperties>
</file>