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81AD5" w:rsidRPr="00481AD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81AD5" w:rsidRPr="00481AD5">
        <w:rPr>
          <w:rFonts w:ascii="Times New Roman" w:hAnsi="Times New Roman"/>
          <w:b/>
        </w:rPr>
        <w:t>ZP/D-65/A/19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1AD5" w:rsidRPr="00481AD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1AD5" w:rsidRPr="00481AD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81AD5" w:rsidRPr="00481AD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1AD5" w:rsidRPr="00481AD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81AD5" w:rsidRPr="00481AD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81AD5" w:rsidRPr="00481AD5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7749FB" w:rsidRDefault="007B01C8" w:rsidP="007749FB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81AD5" w:rsidRPr="00481AD5">
        <w:rPr>
          <w:rFonts w:ascii="Times New Roman" w:hAnsi="Times New Roman"/>
          <w:b/>
        </w:rPr>
        <w:t>Dostawa kompaktowego skaningowego mikroskopu elektronowego, automatycznej prasy do inkludowania i szlifierko-polerki półautomatycznej dla Wydziału Inżynierii Produkcji i Technologii Materiałów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81AD5" w:rsidRPr="00481AD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7749F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D53" w:rsidRDefault="00D53D53" w:rsidP="0038231F">
      <w:pPr>
        <w:spacing w:after="0" w:line="240" w:lineRule="auto"/>
      </w:pPr>
      <w:r>
        <w:separator/>
      </w:r>
    </w:p>
  </w:endnote>
  <w:endnote w:type="continuationSeparator" w:id="0">
    <w:p w:rsidR="00D53D53" w:rsidRDefault="00D53D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AD5" w:rsidRDefault="00481A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49F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49F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AD5" w:rsidRDefault="00481A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D53" w:rsidRDefault="00D53D53" w:rsidP="0038231F">
      <w:pPr>
        <w:spacing w:after="0" w:line="240" w:lineRule="auto"/>
      </w:pPr>
      <w:r>
        <w:separator/>
      </w:r>
    </w:p>
  </w:footnote>
  <w:footnote w:type="continuationSeparator" w:id="0">
    <w:p w:rsidR="00D53D53" w:rsidRDefault="00D53D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AD5" w:rsidRDefault="00481A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AD5" w:rsidRDefault="00481A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AD5" w:rsidRDefault="00481A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D5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1AD5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49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53D53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896D8"/>
  <w15:docId w15:val="{BE313A9A-5CAB-4DC7-9628-AC60B5CF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B12F6-19DB-48D4-B8FD-51F8AD085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2019-11-27T12:28:00Z</cp:lastPrinted>
  <dcterms:created xsi:type="dcterms:W3CDTF">2019-11-27T12:28:00Z</dcterms:created>
  <dcterms:modified xsi:type="dcterms:W3CDTF">2019-11-27T12:28:00Z</dcterms:modified>
</cp:coreProperties>
</file>