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D0F" w:rsidRDefault="00F51D0F" w:rsidP="00F51D0F">
      <w:r>
        <w:rPr>
          <w:rStyle w:val="date"/>
        </w:rPr>
        <w:t>27/11/2019</w:t>
      </w:r>
      <w:r>
        <w:t xml:space="preserve">    </w:t>
      </w:r>
      <w:r>
        <w:rPr>
          <w:rStyle w:val="oj"/>
        </w:rPr>
        <w:t>S229</w:t>
      </w:r>
      <w:r>
        <w:t xml:space="preserve">    </w:t>
      </w:r>
      <w:r>
        <w:rPr>
          <w:rStyle w:val="heading"/>
        </w:rPr>
        <w:t xml:space="preserve">Dostawy - Ogłoszenie o zamówieniu - Procedura otwarta  </w:t>
      </w:r>
    </w:p>
    <w:p w:rsidR="00F51D0F" w:rsidRDefault="00F51D0F" w:rsidP="00F51D0F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F51D0F" w:rsidRDefault="00F51D0F" w:rsidP="00F51D0F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F51D0F" w:rsidRDefault="00F51D0F" w:rsidP="00F51D0F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F51D0F" w:rsidRDefault="00F51D0F" w:rsidP="00F51D0F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F51D0F" w:rsidRDefault="00F51D0F" w:rsidP="00F51D0F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F51D0F" w:rsidRDefault="00F51D0F" w:rsidP="00F51D0F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Drukarki i plotery</w:t>
      </w:r>
    </w:p>
    <w:p w:rsidR="00F51D0F" w:rsidRDefault="00F51D0F" w:rsidP="00F51D0F">
      <w:pPr>
        <w:pStyle w:val="NormalnyWeb"/>
        <w:jc w:val="center"/>
        <w:rPr>
          <w:b/>
          <w:bCs/>
        </w:rPr>
      </w:pPr>
      <w:r>
        <w:rPr>
          <w:b/>
          <w:bCs/>
        </w:rPr>
        <w:t>2019/S 229-561656</w:t>
      </w:r>
    </w:p>
    <w:p w:rsidR="00F51D0F" w:rsidRDefault="00F51D0F" w:rsidP="00F51D0F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F51D0F" w:rsidRDefault="00F51D0F" w:rsidP="00F51D0F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F51D0F" w:rsidRDefault="00F51D0F" w:rsidP="00F51D0F">
      <w:pPr>
        <w:rPr>
          <w:b/>
          <w:bCs/>
        </w:rPr>
      </w:pPr>
      <w:r>
        <w:rPr>
          <w:b/>
          <w:bCs/>
        </w:rPr>
        <w:t>Podstawa prawna:</w:t>
      </w:r>
    </w:p>
    <w:p w:rsidR="00F51D0F" w:rsidRDefault="00F51D0F" w:rsidP="00F51D0F">
      <w:r>
        <w:br/>
        <w:t>Dyrektywa 2014/24/UE</w:t>
      </w:r>
    </w:p>
    <w:p w:rsidR="00F51D0F" w:rsidRDefault="00F51D0F" w:rsidP="00F51D0F">
      <w:pPr>
        <w:pStyle w:val="tigrseq"/>
      </w:pPr>
      <w:r>
        <w:t>Sekcja I: Instytucja zamawiająca</w:t>
      </w:r>
    </w:p>
    <w:p w:rsidR="00F51D0F" w:rsidRDefault="00F51D0F" w:rsidP="00F51D0F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www.agh.edu.pl</w:t>
        </w:r>
      </w:hyperlink>
    </w:p>
    <w:p w:rsidR="00F51D0F" w:rsidRDefault="00F51D0F" w:rsidP="00F51D0F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F51D0F" w:rsidRDefault="00F51D0F" w:rsidP="00F51D0F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F51D0F" w:rsidRDefault="00F51D0F" w:rsidP="00F51D0F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F51D0F" w:rsidRDefault="00F51D0F" w:rsidP="00F51D0F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Inny rodzaj: uczelnia publiczna</w:t>
      </w:r>
    </w:p>
    <w:p w:rsidR="00F51D0F" w:rsidRDefault="00F51D0F" w:rsidP="00F51D0F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Edukacja</w:t>
      </w:r>
    </w:p>
    <w:p w:rsidR="00F51D0F" w:rsidRDefault="00F51D0F" w:rsidP="00F51D0F">
      <w:pPr>
        <w:pStyle w:val="tigrseq"/>
      </w:pPr>
      <w:r>
        <w:t>Sekcja II: Przedmiot</w:t>
      </w:r>
    </w:p>
    <w:p w:rsidR="00F51D0F" w:rsidRDefault="00F51D0F" w:rsidP="00F51D0F">
      <w:r>
        <w:rPr>
          <w:rStyle w:val="nomark"/>
          <w:color w:val="000000"/>
        </w:rPr>
        <w:lastRenderedPageBreak/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F51D0F" w:rsidRDefault="00F51D0F" w:rsidP="00F51D0F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Dostawa kompletnego wyposażenia laboratorium druku 3D oraz laboratorium skanu 3D wraz z oprogramowaniem w ramach projektu POWR.03.05.00-00-Z309/18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Numer referencyjny: KC-zp.272-708/19</w:t>
      </w:r>
    </w:p>
    <w:p w:rsidR="00F51D0F" w:rsidRDefault="00F51D0F" w:rsidP="00F51D0F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F51D0F" w:rsidRDefault="00F51D0F" w:rsidP="00F51D0F">
      <w:pPr>
        <w:rPr>
          <w:color w:val="000000"/>
        </w:rPr>
      </w:pPr>
      <w:r>
        <w:rPr>
          <w:rStyle w:val="cpvcode"/>
          <w:color w:val="000000"/>
        </w:rPr>
        <w:t>30232100</w:t>
      </w:r>
    </w:p>
    <w:p w:rsidR="00F51D0F" w:rsidRDefault="00F51D0F" w:rsidP="00F51D0F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Dostawy</w:t>
      </w:r>
    </w:p>
    <w:p w:rsidR="00F51D0F" w:rsidRDefault="00F51D0F" w:rsidP="00F51D0F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Przedmiotem zamówienia jest dostawa kompletnego wyposażenia laboratorium druku 3D oraz laboratorium skanu 3D wraz z oprogramowaniem w ramach zgodnie z wymaganiami opisanymi w pkt 3.1 SIWZ.</w:t>
      </w:r>
    </w:p>
    <w:p w:rsidR="00F51D0F" w:rsidRDefault="00F51D0F" w:rsidP="00F51D0F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F51D0F" w:rsidRDefault="00F51D0F" w:rsidP="00F51D0F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To zamówienie podzielone jest na części: tak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Oferty można składać w odniesieniu do wszystkich części</w:t>
      </w:r>
    </w:p>
    <w:p w:rsidR="00F51D0F" w:rsidRDefault="00F51D0F" w:rsidP="00F51D0F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F51D0F" w:rsidRDefault="00F51D0F" w:rsidP="00F51D0F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Dostawa kompletnego wyposażenia laboratorium druku 3D wraz z oprogramowaniem w ramach projektu POWR.03.05.00-00-Z309/18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Część nr: 1</w:t>
      </w:r>
    </w:p>
    <w:p w:rsidR="00F51D0F" w:rsidRDefault="00F51D0F" w:rsidP="00F51D0F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F51D0F" w:rsidRDefault="00F51D0F" w:rsidP="00F51D0F">
      <w:pPr>
        <w:rPr>
          <w:color w:val="000000"/>
        </w:rPr>
      </w:pPr>
      <w:r>
        <w:rPr>
          <w:rStyle w:val="cpvcode"/>
          <w:color w:val="000000"/>
        </w:rPr>
        <w:t>30232100</w:t>
      </w:r>
    </w:p>
    <w:p w:rsidR="00F51D0F" w:rsidRDefault="00F51D0F" w:rsidP="00F51D0F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F51D0F" w:rsidRDefault="00F51D0F" w:rsidP="00F51D0F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Przedmiotem zamówienia jest dostawa kompletnego wyposażenia laboratorium druku 3D wraz z oprogramowaniem zgodnie z wymaganiami opisanymi w pkt 3.1 SIWZ dla zadania nr 1.</w:t>
      </w:r>
    </w:p>
    <w:p w:rsidR="00F51D0F" w:rsidRDefault="00F51D0F" w:rsidP="00F51D0F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F51D0F" w:rsidRDefault="00F51D0F" w:rsidP="00F51D0F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F51D0F" w:rsidRDefault="00F51D0F" w:rsidP="00F51D0F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Okres w dniach: 14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F51D0F" w:rsidRDefault="00F51D0F" w:rsidP="00F51D0F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F51D0F" w:rsidRDefault="00F51D0F" w:rsidP="00F51D0F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Opcje: nie</w:t>
      </w:r>
    </w:p>
    <w:p w:rsidR="00F51D0F" w:rsidRDefault="00F51D0F" w:rsidP="00F51D0F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F51D0F" w:rsidRDefault="00F51D0F" w:rsidP="00F51D0F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lastRenderedPageBreak/>
        <w:t>Zamówienie jest finansowane w ramach projektu Zintegrowany Program Rozwoju Akademii Górniczo-Hutniczej w Krakowie II - POWR.03.05.00-00-Z309/18</w:t>
      </w:r>
    </w:p>
    <w:p w:rsidR="00F51D0F" w:rsidRDefault="00F51D0F" w:rsidP="00F51D0F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Nr: Nazwa kryterium: Waga: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1 cena 60 %;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2 okres gwarancji 40 %.</w:t>
      </w:r>
    </w:p>
    <w:p w:rsidR="00F51D0F" w:rsidRDefault="00F51D0F" w:rsidP="00F51D0F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F51D0F" w:rsidRDefault="00F51D0F" w:rsidP="00F51D0F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Dostawa kompletnego wyposażenia laboratorium skanu 3D wraz z oprogramowaniem w ramach projektu POWR.03.05.00-00-Z309/18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Część nr: 2</w:t>
      </w:r>
    </w:p>
    <w:p w:rsidR="00F51D0F" w:rsidRDefault="00F51D0F" w:rsidP="00F51D0F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F51D0F" w:rsidRDefault="00F51D0F" w:rsidP="00F51D0F">
      <w:pPr>
        <w:rPr>
          <w:color w:val="000000"/>
        </w:rPr>
      </w:pPr>
      <w:r>
        <w:rPr>
          <w:rStyle w:val="cpvcode"/>
          <w:color w:val="000000"/>
        </w:rPr>
        <w:t>30232100</w:t>
      </w:r>
    </w:p>
    <w:p w:rsidR="00F51D0F" w:rsidRDefault="00F51D0F" w:rsidP="00F51D0F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F51D0F" w:rsidRDefault="00F51D0F" w:rsidP="00F51D0F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Przedmiotem zamówienia jest dostawa kompletnego wyposażenia laboratorium skanu 3D wraz z oprogramowaniem zgodnie z wymaganiami opisanymi w pkt 3.1 SIWZ.</w:t>
      </w:r>
    </w:p>
    <w:p w:rsidR="00F51D0F" w:rsidRDefault="00F51D0F" w:rsidP="00F51D0F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F51D0F" w:rsidRDefault="00F51D0F" w:rsidP="00F51D0F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F51D0F" w:rsidRDefault="00F51D0F" w:rsidP="00F51D0F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Okres w dniach: 14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F51D0F" w:rsidRDefault="00F51D0F" w:rsidP="00F51D0F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F51D0F" w:rsidRDefault="00F51D0F" w:rsidP="00F51D0F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Opcje: nie</w:t>
      </w:r>
    </w:p>
    <w:p w:rsidR="00F51D0F" w:rsidRDefault="00F51D0F" w:rsidP="00F51D0F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F51D0F" w:rsidRDefault="00F51D0F" w:rsidP="00F51D0F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Zamówienie jest finansowane w ramach projektu Zintegrowany Program Rozwoju Akademii Górniczo-Hutniczej w Krakowie II - POWR.03.05.00-00-Z309/18</w:t>
      </w:r>
    </w:p>
    <w:p w:rsidR="00F51D0F" w:rsidRDefault="00F51D0F" w:rsidP="00F51D0F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Nr: Nazwa kryterium: Waga: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lastRenderedPageBreak/>
        <w:t>1 cena 60 %;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2 okres gwarancji 40 %.</w:t>
      </w:r>
    </w:p>
    <w:p w:rsidR="00F51D0F" w:rsidRDefault="00F51D0F" w:rsidP="00F51D0F">
      <w:pPr>
        <w:pStyle w:val="tigrseq"/>
      </w:pPr>
      <w:r>
        <w:t>Sekcja III: Informacje o charakterze prawnym, ekonomicznym, finansowym i technicznym</w:t>
      </w:r>
    </w:p>
    <w:p w:rsidR="00F51D0F" w:rsidRDefault="00F51D0F" w:rsidP="00F51D0F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F51D0F" w:rsidRDefault="00F51D0F" w:rsidP="00F51D0F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w art. 24 ust. 1 pkt 12–23 ustawy Pzp oraz art. 24 ust. 5 pkt 1 i 8 ustawy Pzp.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1)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2) informacji z Krajowego Rejestru Karnego, w zakresie określonym w art. 24 ust. 1 pkt 13, 14 i 21 ustawy Pzp wystawione nie wcześniej niż przed terminem 6 miesięcy przed upływem terminu składania ofert;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3) zaświadczenie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4)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5)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6) oświadczenie Wykonawcy o braku orzeczenia wobec niego tytułem środka zapobiegawczego zakazu ubiegania się o zamówienia publiczne;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7) oświadczenie Wykonawcy o niezaleganiu z opłacaniem podatków i opłat lokalnych, o których mowa w ustawie z dnia 12.1.1991 r. o podatkach i opłatach lokalnych (Dz.U. z 2016 r. poz. 716);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lastRenderedPageBreak/>
        <w:t>8) wykaz dostaw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te dostawy zostały wykonane lub są wykonywane należycie.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9) Jeżeli Wykonawca polega na zdolnościach lub sytuacji innych podmiotów na zasadach określonych w art. 22 ustawy Pzp, Zamawiający żąda przedstawienia w odniesieniu do tych podmiotów dokumentów wymienionych w ust. 7.4 pkt 1–7 SIWZ.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1–4 składa dokumenty wskazane w pkt 7.5.1 SIWZ.</w:t>
      </w:r>
    </w:p>
    <w:p w:rsidR="00F51D0F" w:rsidRDefault="00F51D0F" w:rsidP="00F51D0F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</w:t>
      </w:r>
    </w:p>
    <w:p w:rsidR="00F51D0F" w:rsidRDefault="00F51D0F" w:rsidP="00F51D0F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 xml:space="preserve">Zamawiający uzna wyżej wymieniony warunek za spełniony, jeżeli Wykonawca wykaże, że w okresie ostatnich 3 lat przed upływem terminu składania ofert, (a jeżeli okres prowadzenia działalności jest krótszy – w tym okresie), należycie wykonał: 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w zakresie zadania nr 1: 2 zamówienia polegające na dostawie drukarek 3D o wartości nie mniejszej niż 150 000 PLN brutto każda,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w zakresie zadania nr 2: 2 zamówienia polegające na dostawie skanerów 3D o wartości nie mniejszej niż 200 000 PLN brutto każda.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W przypadku wykazania przez Wykonawcę dostawy ciągłej, część zamówienia już faktycznie wykonana musi wypełniać na dzień składania ofert wymogi określone przez Zamawiającego.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W przypadku Wykonawców, którzy realizowali dostawy/usługi za wynagrodzeniem wyrażonym w innych walutach niż złoty polski, Zamawiający przeliczy wartość tych dostaw po średnim kursie NBP z dnia ukazania się ogłoszenia o zamówieniu.</w:t>
      </w:r>
    </w:p>
    <w:p w:rsidR="00F51D0F" w:rsidRDefault="00F51D0F" w:rsidP="00F51D0F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F51D0F" w:rsidRDefault="00F51D0F" w:rsidP="00F51D0F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F51D0F" w:rsidRDefault="00F51D0F" w:rsidP="00F51D0F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F51D0F" w:rsidRDefault="00F51D0F" w:rsidP="00F51D0F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F51D0F" w:rsidRDefault="00F51D0F" w:rsidP="00F51D0F">
      <w:pPr>
        <w:pStyle w:val="tigrseq"/>
      </w:pPr>
      <w:r>
        <w:t>Sekcja IV: Procedura</w:t>
      </w:r>
    </w:p>
    <w:p w:rsidR="00F51D0F" w:rsidRDefault="00F51D0F" w:rsidP="00F51D0F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F51D0F" w:rsidRDefault="00F51D0F" w:rsidP="00F51D0F">
      <w:r>
        <w:rPr>
          <w:rStyle w:val="nomark"/>
          <w:color w:val="000000"/>
        </w:rPr>
        <w:lastRenderedPageBreak/>
        <w:t>IV.1.1)</w:t>
      </w:r>
      <w:r>
        <w:rPr>
          <w:rStyle w:val="timark"/>
          <w:b/>
          <w:bCs/>
          <w:color w:val="000000"/>
        </w:rPr>
        <w:t>Rodzaj procedury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Procedura otwarta</w:t>
      </w:r>
    </w:p>
    <w:p w:rsidR="00F51D0F" w:rsidRDefault="00F51D0F" w:rsidP="00F51D0F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F51D0F" w:rsidRDefault="00F51D0F" w:rsidP="00F51D0F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F51D0F" w:rsidRDefault="00F51D0F" w:rsidP="00F51D0F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F51D0F" w:rsidRDefault="00F51D0F" w:rsidP="00F51D0F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F51D0F" w:rsidRDefault="00F51D0F" w:rsidP="00F51D0F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F51D0F" w:rsidRDefault="00F51D0F" w:rsidP="00F51D0F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F51D0F" w:rsidRDefault="00F51D0F" w:rsidP="00F51D0F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Data: 30/12/2019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Czas lokalny: 10:30</w:t>
      </w:r>
    </w:p>
    <w:p w:rsidR="00F51D0F" w:rsidRDefault="00F51D0F" w:rsidP="00F51D0F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F51D0F" w:rsidRDefault="00F51D0F" w:rsidP="00F51D0F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Polski</w:t>
      </w:r>
    </w:p>
    <w:p w:rsidR="00F51D0F" w:rsidRDefault="00F51D0F" w:rsidP="00F51D0F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F51D0F" w:rsidRDefault="00F51D0F" w:rsidP="00F51D0F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Data: 30/12/2019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Czas lokalny: 11:00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 xml:space="preserve">Miejsce: 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Siedziba Zamawiającego: al. Mickiewicza 30, 30-059 Kraków, POLSKA, pok. 400, pawilon C-2/C-3</w:t>
      </w:r>
    </w:p>
    <w:p w:rsidR="00F51D0F" w:rsidRDefault="00F51D0F" w:rsidP="00F51D0F">
      <w:pPr>
        <w:pStyle w:val="tigrseq"/>
      </w:pPr>
      <w:r>
        <w:t>Sekcja VI: Informacje uzupełniające</w:t>
      </w:r>
    </w:p>
    <w:p w:rsidR="00F51D0F" w:rsidRDefault="00F51D0F" w:rsidP="00F51D0F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F51D0F" w:rsidRDefault="00F51D0F" w:rsidP="00F51D0F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F51D0F" w:rsidRDefault="00F51D0F" w:rsidP="00F51D0F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— zadanie nr 1: 6 000,00 PLN (słownie: sześć tysięcy złotych, 00/100),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— zadanie nr 2: 9 000,00 PLN (słownie: dziewięć tysięcy złotych, 00/100).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Wadium może być wnoszone w jednej lub kilku następujących formach: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— pieniądzu,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nr IBAN: PL 96 1240 4722 1111 0000 4858 2922,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nr SWIFT: PKO PP LPW,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lastRenderedPageBreak/>
        <w:t>— gwarancjach bankowych,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— gwarancjach ubezpieczeniowych,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- zgodnie z załącznikiem nr 1 do SIWZ;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2) jednolity europejski dokument zamówienia;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3) opis techniczny oferowanych urządzeń wraz ze wskazaniem wszystkich parametrów technicznych, w zakresie umożliwiającym ocenę spełniania wymagań Zamawiającego określonych w niniejszej SIWZ;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4) w zakresie zadania nr 2: dokument potwierdzający przeprowadzenie wewnętrznej kontroli dokładności pomiarowej skanera 3D zgodnie z normą VDI/VDE 2634 część 2 lub cz. 3 lub równoważną wraz z kopiami certyfikatów wzorców z Akredytowanego Laboratorium Pomiarowego, na podstawie których przeprowadzono sprawdzenie;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5) pełnomocnictwo lub inny dokument, z którego wynika prawo do podpisania oferty oraz innych dokumentów składanych wraz z ofertą;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6) dokument potwierdzający wniesienie wadium;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7) zobowiązanie lub inne dokumenty potwierdzające udostępnienie zasobów przez inne podmioty;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8)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 xml:space="preserve">9)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10) ofertę i oświadczenie JEDZ, sporządza się, pod rygorem nieważności, w postaci elektronicznej i opatruje się kwalifikowanym podpisem elektronicznym;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11) pełnomocnictwo musi być złożone w postaci elektronicznej, podpisane przy użyciu kwalifikowanego podpisu elektronicznego lub elektronicznej kopii notarialnie poświadczonej;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lastRenderedPageBreak/>
        <w:t>12)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...</w:t>
      </w:r>
    </w:p>
    <w:p w:rsidR="00F51D0F" w:rsidRDefault="00F51D0F" w:rsidP="00F51D0F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F51D0F" w:rsidRDefault="00F51D0F" w:rsidP="00F51D0F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F51D0F" w:rsidRDefault="00F51D0F" w:rsidP="00F51D0F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F51D0F" w:rsidRDefault="00F51D0F" w:rsidP="00F51D0F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F51D0F" w:rsidRDefault="00F51D0F" w:rsidP="00F51D0F">
      <w:pPr>
        <w:pStyle w:val="NormalnyWeb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 dział VI, art. 179 – art. 198g ustawy Pzp.</w:t>
      </w:r>
    </w:p>
    <w:p w:rsidR="00F51D0F" w:rsidRDefault="00F51D0F" w:rsidP="00F51D0F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F51D0F" w:rsidRDefault="00F51D0F" w:rsidP="00F51D0F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F51D0F" w:rsidRDefault="00F51D0F" w:rsidP="00F51D0F">
      <w:pPr>
        <w:rPr>
          <w:color w:val="000000"/>
        </w:rPr>
      </w:pPr>
      <w:r>
        <w:rPr>
          <w:color w:val="000000"/>
        </w:rPr>
        <w:t>22/11/2019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6B1" w:rsidRDefault="00F866B1">
      <w:r>
        <w:separator/>
      </w:r>
    </w:p>
  </w:endnote>
  <w:endnote w:type="continuationSeparator" w:id="0">
    <w:p w:rsidR="00F866B1" w:rsidRDefault="00F8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1D0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1D0F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699" w:rsidRDefault="000246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6B1" w:rsidRDefault="00F866B1">
      <w:r>
        <w:separator/>
      </w:r>
    </w:p>
  </w:footnote>
  <w:footnote w:type="continuationSeparator" w:id="0">
    <w:p w:rsidR="00F866B1" w:rsidRDefault="00F86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699" w:rsidRDefault="00024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699" w:rsidRDefault="000246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FC5629B"/>
    <w:multiLevelType w:val="multilevel"/>
    <w:tmpl w:val="570A8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6B1"/>
    <w:rsid w:val="00024699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1D0F"/>
    <w:rsid w:val="00F5324E"/>
    <w:rsid w:val="00F86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F51D0F"/>
  </w:style>
  <w:style w:type="character" w:customStyle="1" w:styleId="oj">
    <w:name w:val="oj"/>
    <w:rsid w:val="00F51D0F"/>
  </w:style>
  <w:style w:type="character" w:customStyle="1" w:styleId="heading">
    <w:name w:val="heading"/>
    <w:rsid w:val="00F51D0F"/>
  </w:style>
  <w:style w:type="character" w:styleId="Hipercze">
    <w:name w:val="Hyperlink"/>
    <w:uiPriority w:val="99"/>
    <w:semiHidden/>
    <w:unhideWhenUsed/>
    <w:rsid w:val="00F51D0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51D0F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F51D0F"/>
    <w:pPr>
      <w:spacing w:before="100" w:beforeAutospacing="1" w:after="100" w:afterAutospacing="1"/>
    </w:pPr>
  </w:style>
  <w:style w:type="character" w:customStyle="1" w:styleId="nomark">
    <w:name w:val="nomark"/>
    <w:rsid w:val="00F51D0F"/>
  </w:style>
  <w:style w:type="character" w:customStyle="1" w:styleId="timark">
    <w:name w:val="timark"/>
    <w:rsid w:val="00F51D0F"/>
  </w:style>
  <w:style w:type="character" w:customStyle="1" w:styleId="nutscode">
    <w:name w:val="nutscode"/>
    <w:rsid w:val="00F51D0F"/>
  </w:style>
  <w:style w:type="character" w:customStyle="1" w:styleId="cpvcode">
    <w:name w:val="cpvcode"/>
    <w:rsid w:val="00F51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92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5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4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72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43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7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6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7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2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14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8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54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98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80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0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10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09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61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98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18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14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9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7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9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65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0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15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93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25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34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7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3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98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57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05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50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39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83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34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3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3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09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91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19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34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3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8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2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3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21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05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88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12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3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40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2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25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6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4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5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74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5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92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9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78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4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94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44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37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1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11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24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72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75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89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8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366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0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9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45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96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39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1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09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18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49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0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50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25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36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24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8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8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42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2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8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08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5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95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64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85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92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89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7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08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36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46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3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6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40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81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7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49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23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6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69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02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01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2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41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53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65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80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5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5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58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75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63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9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90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23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561656-2019:TEXT:PL:HTML" TargetMode="External"/><Relationship Id="rId13" Type="http://schemas.openxmlformats.org/officeDocument/2006/relationships/hyperlink" Target="http://www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TED/notice/udl?uri=TED:NOTICE:561656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561656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TED/notice/udl?uri=TED:NOTICE:561656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561656-2019:TEXT:PL:HTML" TargetMode="External"/><Relationship Id="rId14" Type="http://schemas.openxmlformats.org/officeDocument/2006/relationships/hyperlink" Target="http://www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8</Pages>
  <Words>2119</Words>
  <Characters>15228</Characters>
  <Application>Microsoft Office Word</Application>
  <DocSecurity>0</DocSecurity>
  <Lines>126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17313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3</cp:revision>
  <cp:lastPrinted>2019-11-27T09:28:00Z</cp:lastPrinted>
  <dcterms:created xsi:type="dcterms:W3CDTF">2019-11-27T09:28:00Z</dcterms:created>
  <dcterms:modified xsi:type="dcterms:W3CDTF">2019-11-27T09:33:00Z</dcterms:modified>
</cp:coreProperties>
</file>