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4AB3" w:rsidRPr="00D1586A" w:rsidRDefault="00947E3C">
      <w:pPr>
        <w:rPr>
          <w:b/>
          <w:bCs/>
        </w:rPr>
      </w:pPr>
      <w:r w:rsidRPr="00D1586A">
        <w:rPr>
          <w:b/>
          <w:bCs/>
        </w:rPr>
        <w:t>SAMODZIELNA PUBLICZNA STACJA POGOTOWIA RATUNKOWEGO</w:t>
      </w:r>
    </w:p>
    <w:p w:rsidR="006D4AB3" w:rsidRPr="00D1586A" w:rsidRDefault="00947E3C">
      <w:pPr>
        <w:rPr>
          <w:b/>
          <w:bCs/>
        </w:rPr>
      </w:pPr>
      <w:r w:rsidRPr="00D1586A">
        <w:rPr>
          <w:b/>
          <w:bCs/>
        </w:rPr>
        <w:t>ul. Bocheńska</w:t>
      </w:r>
      <w:r w:rsidR="006D4AB3" w:rsidRPr="00D1586A">
        <w:rPr>
          <w:b/>
          <w:bCs/>
        </w:rPr>
        <w:t xml:space="preserve"> </w:t>
      </w:r>
      <w:r w:rsidRPr="00D1586A">
        <w:rPr>
          <w:b/>
          <w:bCs/>
        </w:rPr>
        <w:t>26</w:t>
      </w:r>
    </w:p>
    <w:p w:rsidR="006D4AB3" w:rsidRPr="00D1586A" w:rsidRDefault="00947E3C">
      <w:pPr>
        <w:rPr>
          <w:b/>
          <w:bCs/>
        </w:rPr>
      </w:pPr>
      <w:r w:rsidRPr="00D1586A">
        <w:rPr>
          <w:b/>
          <w:bCs/>
        </w:rPr>
        <w:t>32-005</w:t>
      </w:r>
      <w:r w:rsidR="006D4AB3" w:rsidRPr="00D1586A">
        <w:rPr>
          <w:b/>
          <w:bCs/>
        </w:rPr>
        <w:t xml:space="preserve"> </w:t>
      </w:r>
      <w:r w:rsidRPr="00D1586A">
        <w:rPr>
          <w:b/>
          <w:bCs/>
        </w:rPr>
        <w:t>Niepołomice</w:t>
      </w:r>
    </w:p>
    <w:p w:rsidR="006D4AB3" w:rsidRPr="00D1586A" w:rsidRDefault="006D4AB3">
      <w:pPr>
        <w:pStyle w:val="Nagwek"/>
        <w:tabs>
          <w:tab w:val="clear" w:pos="4536"/>
          <w:tab w:val="clear" w:pos="9072"/>
        </w:tabs>
        <w:rPr>
          <w:b/>
          <w:bCs/>
        </w:rPr>
      </w:pPr>
    </w:p>
    <w:p w:rsidR="006D4AB3" w:rsidRPr="00D1586A" w:rsidRDefault="006D4AB3">
      <w:pPr>
        <w:pStyle w:val="Nagwek"/>
        <w:tabs>
          <w:tab w:val="clear" w:pos="4536"/>
          <w:tab w:val="left" w:pos="3686"/>
          <w:tab w:val="left" w:pos="7371"/>
        </w:tabs>
      </w:pPr>
    </w:p>
    <w:p w:rsidR="006D4AB3" w:rsidRPr="00D1586A" w:rsidRDefault="006D4AB3">
      <w:pPr>
        <w:pStyle w:val="Nagwek"/>
        <w:tabs>
          <w:tab w:val="clear" w:pos="4536"/>
        </w:tabs>
      </w:pPr>
      <w:r w:rsidRPr="00D1586A">
        <w:rPr>
          <w:b/>
          <w:bCs/>
        </w:rPr>
        <w:t xml:space="preserve">Pismo: </w:t>
      </w:r>
      <w:r w:rsidR="00947E3C" w:rsidRPr="00D1586A">
        <w:rPr>
          <w:b/>
          <w:bCs/>
        </w:rPr>
        <w:t>ZP.NPR.271.3.2019/5</w:t>
      </w:r>
      <w:r w:rsidRPr="00D1586A">
        <w:tab/>
        <w:t xml:space="preserve"> </w:t>
      </w:r>
      <w:r w:rsidR="00947E3C" w:rsidRPr="00D1586A">
        <w:t>Niepołomice</w:t>
      </w:r>
      <w:r w:rsidRPr="00D1586A">
        <w:t xml:space="preserve"> dnia: </w:t>
      </w:r>
      <w:r w:rsidR="00947E3C" w:rsidRPr="00D1586A">
        <w:t>2019-11-2</w:t>
      </w:r>
      <w:r w:rsidR="00D1586A">
        <w:t>2</w:t>
      </w:r>
    </w:p>
    <w:p w:rsidR="006D4AB3" w:rsidRPr="00D1586A" w:rsidRDefault="006D4AB3">
      <w:pPr>
        <w:pStyle w:val="Nagwek"/>
        <w:tabs>
          <w:tab w:val="clear" w:pos="4536"/>
          <w:tab w:val="clear" w:pos="9072"/>
        </w:tabs>
      </w:pPr>
    </w:p>
    <w:p w:rsidR="006D4AB3" w:rsidRPr="00D1586A" w:rsidRDefault="006D4AB3">
      <w:pPr>
        <w:pStyle w:val="Nagwek"/>
        <w:tabs>
          <w:tab w:val="clear" w:pos="4536"/>
          <w:tab w:val="clear" w:pos="9072"/>
        </w:tabs>
      </w:pPr>
    </w:p>
    <w:p w:rsidR="006D4AB3" w:rsidRPr="00D1586A" w:rsidRDefault="006D4AB3">
      <w:pPr>
        <w:pStyle w:val="Nagwek"/>
        <w:tabs>
          <w:tab w:val="clear" w:pos="4536"/>
          <w:tab w:val="clear" w:pos="9072"/>
        </w:tabs>
      </w:pPr>
    </w:p>
    <w:p w:rsidR="006D4AB3" w:rsidRPr="00D1586A" w:rsidRDefault="006D4AB3">
      <w:pPr>
        <w:pStyle w:val="Nagwek"/>
        <w:tabs>
          <w:tab w:val="clear" w:pos="4536"/>
          <w:tab w:val="clear" w:pos="9072"/>
        </w:tabs>
        <w:ind w:left="4536"/>
        <w:rPr>
          <w:b/>
        </w:rPr>
      </w:pPr>
      <w:r w:rsidRPr="00D1586A">
        <w:rPr>
          <w:b/>
        </w:rPr>
        <w:fldChar w:fldCharType="begin"/>
      </w:r>
      <w:r w:rsidRPr="00D1586A">
        <w:rPr>
          <w:b/>
        </w:rPr>
        <w:instrText xml:space="preserve"> MERGEFIELD @t_oferent</w:instrText>
      </w:r>
      <w:r w:rsidRPr="00D1586A">
        <w:rPr>
          <w:b/>
          <w:noProof/>
        </w:rPr>
        <w:instrText>_zglo</w:instrText>
      </w:r>
      <w:r w:rsidRPr="00D1586A">
        <w:rPr>
          <w:b/>
        </w:rPr>
        <w:instrText xml:space="preserve">#nazwa </w:instrText>
      </w:r>
      <w:r w:rsidRPr="00D1586A">
        <w:rPr>
          <w:b/>
        </w:rPr>
        <w:fldChar w:fldCharType="separate"/>
      </w:r>
      <w:r w:rsidR="00467F65" w:rsidRPr="00D1586A">
        <w:rPr>
          <w:b/>
          <w:noProof/>
        </w:rPr>
        <w:t>«@t_oferent_zglo#nazwa»</w:t>
      </w:r>
      <w:r w:rsidRPr="00D1586A">
        <w:rPr>
          <w:b/>
        </w:rPr>
        <w:fldChar w:fldCharType="end"/>
      </w:r>
    </w:p>
    <w:p w:rsidR="006D4AB3" w:rsidRPr="00D1586A" w:rsidRDefault="006D4AB3">
      <w:pPr>
        <w:pStyle w:val="Nagwek"/>
        <w:tabs>
          <w:tab w:val="clear" w:pos="4536"/>
          <w:tab w:val="clear" w:pos="9072"/>
        </w:tabs>
        <w:ind w:left="4536"/>
        <w:rPr>
          <w:b/>
        </w:rPr>
      </w:pPr>
      <w:r w:rsidRPr="00D1586A">
        <w:rPr>
          <w:b/>
        </w:rPr>
        <w:fldChar w:fldCharType="begin"/>
      </w:r>
      <w:r w:rsidRPr="00D1586A">
        <w:rPr>
          <w:b/>
        </w:rPr>
        <w:instrText xml:space="preserve"> MERGEFIELD @t_oferent</w:instrText>
      </w:r>
      <w:r w:rsidRPr="00D1586A">
        <w:rPr>
          <w:b/>
          <w:noProof/>
        </w:rPr>
        <w:instrText>_zglo</w:instrText>
      </w:r>
      <w:r w:rsidRPr="00D1586A">
        <w:rPr>
          <w:b/>
        </w:rPr>
        <w:instrText xml:space="preserve">#kod </w:instrText>
      </w:r>
      <w:r w:rsidRPr="00D1586A">
        <w:rPr>
          <w:b/>
        </w:rPr>
        <w:fldChar w:fldCharType="separate"/>
      </w:r>
      <w:r w:rsidR="00467F65" w:rsidRPr="00D1586A">
        <w:rPr>
          <w:b/>
          <w:noProof/>
        </w:rPr>
        <w:t>«@t_oferent_zglo#kod»</w:t>
      </w:r>
      <w:r w:rsidRPr="00D1586A">
        <w:rPr>
          <w:b/>
        </w:rPr>
        <w:fldChar w:fldCharType="end"/>
      </w:r>
      <w:r w:rsidRPr="00D1586A">
        <w:rPr>
          <w:b/>
        </w:rPr>
        <w:t xml:space="preserve"> </w:t>
      </w:r>
      <w:r w:rsidRPr="00D1586A">
        <w:rPr>
          <w:b/>
        </w:rPr>
        <w:fldChar w:fldCharType="begin"/>
      </w:r>
      <w:r w:rsidRPr="00D1586A">
        <w:rPr>
          <w:b/>
        </w:rPr>
        <w:instrText xml:space="preserve"> MERGEFIELD @t_oferent</w:instrText>
      </w:r>
      <w:r w:rsidRPr="00D1586A">
        <w:rPr>
          <w:b/>
          <w:noProof/>
        </w:rPr>
        <w:instrText>_zglo</w:instrText>
      </w:r>
      <w:r w:rsidRPr="00D1586A">
        <w:rPr>
          <w:b/>
        </w:rPr>
        <w:instrText xml:space="preserve">#miasto </w:instrText>
      </w:r>
      <w:r w:rsidRPr="00D1586A">
        <w:rPr>
          <w:b/>
        </w:rPr>
        <w:fldChar w:fldCharType="separate"/>
      </w:r>
      <w:r w:rsidR="00467F65" w:rsidRPr="00D1586A">
        <w:rPr>
          <w:b/>
          <w:noProof/>
        </w:rPr>
        <w:t>«@t_oferent_zglo#miasto»</w:t>
      </w:r>
      <w:r w:rsidRPr="00D1586A">
        <w:rPr>
          <w:b/>
        </w:rPr>
        <w:fldChar w:fldCharType="end"/>
      </w:r>
    </w:p>
    <w:p w:rsidR="006D4AB3" w:rsidRPr="00D1586A" w:rsidRDefault="006D4AB3">
      <w:pPr>
        <w:pStyle w:val="Nagwek"/>
        <w:tabs>
          <w:tab w:val="clear" w:pos="4536"/>
          <w:tab w:val="clear" w:pos="9072"/>
        </w:tabs>
        <w:ind w:left="4536"/>
        <w:rPr>
          <w:b/>
        </w:rPr>
      </w:pPr>
      <w:r w:rsidRPr="00D1586A">
        <w:rPr>
          <w:b/>
        </w:rPr>
        <w:fldChar w:fldCharType="begin"/>
      </w:r>
      <w:r w:rsidRPr="00D1586A">
        <w:rPr>
          <w:b/>
        </w:rPr>
        <w:instrText xml:space="preserve"> MERGEFIELD @t_oferent</w:instrText>
      </w:r>
      <w:r w:rsidRPr="00D1586A">
        <w:rPr>
          <w:b/>
          <w:noProof/>
        </w:rPr>
        <w:instrText>_zglo</w:instrText>
      </w:r>
      <w:r w:rsidRPr="00D1586A">
        <w:rPr>
          <w:b/>
        </w:rPr>
        <w:instrText xml:space="preserve">#ulica </w:instrText>
      </w:r>
      <w:r w:rsidRPr="00D1586A">
        <w:rPr>
          <w:b/>
        </w:rPr>
        <w:fldChar w:fldCharType="separate"/>
      </w:r>
      <w:r w:rsidR="00467F65" w:rsidRPr="00D1586A">
        <w:rPr>
          <w:b/>
          <w:noProof/>
        </w:rPr>
        <w:t>«@t_oferent_zglo#ulica»</w:t>
      </w:r>
      <w:r w:rsidRPr="00D1586A">
        <w:rPr>
          <w:b/>
        </w:rPr>
        <w:fldChar w:fldCharType="end"/>
      </w:r>
      <w:r w:rsidRPr="00D1586A">
        <w:rPr>
          <w:b/>
        </w:rPr>
        <w:t xml:space="preserve"> </w:t>
      </w:r>
      <w:r w:rsidRPr="00D1586A">
        <w:rPr>
          <w:b/>
        </w:rPr>
        <w:fldChar w:fldCharType="begin"/>
      </w:r>
      <w:r w:rsidRPr="00D1586A">
        <w:rPr>
          <w:b/>
        </w:rPr>
        <w:instrText xml:space="preserve"> MERGEFIELD @t_oferent</w:instrText>
      </w:r>
      <w:r w:rsidRPr="00D1586A">
        <w:rPr>
          <w:b/>
          <w:noProof/>
        </w:rPr>
        <w:instrText>_zglo</w:instrText>
      </w:r>
      <w:r w:rsidRPr="00D1586A">
        <w:rPr>
          <w:b/>
        </w:rPr>
        <w:instrText xml:space="preserve">#dom </w:instrText>
      </w:r>
      <w:r w:rsidRPr="00D1586A">
        <w:rPr>
          <w:b/>
        </w:rPr>
        <w:fldChar w:fldCharType="separate"/>
      </w:r>
      <w:r w:rsidR="00467F65" w:rsidRPr="00D1586A">
        <w:rPr>
          <w:b/>
          <w:noProof/>
        </w:rPr>
        <w:t>«@t_oferent_zglo#dom»</w:t>
      </w:r>
      <w:r w:rsidRPr="00D1586A">
        <w:rPr>
          <w:b/>
        </w:rPr>
        <w:fldChar w:fldCharType="end"/>
      </w:r>
      <w:r w:rsidRPr="00D1586A">
        <w:rPr>
          <w:b/>
        </w:rPr>
        <w:fldChar w:fldCharType="begin"/>
      </w:r>
      <w:r w:rsidRPr="00D1586A">
        <w:rPr>
          <w:b/>
        </w:rPr>
        <w:instrText xml:space="preserve"> MERGEFIELD @t_oferent</w:instrText>
      </w:r>
      <w:r w:rsidRPr="00D1586A">
        <w:rPr>
          <w:b/>
          <w:noProof/>
        </w:rPr>
        <w:instrText>_zglo</w:instrText>
      </w:r>
      <w:r w:rsidRPr="00D1586A">
        <w:rPr>
          <w:b/>
        </w:rPr>
        <w:instrText xml:space="preserve">#lokal </w:instrText>
      </w:r>
      <w:r w:rsidRPr="00D1586A">
        <w:rPr>
          <w:b/>
        </w:rPr>
        <w:fldChar w:fldCharType="separate"/>
      </w:r>
      <w:r w:rsidR="00467F65" w:rsidRPr="00D1586A">
        <w:rPr>
          <w:b/>
          <w:noProof/>
        </w:rPr>
        <w:t>«@t_oferent_zglo#lokal»</w:t>
      </w:r>
      <w:r w:rsidRPr="00D1586A">
        <w:rPr>
          <w:b/>
        </w:rPr>
        <w:fldChar w:fldCharType="end"/>
      </w:r>
    </w:p>
    <w:p w:rsidR="006D4AB3" w:rsidRPr="00D1586A" w:rsidRDefault="006D4AB3">
      <w:pPr>
        <w:pStyle w:val="Nagwek"/>
        <w:tabs>
          <w:tab w:val="clear" w:pos="4536"/>
          <w:tab w:val="clear" w:pos="9072"/>
        </w:tabs>
      </w:pPr>
    </w:p>
    <w:p w:rsidR="006D4AB3" w:rsidRPr="00D1586A" w:rsidRDefault="006D4AB3">
      <w:pPr>
        <w:pStyle w:val="Nagwek"/>
        <w:tabs>
          <w:tab w:val="clear" w:pos="4536"/>
          <w:tab w:val="clear" w:pos="9072"/>
        </w:tabs>
      </w:pPr>
    </w:p>
    <w:p w:rsidR="006D4AB3" w:rsidRPr="00D1586A" w:rsidRDefault="006D4AB3">
      <w:pPr>
        <w:pStyle w:val="Nagwek1"/>
        <w:jc w:val="center"/>
        <w:rPr>
          <w:rFonts w:ascii="Times New Roman" w:hAnsi="Times New Roman"/>
          <w:sz w:val="20"/>
        </w:rPr>
      </w:pPr>
      <w:r w:rsidRPr="00D1586A">
        <w:rPr>
          <w:rFonts w:ascii="Times New Roman" w:hAnsi="Times New Roman"/>
          <w:sz w:val="20"/>
        </w:rPr>
        <w:t>O D P O W I E D Ź</w:t>
      </w:r>
    </w:p>
    <w:p w:rsidR="006D4AB3" w:rsidRPr="00D1586A" w:rsidRDefault="006D4AB3">
      <w:pPr>
        <w:pStyle w:val="Nagwek1"/>
        <w:spacing w:before="0"/>
        <w:jc w:val="center"/>
        <w:rPr>
          <w:rFonts w:ascii="Times New Roman" w:hAnsi="Times New Roman"/>
          <w:sz w:val="20"/>
        </w:rPr>
      </w:pPr>
      <w:r w:rsidRPr="00D1586A">
        <w:rPr>
          <w:rFonts w:ascii="Times New Roman" w:hAnsi="Times New Roman"/>
          <w:sz w:val="20"/>
        </w:rPr>
        <w:t>na zapytania w sprawie SIWZ</w:t>
      </w:r>
    </w:p>
    <w:p w:rsidR="006D4AB3" w:rsidRPr="00D1586A" w:rsidRDefault="006D4AB3">
      <w:pPr>
        <w:spacing w:before="120" w:after="120" w:line="360" w:lineRule="auto"/>
        <w:ind w:left="284"/>
        <w:jc w:val="both"/>
        <w:rPr>
          <w:i/>
        </w:rPr>
      </w:pPr>
      <w:r w:rsidRPr="00D1586A">
        <w:rPr>
          <w:i/>
        </w:rPr>
        <w:t>Szanowni Państwo,</w:t>
      </w:r>
    </w:p>
    <w:p w:rsidR="006D4AB3" w:rsidRPr="00D1586A" w:rsidRDefault="006D4AB3" w:rsidP="00D1586A">
      <w:pPr>
        <w:pStyle w:val="Tekstpodstawowywcity3"/>
        <w:spacing w:line="240" w:lineRule="auto"/>
        <w:ind w:firstLine="0"/>
        <w:rPr>
          <w:sz w:val="20"/>
        </w:rPr>
      </w:pPr>
      <w:r w:rsidRPr="00D1586A">
        <w:rPr>
          <w:sz w:val="20"/>
        </w:rPr>
        <w:t xml:space="preserve">Uprzejmie informujemy, iż w dniu </w:t>
      </w:r>
      <w:r w:rsidR="00947E3C" w:rsidRPr="00D1586A">
        <w:rPr>
          <w:sz w:val="20"/>
        </w:rPr>
        <w:t>2019-11-20</w:t>
      </w:r>
      <w:r w:rsidRPr="00D1586A">
        <w:rPr>
          <w:sz w:val="20"/>
        </w:rPr>
        <w:t xml:space="preserve"> do Zamawiającego wpłynęła prośba o wyjaśnienie zapisu specyfikacji istotnych warunków zamówienia, w postępowaniu prowadzonym na podstawie przepisów ustawy z dnia 29 stycznia 2004 roku Prawo Zamówień Publicznych </w:t>
      </w:r>
      <w:r w:rsidR="00947E3C" w:rsidRPr="00D1586A">
        <w:rPr>
          <w:sz w:val="20"/>
        </w:rPr>
        <w:t>(</w:t>
      </w:r>
      <w:proofErr w:type="spellStart"/>
      <w:r w:rsidR="00947E3C" w:rsidRPr="00D1586A">
        <w:rPr>
          <w:sz w:val="20"/>
        </w:rPr>
        <w:t>t.j</w:t>
      </w:r>
      <w:proofErr w:type="spellEnd"/>
      <w:r w:rsidR="00947E3C" w:rsidRPr="00D1586A">
        <w:rPr>
          <w:sz w:val="20"/>
        </w:rPr>
        <w:t>. Dz.U. z 2019 r. poz. 1843)</w:t>
      </w:r>
      <w:r w:rsidRPr="00D1586A">
        <w:rPr>
          <w:sz w:val="20"/>
        </w:rPr>
        <w:t xml:space="preserve"> w trybie </w:t>
      </w:r>
      <w:r w:rsidR="00947E3C" w:rsidRPr="00D1586A">
        <w:rPr>
          <w:b/>
          <w:sz w:val="20"/>
        </w:rPr>
        <w:t>przetarg nieograniczony</w:t>
      </w:r>
      <w:r w:rsidRPr="00D1586A">
        <w:rPr>
          <w:sz w:val="20"/>
        </w:rPr>
        <w:t>, na:</w:t>
      </w:r>
    </w:p>
    <w:p w:rsidR="006D4AB3" w:rsidRPr="00D1586A" w:rsidRDefault="00947E3C" w:rsidP="00D1586A">
      <w:pPr>
        <w:pStyle w:val="Tekstpodstawowywcity3"/>
        <w:spacing w:line="240" w:lineRule="auto"/>
        <w:ind w:firstLine="0"/>
        <w:jc w:val="left"/>
        <w:rPr>
          <w:sz w:val="20"/>
        </w:rPr>
      </w:pPr>
      <w:r w:rsidRPr="00D1586A">
        <w:rPr>
          <w:b/>
          <w:sz w:val="20"/>
        </w:rPr>
        <w:t>DOSTAWA  AMBULANSU  TYPU C WRAZ Z WYPOSAŻENIEM DLA  POTRZEB  POGOTOWIA  RATUNKOWEGO  W  NIEPOŁOMICACH.</w:t>
      </w:r>
      <w:r w:rsidR="006D4AB3" w:rsidRPr="00D1586A">
        <w:rPr>
          <w:sz w:val="20"/>
        </w:rPr>
        <w:t>,</w:t>
      </w:r>
    </w:p>
    <w:p w:rsidR="006D4AB3" w:rsidRPr="00D1586A" w:rsidRDefault="006D4AB3">
      <w:pPr>
        <w:pStyle w:val="Tekstpodstawowywcity3"/>
        <w:spacing w:before="120" w:after="120"/>
        <w:ind w:firstLine="0"/>
        <w:rPr>
          <w:sz w:val="20"/>
        </w:rPr>
      </w:pPr>
      <w:r w:rsidRPr="00D1586A">
        <w:rPr>
          <w:sz w:val="20"/>
        </w:rPr>
        <w:t>Treść wspomnianej prośby jest następująca :</w:t>
      </w:r>
    </w:p>
    <w:p w:rsidR="00947E3C" w:rsidRPr="00D1586A" w:rsidRDefault="00947E3C" w:rsidP="00D1586A">
      <w:pPr>
        <w:pStyle w:val="Tekstpodstawowywcity3"/>
        <w:spacing w:line="240" w:lineRule="auto"/>
        <w:ind w:firstLine="0"/>
        <w:rPr>
          <w:sz w:val="20"/>
        </w:rPr>
      </w:pPr>
      <w:r w:rsidRPr="00D1586A">
        <w:rPr>
          <w:sz w:val="20"/>
        </w:rPr>
        <w:t>1. W związku z ogłoszonym postępowaniem pytamy czy Zamawiający wymaga załączenia do oferty dokumentów do noszy głównych tj. deklaracji zgodności i certyfikatu zgodności wystawionych przez niezależną jednostkę notyfikowaną zgodnych z najnowszymi aktualnymi normami tj. odpowiednio PN-EN 1865-1+A1:2015 i PN-EN 1789+A2:2015?</w:t>
      </w:r>
    </w:p>
    <w:p w:rsidR="00947E3C" w:rsidRPr="00D1586A" w:rsidRDefault="00947E3C" w:rsidP="00D1586A">
      <w:pPr>
        <w:pStyle w:val="Tekstpodstawowywcity3"/>
        <w:spacing w:before="120" w:after="120" w:line="240" w:lineRule="auto"/>
        <w:ind w:firstLine="0"/>
        <w:rPr>
          <w:sz w:val="20"/>
        </w:rPr>
      </w:pPr>
      <w:r w:rsidRPr="00D1586A">
        <w:rPr>
          <w:sz w:val="20"/>
        </w:rPr>
        <w:t>Wyjaśniamy, iż zgodnie ze stanowiskiem Ministerstwa Zdrowia i NFZ oraz zgodnie z przepisami Ustawy o Państwowym Ratownictwie Medycznym Zespół Ratownictwa Medycznego (ZRM) wyposażony jest w specjalistyczny środek transportu sanitarnego, spełniający cechy techniczne i jakościowe określone w Polskich Normach przenoszących Europejskie Normy zharmonizowane, przynajmniej w zakresie minimalnym, który określa Norma i dotyczy to w szczególności wyposażenia medycznego. Normy powoływane są w sposób normatywny, co oznacza, że ich zastosowanie jest wymagane. Stosuje się najnowszą, aktualną wersję Norm, dodatkowo zgodnie ze stanowiskiem PKN (Polski Komitet Normalizacyjny) spełnienie danej normy może potwierdzić jedynie organ wyznaczony w systemie oceny zgodności czyli specjalna jednostka certyfikowana uprawniona do weryfikacji wyrobu medycznego. W związku z tym tylko niezależna jednostka notyfikująca może potwierdzić, że nosze reanimacyjne spełniają wymagania norm PN EN 1789 i PN EN 1865</w:t>
      </w:r>
    </w:p>
    <w:p w:rsidR="00947E3C" w:rsidRPr="00D1586A" w:rsidRDefault="00947E3C" w:rsidP="00D1586A">
      <w:pPr>
        <w:pStyle w:val="Tekstpodstawowywcity3"/>
        <w:spacing w:before="120" w:after="120" w:line="240" w:lineRule="auto"/>
        <w:ind w:firstLine="0"/>
        <w:rPr>
          <w:sz w:val="20"/>
        </w:rPr>
      </w:pPr>
      <w:r w:rsidRPr="00D1586A">
        <w:rPr>
          <w:sz w:val="20"/>
        </w:rPr>
        <w:t>2. W związku z ogłoszonym postępowaniem pytamy czy Zamawiający wymaga aby nosze główne spełniały wymogi norm zharmonizowanych PN-EN 1789+A1:2011 i PN-EN 1865-1+A1:2015, ujętych w Obwieszczeniu Prezesa Polskiego Komitetu Normalizacyjnego i w związku z tym czy Zamawiający oczekuje dostarczenia dokumentów zgodnych z harmonizowanymi normami, dodatkowo zwracamy uwagę na fakt, że nie istnieje pojęcie norm równoważnych w odniesieniu do norm zharmonizowanych?</w:t>
      </w:r>
    </w:p>
    <w:p w:rsidR="00947E3C" w:rsidRPr="00D1586A" w:rsidRDefault="00947E3C" w:rsidP="00D1586A">
      <w:pPr>
        <w:pStyle w:val="Tekstpodstawowywcity3"/>
        <w:spacing w:before="120" w:after="120" w:line="240" w:lineRule="auto"/>
        <w:ind w:firstLine="0"/>
        <w:rPr>
          <w:sz w:val="20"/>
        </w:rPr>
      </w:pPr>
      <w:r w:rsidRPr="00D1586A">
        <w:rPr>
          <w:sz w:val="20"/>
        </w:rPr>
        <w:t>3. W związku z ogłoszonym postępowaniem pytamy Zamawiającego czy oczekuje aby dostarczone nosze wyposażone były w cztery skrętne kółka o 360 stopni o średnicy przynajmniej 160 mm, dzięki czemu łatwiejszy będzie transport pacjenta na nierównym podłożu, miękkim terenie?</w:t>
      </w:r>
    </w:p>
    <w:p w:rsidR="006D4AB3" w:rsidRPr="00D1586A" w:rsidRDefault="00947E3C" w:rsidP="00D1586A">
      <w:pPr>
        <w:pStyle w:val="Tekstpodstawowywcity3"/>
        <w:spacing w:before="120" w:after="120" w:line="240" w:lineRule="auto"/>
        <w:ind w:firstLine="0"/>
        <w:rPr>
          <w:sz w:val="20"/>
        </w:rPr>
      </w:pPr>
      <w:r w:rsidRPr="00D1586A">
        <w:rPr>
          <w:sz w:val="20"/>
        </w:rPr>
        <w:t>4. W związku z ogłoszonym postępowaniem pytamy, czy Zamawiający dopuści nosze główne, w których golenie transportera składane są do wjazdu po odblokowaniu, dzięki czemu operator ma zawsze pełną kontrolę nad załadunkiem?</w:t>
      </w:r>
    </w:p>
    <w:p w:rsidR="006D4AB3" w:rsidRPr="00D1586A" w:rsidRDefault="006D4AB3">
      <w:pPr>
        <w:pStyle w:val="Tekstpodstawowywcity3"/>
        <w:spacing w:before="120" w:after="120"/>
        <w:ind w:firstLine="0"/>
        <w:rPr>
          <w:b/>
          <w:bCs/>
          <w:sz w:val="20"/>
        </w:rPr>
      </w:pPr>
      <w:r w:rsidRPr="00D1586A">
        <w:rPr>
          <w:b/>
          <w:bCs/>
          <w:sz w:val="20"/>
        </w:rPr>
        <w:t>Stanowisko (wyjaśnienia) Zamawiającego w przedmiotowej kwestii jest następujące:</w:t>
      </w:r>
    </w:p>
    <w:p w:rsidR="006D4AB3" w:rsidRDefault="00D1586A" w:rsidP="00D14B93">
      <w:pPr>
        <w:spacing w:before="120" w:after="120"/>
        <w:jc w:val="both"/>
      </w:pPr>
      <w:r w:rsidRPr="000C1D88">
        <w:rPr>
          <w:b/>
          <w:bCs/>
        </w:rPr>
        <w:t>Ad. 1</w:t>
      </w:r>
      <w:r w:rsidR="000C1D88" w:rsidRPr="000C1D88">
        <w:rPr>
          <w:b/>
          <w:bCs/>
        </w:rPr>
        <w:t xml:space="preserve"> i 2.</w:t>
      </w:r>
      <w:r w:rsidR="00D14B93">
        <w:rPr>
          <w:b/>
          <w:bCs/>
        </w:rPr>
        <w:t xml:space="preserve"> </w:t>
      </w:r>
      <w:r>
        <w:t xml:space="preserve"> Wszystkie certyfikaty i deklaracje zgodności CE powinny być wykazane w ogólnym opisie i instrukcji użytkowania, zgodne z </w:t>
      </w:r>
      <w:r w:rsidR="000C1D88">
        <w:t>obowiązującymi</w:t>
      </w:r>
      <w:r>
        <w:t xml:space="preserve"> normami EN 1789 </w:t>
      </w:r>
      <w:r w:rsidR="000C1D88">
        <w:t>dotyczącymi</w:t>
      </w:r>
      <w:r>
        <w:t xml:space="preserve"> ambulansów drogowych oraz EN 1865 </w:t>
      </w:r>
      <w:r w:rsidR="000C1D88">
        <w:t>dotycząca</w:t>
      </w:r>
      <w:r>
        <w:t xml:space="preserve"> transportu pacjenta. Ponadto producent wystawia swoją deklaracje zgodności, a </w:t>
      </w:r>
      <w:r>
        <w:lastRenderedPageBreak/>
        <w:t>przedstawiciel handlowy taki dokument w tłumaczeniu na język polski dostarcza wraz z produktem</w:t>
      </w:r>
      <w:r w:rsidR="000C1D88">
        <w:t xml:space="preserve"> Zamawiającemu.</w:t>
      </w:r>
    </w:p>
    <w:p w:rsidR="00D14B93" w:rsidRDefault="00D14B93" w:rsidP="00D14B93">
      <w:pPr>
        <w:spacing w:before="120" w:after="120"/>
        <w:jc w:val="both"/>
      </w:pPr>
      <w:r w:rsidRPr="00D14B93">
        <w:rPr>
          <w:b/>
          <w:bCs/>
        </w:rPr>
        <w:t xml:space="preserve">Ad. 3. </w:t>
      </w:r>
      <w:r>
        <w:rPr>
          <w:b/>
          <w:bCs/>
        </w:rPr>
        <w:t xml:space="preserve">TAK, </w:t>
      </w:r>
      <w:r w:rsidRPr="00D1586A">
        <w:t xml:space="preserve">Zamawiającego </w:t>
      </w:r>
      <w:r w:rsidR="00CC4039">
        <w:t>wymaga</w:t>
      </w:r>
      <w:r>
        <w:t xml:space="preserve">, </w:t>
      </w:r>
      <w:r w:rsidRPr="00D1586A">
        <w:t>aby dostarczone nosze wyposażone były w cztery skrętne kółka o 360</w:t>
      </w:r>
      <w:r>
        <w:br/>
      </w:r>
      <w:r w:rsidRPr="00D1586A">
        <w:t>stopni o średnicy przynajmniej 160 mm</w:t>
      </w:r>
      <w:r>
        <w:t>.</w:t>
      </w:r>
    </w:p>
    <w:p w:rsidR="00D14B93" w:rsidRPr="00D14B93" w:rsidRDefault="00D14B93" w:rsidP="00D14B93">
      <w:pPr>
        <w:spacing w:before="120" w:after="120"/>
        <w:jc w:val="both"/>
        <w:rPr>
          <w:b/>
          <w:bCs/>
        </w:rPr>
      </w:pPr>
      <w:r w:rsidRPr="00D14B93">
        <w:rPr>
          <w:b/>
          <w:bCs/>
        </w:rPr>
        <w:t xml:space="preserve">Ad. 4. </w:t>
      </w:r>
      <w:r>
        <w:rPr>
          <w:b/>
          <w:bCs/>
        </w:rPr>
        <w:t xml:space="preserve">TAK, </w:t>
      </w:r>
      <w:r w:rsidRPr="00D14B93">
        <w:t>Zamawiający dopuści nosze</w:t>
      </w:r>
      <w:r w:rsidR="00CC4039">
        <w:t xml:space="preserve"> główne z goleniami składanymi po odblokowaniu</w:t>
      </w:r>
      <w:bookmarkStart w:id="0" w:name="_GoBack"/>
      <w:bookmarkEnd w:id="0"/>
      <w:r w:rsidRPr="00D14B93">
        <w:t>.</w:t>
      </w:r>
    </w:p>
    <w:p w:rsidR="006D4AB3" w:rsidRPr="00D1586A" w:rsidRDefault="006D4AB3" w:rsidP="000C1D88">
      <w:pPr>
        <w:pStyle w:val="Tekstpodstawowywcity3"/>
        <w:spacing w:before="120" w:after="120" w:line="240" w:lineRule="auto"/>
        <w:ind w:firstLine="0"/>
        <w:rPr>
          <w:sz w:val="20"/>
        </w:rPr>
      </w:pPr>
      <w:r w:rsidRPr="00D1586A">
        <w:rPr>
          <w:sz w:val="20"/>
        </w:rPr>
        <w:t>Informujemy, że zgodnie z wymogiem art. 38 ust. 2 ustawy</w:t>
      </w:r>
      <w:r w:rsidR="00897AB0" w:rsidRPr="00D1586A">
        <w:rPr>
          <w:sz w:val="20"/>
        </w:rPr>
        <w:t xml:space="preserve"> z dnia 29 stycznia 2004 roku Prawo Zamówień Publicznych </w:t>
      </w:r>
      <w:r w:rsidR="00947E3C" w:rsidRPr="00D1586A">
        <w:rPr>
          <w:sz w:val="20"/>
        </w:rPr>
        <w:t>(</w:t>
      </w:r>
      <w:proofErr w:type="spellStart"/>
      <w:r w:rsidR="00947E3C" w:rsidRPr="00D1586A">
        <w:rPr>
          <w:sz w:val="20"/>
        </w:rPr>
        <w:t>t.j</w:t>
      </w:r>
      <w:proofErr w:type="spellEnd"/>
      <w:r w:rsidR="00947E3C" w:rsidRPr="00D1586A">
        <w:rPr>
          <w:sz w:val="20"/>
        </w:rPr>
        <w:t>. Dz.U. z 2019 r. poz. 1843)</w:t>
      </w:r>
      <w:r w:rsidRPr="00D1586A">
        <w:rPr>
          <w:sz w:val="20"/>
        </w:rPr>
        <w:t>, stanowisko Zamawiającego zostało rozesłane do wszystkich wykonawców, którym przekazano SIWZ.</w:t>
      </w:r>
    </w:p>
    <w:p w:rsidR="00B13285" w:rsidRPr="00D1586A" w:rsidRDefault="00B13285">
      <w:pPr>
        <w:pStyle w:val="Tekstpodstawowywcity3"/>
        <w:spacing w:before="120" w:after="120"/>
        <w:ind w:firstLine="0"/>
        <w:rPr>
          <w:sz w:val="20"/>
        </w:rPr>
      </w:pPr>
    </w:p>
    <w:p w:rsidR="00B13285" w:rsidRPr="00D1586A" w:rsidRDefault="00B13285">
      <w:pPr>
        <w:pStyle w:val="Tekstpodstawowywcity3"/>
        <w:spacing w:before="120" w:after="120"/>
        <w:ind w:firstLine="0"/>
        <w:rPr>
          <w:sz w:val="20"/>
        </w:rPr>
      </w:pPr>
    </w:p>
    <w:p w:rsidR="006D4AB3" w:rsidRPr="00D1586A" w:rsidRDefault="001E0FC6">
      <w:pPr>
        <w:pStyle w:val="Tekstpodstawowy"/>
        <w:spacing w:before="120" w:after="120" w:line="360" w:lineRule="auto"/>
        <w:ind w:left="3117" w:firstLine="423"/>
        <w:jc w:val="right"/>
        <w:rPr>
          <w:sz w:val="20"/>
        </w:rPr>
      </w:pPr>
      <w:r w:rsidRPr="00D1586A">
        <w:rPr>
          <w:sz w:val="20"/>
        </w:rPr>
        <w:t>………………………..</w:t>
      </w:r>
    </w:p>
    <w:p w:rsidR="006D4AB3" w:rsidRPr="00D1586A" w:rsidRDefault="006D4AB3">
      <w:pPr>
        <w:pStyle w:val="Tekstpodstawowy"/>
        <w:spacing w:before="120" w:after="120" w:line="360" w:lineRule="auto"/>
        <w:ind w:left="3117" w:firstLine="423"/>
        <w:jc w:val="right"/>
        <w:rPr>
          <w:sz w:val="20"/>
        </w:rPr>
      </w:pPr>
    </w:p>
    <w:p w:rsidR="006D4AB3" w:rsidRPr="00D1586A" w:rsidRDefault="006D4AB3">
      <w:pPr>
        <w:pStyle w:val="Tekstpodstawowy"/>
        <w:spacing w:before="120" w:after="120" w:line="360" w:lineRule="auto"/>
        <w:rPr>
          <w:sz w:val="20"/>
        </w:rPr>
      </w:pPr>
    </w:p>
    <w:sectPr w:rsidR="006D4AB3" w:rsidRPr="00D1586A" w:rsidSect="00D1586A">
      <w:headerReference w:type="even" r:id="rId7"/>
      <w:headerReference w:type="default" r:id="rId8"/>
      <w:footerReference w:type="even" r:id="rId9"/>
      <w:footerReference w:type="default" r:id="rId10"/>
      <w:headerReference w:type="first" r:id="rId11"/>
      <w:footerReference w:type="first" r:id="rId12"/>
      <w:pgSz w:w="11906" w:h="16838" w:code="9"/>
      <w:pgMar w:top="426" w:right="1418" w:bottom="284"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7F65" w:rsidRDefault="00467F65">
      <w:r>
        <w:separator/>
      </w:r>
    </w:p>
  </w:endnote>
  <w:endnote w:type="continuationSeparator" w:id="0">
    <w:p w:rsidR="00467F65" w:rsidRDefault="00467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Pr="001E0FC6" w:rsidRDefault="006D4AB3" w:rsidP="001E0FC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7F65" w:rsidRDefault="00467F65">
      <w:r>
        <w:separator/>
      </w:r>
    </w:p>
  </w:footnote>
  <w:footnote w:type="continuationSeparator" w:id="0">
    <w:p w:rsidR="00467F65" w:rsidRDefault="00467F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7E3C" w:rsidRDefault="00947E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7E3C" w:rsidRDefault="00947E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7E3C" w:rsidRDefault="00947E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67F65"/>
    <w:rsid w:val="00031374"/>
    <w:rsid w:val="000A1097"/>
    <w:rsid w:val="000C1D88"/>
    <w:rsid w:val="00180C6E"/>
    <w:rsid w:val="001E0FC6"/>
    <w:rsid w:val="00467F65"/>
    <w:rsid w:val="004A75F2"/>
    <w:rsid w:val="005144A9"/>
    <w:rsid w:val="005B1B08"/>
    <w:rsid w:val="00662BDB"/>
    <w:rsid w:val="006B7198"/>
    <w:rsid w:val="006D4AB3"/>
    <w:rsid w:val="006F3B81"/>
    <w:rsid w:val="00897AB0"/>
    <w:rsid w:val="00947E3C"/>
    <w:rsid w:val="00A905AC"/>
    <w:rsid w:val="00B13285"/>
    <w:rsid w:val="00BA6584"/>
    <w:rsid w:val="00C370F2"/>
    <w:rsid w:val="00C44EEC"/>
    <w:rsid w:val="00CC4039"/>
    <w:rsid w:val="00D14B93"/>
    <w:rsid w:val="00D1586A"/>
    <w:rsid w:val="00DF32E8"/>
    <w:rsid w:val="00E2789F"/>
    <w:rsid w:val="00EA14B3"/>
    <w:rsid w:val="00EA416E"/>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E30FCF8"/>
  <w15:chartTrackingRefBased/>
  <w15:docId w15:val="{AF97BFB7-F63F-44E6-ADD2-3CE4D2050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SA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2</Pages>
  <Words>529</Words>
  <Characters>3746</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czesławnowak</dc:creator>
  <cp:keywords/>
  <cp:lastModifiedBy>Czesław Nowak</cp:lastModifiedBy>
  <cp:revision>2</cp:revision>
  <cp:lastPrinted>2001-02-10T14:28:00Z</cp:lastPrinted>
  <dcterms:created xsi:type="dcterms:W3CDTF">2019-11-22T10:37:00Z</dcterms:created>
  <dcterms:modified xsi:type="dcterms:W3CDTF">2019-11-22T10:37:00Z</dcterms:modified>
</cp:coreProperties>
</file>