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04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9"/>
        <w:gridCol w:w="1330"/>
        <w:gridCol w:w="1125"/>
        <w:gridCol w:w="1954"/>
      </w:tblGrid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481F2B"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Parametry punktowane</w:t>
            </w:r>
          </w:p>
          <w:p w:rsidR="00D93F9B" w:rsidRPr="00481F2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481F2B">
              <w:rPr>
                <w:rFonts w:ascii="Tahoma" w:hAnsi="Tahoma" w:cs="Tahoma"/>
                <w:b/>
                <w:sz w:val="22"/>
                <w:szCs w:val="22"/>
                <w:lang w:val="pl-PL"/>
              </w:rPr>
              <w:t>Punktacja</w:t>
            </w:r>
          </w:p>
          <w:p w:rsidR="00D93F9B" w:rsidRPr="00481F2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-3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TAK</w:t>
            </w:r>
          </w:p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-3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/NIE*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 oferowany*</w:t>
            </w:r>
          </w:p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79" w:right="79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Moc silnika </w:t>
            </w:r>
            <w:r w:rsidR="00116826">
              <w:rPr>
                <w:rFonts w:ascii="Arial" w:hAnsi="Arial" w:cs="Arial"/>
                <w:sz w:val="18"/>
                <w:szCs w:val="18"/>
                <w:lang w:val="pl-PL"/>
              </w:rPr>
              <w:t xml:space="preserve">powyżej 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 w:rsidR="0025132E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  <w:bookmarkStart w:id="0" w:name="_GoBack"/>
            <w:bookmarkEnd w:id="0"/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0 KM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autoSpaceDE w:val="0"/>
              <w:autoSpaceDN w:val="0"/>
              <w:adjustRightInd w:val="0"/>
              <w:ind w:left="79"/>
              <w:jc w:val="both"/>
              <w:rPr>
                <w:rFonts w:ascii="Arial" w:eastAsia="CorporateSPro-Light" w:hAnsi="Arial" w:cs="Arial"/>
                <w:sz w:val="18"/>
                <w:szCs w:val="18"/>
              </w:rPr>
            </w:pPr>
            <w:r w:rsidRPr="00D93F9B">
              <w:rPr>
                <w:rFonts w:ascii="Arial" w:eastAsia="CorporateSPro-Light" w:hAnsi="Arial" w:cs="Arial"/>
                <w:sz w:val="18"/>
                <w:szCs w:val="18"/>
              </w:rPr>
              <w:t>Asystent martwego punktu pomagający unikać wypadków tj. rozpoznaje pojazdy w martwym punkcie i ostrzega kierowcę sygnałami wizualnymi i dźwiękowymi (system ma być wyposażeniem fabrycznym pojazdu bazowego)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autoSpaceDE w:val="0"/>
              <w:autoSpaceDN w:val="0"/>
              <w:adjustRightInd w:val="0"/>
              <w:ind w:left="79"/>
              <w:rPr>
                <w:rFonts w:ascii="Arial" w:eastAsia="CorporateSPro-Light" w:hAnsi="Arial" w:cs="Arial"/>
                <w:sz w:val="18"/>
                <w:szCs w:val="18"/>
              </w:rPr>
            </w:pPr>
            <w:r w:rsidRPr="00D93F9B">
              <w:rPr>
                <w:rFonts w:ascii="Arial" w:hAnsi="Arial" w:cs="Arial"/>
                <w:sz w:val="18"/>
                <w:szCs w:val="18"/>
              </w:rPr>
              <w:t>Elektrycznie domykane drzwi przesuwne prawe i lewe (system ma być wyposażeniem fabrycznym pojazdu bazowego)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1614C4" w:rsidRDefault="001614C4" w:rsidP="00761BF6">
            <w:pPr>
              <w:pStyle w:val="Tekstcofnity"/>
              <w:snapToGrid w:val="0"/>
              <w:spacing w:line="240" w:lineRule="exact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61BF6">
              <w:rPr>
                <w:rFonts w:ascii="Arial" w:hAnsi="Arial" w:cs="Arial"/>
                <w:sz w:val="18"/>
                <w:szCs w:val="18"/>
                <w:lang w:val="pl-PL"/>
              </w:rPr>
              <w:t xml:space="preserve">Fotel </w:t>
            </w:r>
            <w:r w:rsidR="00761BF6">
              <w:rPr>
                <w:rFonts w:ascii="Arial" w:hAnsi="Arial" w:cs="Arial"/>
                <w:sz w:val="18"/>
                <w:szCs w:val="18"/>
                <w:lang w:val="pl-PL"/>
              </w:rPr>
              <w:t>u wezgłowia noszy z elektrycznie zwalnianym systemem przesuwu umożliwiającym zajęcie prawidłowej pozycji u wezgłowia noszy oraz</w:t>
            </w:r>
            <w:r w:rsidR="00AB71B0">
              <w:rPr>
                <w:rFonts w:ascii="Arial" w:hAnsi="Arial" w:cs="Arial"/>
                <w:sz w:val="18"/>
                <w:szCs w:val="18"/>
                <w:lang w:val="pl-PL"/>
              </w:rPr>
              <w:t xml:space="preserve"> ustawienie fotela w</w:t>
            </w:r>
            <w:r w:rsidR="00761BF6">
              <w:rPr>
                <w:rFonts w:ascii="Arial" w:hAnsi="Arial" w:cs="Arial"/>
                <w:sz w:val="18"/>
                <w:szCs w:val="18"/>
                <w:lang w:val="pl-PL"/>
              </w:rPr>
              <w:t xml:space="preserve"> pozycji ułatwiającej przechodzenie z przedziału medycznego do kabiny kierowcy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TAK - </w:t>
            </w:r>
            <w:r w:rsidR="007407B5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–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761BF6" w:rsidRDefault="00761BF6" w:rsidP="00322998">
            <w:pPr>
              <w:pStyle w:val="Tekstcofnity"/>
              <w:snapToGrid w:val="0"/>
              <w:spacing w:line="240" w:lineRule="exact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61BF6">
              <w:rPr>
                <w:rFonts w:ascii="Arial" w:hAnsi="Arial" w:cs="Arial"/>
                <w:sz w:val="18"/>
                <w:szCs w:val="18"/>
                <w:lang w:val="pl-PL"/>
              </w:rPr>
              <w:t>Nosze składne do pozycji krzesła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transportowego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Tak - </w:t>
            </w:r>
            <w:r w:rsidR="007407B5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 w:rsidR="00E3636F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0" w:right="79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napToGrid w:val="0"/>
              <w:spacing w:line="240" w:lineRule="auto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System zabezpieczający przed złożeniem i opadnięciem w dół transportera w trakcie jego załadunku do ambulansu w przypadku gdy kółka najazdowe nie op</w:t>
            </w:r>
            <w:r w:rsidR="00761BF6">
              <w:rPr>
                <w:rFonts w:ascii="Arial" w:hAnsi="Arial" w:cs="Arial"/>
                <w:sz w:val="18"/>
                <w:szCs w:val="18"/>
                <w:lang w:val="pl-PL"/>
              </w:rPr>
              <w:t>ierają się na stole medycznym (lawecie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) a zwolniony jest mechanizm składania podwozia transportera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- 1</w:t>
            </w:r>
            <w:r w:rsidR="00E3636F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0" w:right="79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before="120" w:after="120"/>
              <w:ind w:left="79" w:right="79"/>
              <w:rPr>
                <w:rFonts w:ascii="Arial" w:hAnsi="Arial" w:cs="Arial"/>
                <w:i/>
                <w:sz w:val="18"/>
                <w:szCs w:val="18"/>
                <w:vertAlign w:val="subscript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ab/>
            </w:r>
            <w:r w:rsidRPr="00D93F9B">
              <w:rPr>
                <w:rFonts w:ascii="Arial" w:hAnsi="Arial" w:cs="Arial"/>
                <w:b/>
                <w:sz w:val="18"/>
                <w:szCs w:val="18"/>
                <w:lang w:val="pl-PL"/>
              </w:rPr>
              <w:t>Razem maksymalnie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WW-Nagwektabeli11"/>
              <w:spacing w:before="120" w:after="120"/>
              <w:jc w:val="left"/>
              <w:rPr>
                <w:rFonts w:ascii="Arial" w:hAnsi="Arial" w:cs="Arial"/>
                <w:i w:val="0"/>
                <w:sz w:val="18"/>
                <w:szCs w:val="18"/>
                <w:vertAlign w:val="subscript"/>
              </w:rPr>
            </w:pPr>
            <w:r w:rsidRPr="00D93F9B">
              <w:rPr>
                <w:rFonts w:ascii="Arial" w:hAnsi="Arial" w:cs="Arial"/>
                <w:i w:val="0"/>
                <w:sz w:val="18"/>
                <w:szCs w:val="18"/>
              </w:rPr>
              <w:t>100 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W-Nagwektabeli11"/>
              <w:spacing w:before="120" w:after="120"/>
              <w:jc w:val="left"/>
              <w:rPr>
                <w:rFonts w:ascii="Tahoma" w:hAnsi="Tahoma" w:cs="Tahoma"/>
                <w:i w:val="0"/>
                <w:sz w:val="22"/>
                <w:szCs w:val="22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W-Nagwektabeli11"/>
              <w:spacing w:before="120" w:after="120"/>
              <w:jc w:val="left"/>
              <w:rPr>
                <w:rFonts w:ascii="Tahoma" w:hAnsi="Tahoma" w:cs="Tahoma"/>
                <w:i w:val="0"/>
                <w:sz w:val="22"/>
                <w:szCs w:val="22"/>
              </w:rPr>
            </w:pPr>
          </w:p>
        </w:tc>
      </w:tr>
    </w:tbl>
    <w:p w:rsidR="007A1088" w:rsidRDefault="007A1088"/>
    <w:p w:rsidR="00511D08" w:rsidRDefault="00511D08" w:rsidP="00511D08">
      <w:pPr>
        <w:rPr>
          <w:rFonts w:ascii="Tahoma" w:hAnsi="Tahoma" w:cs="Tahoma"/>
          <w:spacing w:val="4"/>
        </w:rPr>
      </w:pPr>
      <w:r>
        <w:rPr>
          <w:rFonts w:ascii="Tahoma" w:hAnsi="Tahoma" w:cs="Tahoma"/>
          <w:spacing w:val="4"/>
        </w:rPr>
        <w:t>W celu porównania ofert w kryteriach poza cenowych zostanie zastosowany wzór:</w:t>
      </w:r>
    </w:p>
    <w:p w:rsidR="00511D08" w:rsidRDefault="00511D08" w:rsidP="00511D08">
      <w:pPr>
        <w:rPr>
          <w:rFonts w:ascii="Tahoma" w:hAnsi="Tahoma" w:cs="Tahoma"/>
          <w:spacing w:val="4"/>
          <w:vertAlign w:val="subscript"/>
        </w:rPr>
      </w:pPr>
      <w:r>
        <w:rPr>
          <w:rFonts w:ascii="Tahoma" w:hAnsi="Tahoma" w:cs="Tahoma"/>
          <w:spacing w:val="4"/>
        </w:rPr>
        <w:t xml:space="preserve">                        P</w:t>
      </w:r>
      <w:r>
        <w:rPr>
          <w:rFonts w:ascii="Tahoma" w:hAnsi="Tahoma" w:cs="Tahoma"/>
          <w:spacing w:val="4"/>
          <w:vertAlign w:val="subscript"/>
        </w:rPr>
        <w:t>o</w:t>
      </w:r>
    </w:p>
    <w:p w:rsidR="00511D08" w:rsidRDefault="00511D08" w:rsidP="00511D08">
      <w:pPr>
        <w:rPr>
          <w:rFonts w:ascii="Tahoma" w:hAnsi="Tahoma" w:cs="Tahoma"/>
          <w:spacing w:val="4"/>
        </w:rPr>
      </w:pPr>
      <w:r>
        <w:rPr>
          <w:rFonts w:ascii="Tahoma" w:hAnsi="Tahoma" w:cs="Tahoma"/>
          <w:spacing w:val="4"/>
        </w:rPr>
        <w:t xml:space="preserve">              P = </w:t>
      </w:r>
      <w:r>
        <w:rPr>
          <w:rFonts w:ascii="Tahoma" w:hAnsi="Tahoma" w:cs="Tahoma"/>
          <w:b/>
          <w:bCs/>
          <w:spacing w:val="4"/>
        </w:rPr>
        <w:t xml:space="preserve">-------  </w:t>
      </w:r>
      <w:r>
        <w:rPr>
          <w:rFonts w:ascii="Tahoma" w:hAnsi="Tahoma" w:cs="Tahoma"/>
          <w:spacing w:val="4"/>
        </w:rPr>
        <w:t xml:space="preserve">x </w:t>
      </w:r>
      <w:r w:rsidR="00371B17">
        <w:rPr>
          <w:rFonts w:ascii="Tahoma" w:hAnsi="Tahoma" w:cs="Tahoma"/>
          <w:spacing w:val="4"/>
        </w:rPr>
        <w:t xml:space="preserve">100 x </w:t>
      </w:r>
      <w:r>
        <w:rPr>
          <w:rFonts w:ascii="Tahoma" w:hAnsi="Tahoma" w:cs="Tahoma"/>
          <w:spacing w:val="4"/>
        </w:rPr>
        <w:t xml:space="preserve">waga 40% = liczba punktów. </w:t>
      </w:r>
    </w:p>
    <w:p w:rsidR="00511D08" w:rsidRDefault="00511D08" w:rsidP="00511D08">
      <w:pPr>
        <w:rPr>
          <w:rFonts w:ascii="Tahoma" w:hAnsi="Tahoma" w:cs="Tahoma"/>
          <w:spacing w:val="4"/>
          <w:vertAlign w:val="subscript"/>
        </w:rPr>
      </w:pPr>
      <w:r>
        <w:rPr>
          <w:rFonts w:ascii="Tahoma" w:hAnsi="Tahoma" w:cs="Tahoma"/>
          <w:spacing w:val="4"/>
        </w:rPr>
        <w:t xml:space="preserve">                        </w:t>
      </w:r>
      <w:proofErr w:type="spellStart"/>
      <w:r>
        <w:rPr>
          <w:rFonts w:ascii="Tahoma" w:hAnsi="Tahoma" w:cs="Tahoma"/>
          <w:spacing w:val="4"/>
        </w:rPr>
        <w:t>P</w:t>
      </w:r>
      <w:r>
        <w:rPr>
          <w:rFonts w:ascii="Tahoma" w:hAnsi="Tahoma" w:cs="Tahoma"/>
          <w:spacing w:val="4"/>
          <w:vertAlign w:val="subscript"/>
        </w:rPr>
        <w:t>n</w:t>
      </w:r>
      <w:proofErr w:type="spellEnd"/>
    </w:p>
    <w:p w:rsidR="00511D08" w:rsidRDefault="00511D08" w:rsidP="00511D08">
      <w:pPr>
        <w:pStyle w:val="Tekstpodstawowy"/>
        <w:rPr>
          <w:rFonts w:cs="Tahoma"/>
          <w:i w:val="0"/>
          <w:sz w:val="20"/>
        </w:rPr>
      </w:pPr>
      <w:r>
        <w:rPr>
          <w:rFonts w:cs="Tahoma"/>
          <w:i w:val="0"/>
          <w:sz w:val="20"/>
        </w:rPr>
        <w:t>gdzie:</w:t>
      </w:r>
    </w:p>
    <w:p w:rsidR="00511D08" w:rsidRDefault="00511D08" w:rsidP="00511D08">
      <w:pPr>
        <w:pStyle w:val="Tekstpodstawowy"/>
        <w:spacing w:line="240" w:lineRule="auto"/>
        <w:rPr>
          <w:rFonts w:cs="Tahoma"/>
          <w:i w:val="0"/>
          <w:sz w:val="20"/>
        </w:rPr>
      </w:pPr>
      <w:r>
        <w:rPr>
          <w:rFonts w:cs="Tahoma"/>
          <w:i w:val="0"/>
          <w:sz w:val="20"/>
        </w:rPr>
        <w:t xml:space="preserve">              P</w:t>
      </w:r>
      <w:r>
        <w:rPr>
          <w:rFonts w:cs="Tahoma"/>
          <w:i w:val="0"/>
          <w:sz w:val="20"/>
          <w:vertAlign w:val="subscript"/>
        </w:rPr>
        <w:t xml:space="preserve">o   </w:t>
      </w:r>
      <w:r>
        <w:rPr>
          <w:rFonts w:cs="Tahoma"/>
          <w:i w:val="0"/>
          <w:sz w:val="20"/>
        </w:rPr>
        <w:t>-  punkty przyznane ofercie ocenianej</w:t>
      </w:r>
    </w:p>
    <w:p w:rsidR="00511D08" w:rsidRDefault="00511D08" w:rsidP="00511D08">
      <w:pPr>
        <w:pStyle w:val="Tekstpodstawowy"/>
        <w:spacing w:line="240" w:lineRule="auto"/>
        <w:rPr>
          <w:rFonts w:cs="Tahoma"/>
          <w:i w:val="0"/>
          <w:spacing w:val="4"/>
          <w:sz w:val="20"/>
        </w:rPr>
      </w:pPr>
      <w:r>
        <w:rPr>
          <w:rFonts w:cs="Tahoma"/>
          <w:i w:val="0"/>
          <w:sz w:val="20"/>
        </w:rPr>
        <w:t xml:space="preserve">              </w:t>
      </w:r>
      <w:proofErr w:type="spellStart"/>
      <w:r>
        <w:rPr>
          <w:rFonts w:cs="Tahoma"/>
          <w:i w:val="0"/>
          <w:sz w:val="20"/>
        </w:rPr>
        <w:t>P</w:t>
      </w:r>
      <w:r>
        <w:rPr>
          <w:rFonts w:cs="Tahoma"/>
          <w:i w:val="0"/>
          <w:sz w:val="20"/>
          <w:vertAlign w:val="subscript"/>
        </w:rPr>
        <w:t>n</w:t>
      </w:r>
      <w:proofErr w:type="spellEnd"/>
      <w:r>
        <w:rPr>
          <w:rFonts w:cs="Tahoma"/>
          <w:i w:val="0"/>
          <w:sz w:val="20"/>
          <w:vertAlign w:val="subscript"/>
        </w:rPr>
        <w:t xml:space="preserve">   </w:t>
      </w:r>
      <w:r>
        <w:rPr>
          <w:rFonts w:cs="Tahoma"/>
          <w:i w:val="0"/>
          <w:sz w:val="20"/>
        </w:rPr>
        <w:t xml:space="preserve">-  najwyższa liczba punktów przyznanych </w:t>
      </w:r>
      <w:r>
        <w:rPr>
          <w:rFonts w:cs="Tahoma"/>
          <w:i w:val="0"/>
          <w:sz w:val="20"/>
          <w:lang w:val="pl-PL"/>
        </w:rPr>
        <w:t xml:space="preserve">ważnej </w:t>
      </w:r>
      <w:r>
        <w:rPr>
          <w:rFonts w:cs="Tahoma"/>
          <w:i w:val="0"/>
          <w:sz w:val="20"/>
        </w:rPr>
        <w:t xml:space="preserve">ofercie  </w:t>
      </w:r>
    </w:p>
    <w:p w:rsidR="00511D08" w:rsidRDefault="00511D08"/>
    <w:sectPr w:rsidR="00511D08" w:rsidSect="00511D08">
      <w:headerReference w:type="default" r:id="rId6"/>
      <w:pgSz w:w="11906" w:h="16838"/>
      <w:pgMar w:top="426" w:right="1417" w:bottom="284" w:left="1417" w:header="4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F9B" w:rsidRDefault="00D93F9B" w:rsidP="00D93F9B">
      <w:r>
        <w:separator/>
      </w:r>
    </w:p>
  </w:endnote>
  <w:endnote w:type="continuationSeparator" w:id="0">
    <w:p w:rsidR="00D93F9B" w:rsidRDefault="00D93F9B" w:rsidP="00D93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rporateSPro-Ligh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F9B" w:rsidRDefault="00D93F9B" w:rsidP="00D93F9B">
      <w:r>
        <w:separator/>
      </w:r>
    </w:p>
  </w:footnote>
  <w:footnote w:type="continuationSeparator" w:id="0">
    <w:p w:rsidR="00D93F9B" w:rsidRDefault="00D93F9B" w:rsidP="00D93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F9B" w:rsidRDefault="00D93F9B" w:rsidP="00D93F9B">
    <w:pPr>
      <w:pStyle w:val="Nagwek"/>
      <w:jc w:val="center"/>
      <w:rPr>
        <w:b/>
      </w:rPr>
    </w:pPr>
    <w:r w:rsidRPr="00D93F9B">
      <w:rPr>
        <w:b/>
      </w:rPr>
      <w:t>FORMULARZ PARAMETRÓW PUNKTOWAMYCH</w:t>
    </w:r>
  </w:p>
  <w:p w:rsidR="00D93F9B" w:rsidRPr="00D93F9B" w:rsidRDefault="00D93F9B" w:rsidP="00D93F9B">
    <w:pPr>
      <w:pStyle w:val="Nagwek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9B"/>
    <w:rsid w:val="00116826"/>
    <w:rsid w:val="001614C4"/>
    <w:rsid w:val="0025132E"/>
    <w:rsid w:val="00371B17"/>
    <w:rsid w:val="00511D08"/>
    <w:rsid w:val="007407B5"/>
    <w:rsid w:val="00761BF6"/>
    <w:rsid w:val="007A1088"/>
    <w:rsid w:val="007B2AE3"/>
    <w:rsid w:val="00860E9A"/>
    <w:rsid w:val="00AB71B0"/>
    <w:rsid w:val="00D93F9B"/>
    <w:rsid w:val="00DA2725"/>
    <w:rsid w:val="00E3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7A8B81"/>
  <w15:chartTrackingRefBased/>
  <w15:docId w15:val="{6C07C82B-7809-40D6-8CD6-7A9B107B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D93F9B"/>
    <w:pPr>
      <w:spacing w:line="360" w:lineRule="auto"/>
      <w:ind w:left="540"/>
    </w:pPr>
    <w:rPr>
      <w:sz w:val="24"/>
      <w:lang w:val="en-US"/>
    </w:rPr>
  </w:style>
  <w:style w:type="paragraph" w:customStyle="1" w:styleId="Wyliczkreska">
    <w:name w:val="Wylicz_kreska"/>
    <w:basedOn w:val="Normalny"/>
    <w:rsid w:val="00D93F9B"/>
    <w:pPr>
      <w:suppressAutoHyphens/>
      <w:spacing w:line="360" w:lineRule="auto"/>
      <w:ind w:left="720" w:hanging="180"/>
    </w:pPr>
    <w:rPr>
      <w:sz w:val="24"/>
      <w:lang w:val="en-US"/>
    </w:rPr>
  </w:style>
  <w:style w:type="paragraph" w:customStyle="1" w:styleId="WW-Nagwektabeli11">
    <w:name w:val="WW-Nagłówek tabeli11"/>
    <w:basedOn w:val="Normalny"/>
    <w:rsid w:val="00D93F9B"/>
    <w:pPr>
      <w:suppressLineNumbers/>
      <w:suppressAutoHyphens/>
      <w:spacing w:line="360" w:lineRule="auto"/>
      <w:jc w:val="center"/>
    </w:pPr>
    <w:rPr>
      <w:b/>
      <w:bCs/>
      <w:i/>
      <w:iCs/>
      <w:sz w:val="2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93F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F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F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F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11D08"/>
    <w:pPr>
      <w:spacing w:line="360" w:lineRule="auto"/>
      <w:jc w:val="both"/>
    </w:pPr>
    <w:rPr>
      <w:rFonts w:ascii="Tahoma" w:hAnsi="Tahoma"/>
      <w:i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11D08"/>
    <w:rPr>
      <w:rFonts w:ascii="Tahoma" w:eastAsia="Times New Roman" w:hAnsi="Tahoma" w:cs="Times New Roman"/>
      <w:i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cp:lastPrinted>2019-09-18T07:34:00Z</cp:lastPrinted>
  <dcterms:created xsi:type="dcterms:W3CDTF">2019-11-15T12:05:00Z</dcterms:created>
  <dcterms:modified xsi:type="dcterms:W3CDTF">2019-11-15T12:05:00Z</dcterms:modified>
</cp:coreProperties>
</file>