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3F8" w:rsidRDefault="00C316BA" w:rsidP="00A653F8">
      <w:pPr>
        <w:autoSpaceDE w:val="0"/>
        <w:spacing w:line="360" w:lineRule="auto"/>
        <w:ind w:left="720"/>
        <w:jc w:val="both"/>
        <w:rPr>
          <w:b/>
          <w:sz w:val="24"/>
          <w:szCs w:val="24"/>
        </w:rPr>
      </w:pPr>
      <w:bookmarkStart w:id="0" w:name="_GoBack"/>
      <w:bookmarkEnd w:id="0"/>
      <w:r w:rsidRPr="00C316BA">
        <w:rPr>
          <w:b/>
          <w:sz w:val="24"/>
          <w:szCs w:val="24"/>
        </w:rPr>
        <w:t>SZCZEGÓŁOWY OPIS PRZEDMIOTU ZAMÓWIENIA</w:t>
      </w:r>
    </w:p>
    <w:p w:rsidR="00C316BA" w:rsidRPr="00C316BA" w:rsidRDefault="00C316BA" w:rsidP="00A653F8">
      <w:pPr>
        <w:autoSpaceDE w:val="0"/>
        <w:spacing w:line="360" w:lineRule="auto"/>
        <w:ind w:left="720"/>
        <w:jc w:val="both"/>
        <w:rPr>
          <w:b/>
          <w:sz w:val="24"/>
          <w:szCs w:val="24"/>
        </w:rPr>
      </w:pPr>
    </w:p>
    <w:tbl>
      <w:tblPr>
        <w:tblW w:w="10800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5387"/>
        <w:gridCol w:w="855"/>
        <w:gridCol w:w="3924"/>
      </w:tblGrid>
      <w:tr w:rsidR="00A653F8" w:rsidTr="0095010F">
        <w:trPr>
          <w:trHeight w:val="35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Wyliczkreska"/>
              <w:spacing w:line="240" w:lineRule="auto"/>
              <w:ind w:left="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 wymagany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5010F" w:rsidRDefault="0095010F" w:rsidP="0095010F">
            <w:pPr>
              <w:pStyle w:val="Wyliczkreska"/>
              <w:spacing w:line="240" w:lineRule="auto"/>
              <w:ind w:left="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TAK/NIE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F8" w:rsidRDefault="0095010F" w:rsidP="0095010F">
            <w:pPr>
              <w:pStyle w:val="Wyliczkreska"/>
              <w:spacing w:line="240" w:lineRule="auto"/>
              <w:ind w:left="0" w:right="79" w:firstLine="0"/>
              <w:jc w:val="center"/>
              <w:rPr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 oferowany</w:t>
            </w:r>
          </w:p>
        </w:tc>
      </w:tr>
      <w:tr w:rsidR="0095010F" w:rsidTr="0095010F">
        <w:trPr>
          <w:trHeight w:val="359"/>
        </w:trPr>
        <w:tc>
          <w:tcPr>
            <w:tcW w:w="6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5010F" w:rsidRDefault="0095010F" w:rsidP="0095010F">
            <w:pPr>
              <w:pStyle w:val="Wyliczkreska"/>
              <w:spacing w:line="240" w:lineRule="auto"/>
              <w:ind w:left="0" w:right="79" w:firstLine="0"/>
              <w:jc w:val="center"/>
              <w:rPr>
                <w:rFonts w:ascii="Tahoma" w:hAnsi="Tahoma" w:cs="Tahoma"/>
                <w:b/>
                <w:smallCaps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mallCaps/>
                <w:szCs w:val="24"/>
                <w:lang w:val="pl-PL"/>
              </w:rPr>
              <w:t xml:space="preserve">WYMAGANIA CO DO PRZEDMIOTU ZAMÓWIENIA </w:t>
            </w:r>
          </w:p>
          <w:p w:rsidR="0095010F" w:rsidRDefault="0095010F" w:rsidP="0095010F">
            <w:pPr>
              <w:pStyle w:val="Wyliczkreska"/>
              <w:spacing w:line="240" w:lineRule="auto"/>
              <w:ind w:left="0" w:right="79" w:firstLine="0"/>
              <w:jc w:val="center"/>
              <w:rPr>
                <w:rFonts w:ascii="Tahoma" w:hAnsi="Tahoma" w:cs="Tahoma"/>
                <w:b/>
                <w:smallCaps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mallCaps/>
                <w:szCs w:val="24"/>
                <w:lang w:val="pl-PL"/>
              </w:rPr>
              <w:t>W  ZAKRESIE DOTYCZĄCYM AMBULANSU</w:t>
            </w:r>
          </w:p>
          <w:p w:rsidR="0095010F" w:rsidRDefault="0095010F">
            <w:pPr>
              <w:pStyle w:val="Wyliczkreska"/>
              <w:spacing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5010F" w:rsidRDefault="0095010F">
            <w:pPr>
              <w:pStyle w:val="Wyliczkreska"/>
              <w:spacing w:line="240" w:lineRule="auto"/>
              <w:ind w:left="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10F" w:rsidRDefault="0095010F">
            <w:pPr>
              <w:pStyle w:val="Wyliczkreska"/>
              <w:spacing w:line="240" w:lineRule="auto"/>
              <w:ind w:left="0" w:right="79" w:firstLine="0"/>
              <w:jc w:val="center"/>
              <w:rPr>
                <w:lang w:val="pl-PL"/>
              </w:rPr>
            </w:pPr>
          </w:p>
        </w:tc>
      </w:tr>
      <w:tr w:rsidR="00A653F8" w:rsidTr="0095010F">
        <w:trPr>
          <w:trHeight w:val="35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2"/>
                <w:lang w:val="pl-PL"/>
              </w:rPr>
              <w:t>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2"/>
                <w:lang w:val="pl-PL"/>
              </w:rPr>
              <w:t>NADWOZIE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95010F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Typ furgon częściowo </w:t>
            </w:r>
            <w:r w:rsidR="00DB60D9">
              <w:rPr>
                <w:rFonts w:ascii="Tahoma" w:hAnsi="Tahoma" w:cs="Tahoma"/>
                <w:sz w:val="18"/>
                <w:szCs w:val="18"/>
                <w:lang w:val="pl-PL"/>
              </w:rPr>
              <w:t>przeszklony z DMC do max. 3,9 t (Zamawiający nie dopuszcza dostawy ambulansu z ogranicznikiem prędkości)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>
            <w:pPr>
              <w:pStyle w:val="Tekstcofnity"/>
              <w:snapToGrid w:val="0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Minimalne wymiary przedziału medycznego</w:t>
            </w:r>
            <w:r>
              <w:rPr>
                <w:rFonts w:ascii="Tahoma" w:hAnsi="Tahoma" w:cs="Tahoma"/>
                <w:b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w mm (długość x szerokość x wysokość) 3250 x 1700 x 1800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Kabina kierowcy wyposażona w dwa pojedyncze fotele z łatwo zmywalną tapicerką, fotele regulowane z podłokietnikami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Zewnętrzny schowek za lewymi drzwiami przesuwnymi (oddzielony od przedziału medycznego i dostępny z zewnątrz pojazdu), z miejscem mocowania min. 2 szt. butli tlenowych 10l, krzesełka kardiologicznego, noszy podbierakowych, materaca próżniowego oraz deski ortopedycznej dla dorosłych. Poprzez drzwi lewe ma być zapewniony dostęp do min. 1 szt. plecaka / torby medycznej umieszczonej w przedziale medycznym (tzw. podwójny dostęp do plecaka/torby – z przedziału medycznego i z zewnątrz pojazdu).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Drzwi boczne prawe przesuwne do tyłu z otwieraną szybą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Drzwi boczne lewe przesuwane do tyłu, bez szyby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Drzwi tylne przeszklone  otwierane na boki do kąta min. 260</w:t>
            </w:r>
            <w:r>
              <w:rPr>
                <w:rFonts w:ascii="Tahoma" w:hAnsi="Tahoma" w:cs="Tahoma"/>
                <w:sz w:val="18"/>
                <w:szCs w:val="18"/>
                <w:vertAlign w:val="superscript"/>
                <w:lang w:val="pl-PL"/>
              </w:rPr>
              <w:t>o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Stopień wejściowy tylny, stanowiący zderzak ochronny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Stopień wejściowy do przedziału ładunkowego wewnętrzny stały i  zewnętrzny automatycznie chowany / wysuwany przy zamykaniu / otwieraniu drzwi przesuwnych (stopień zasilany elektrycznie)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Autoalarm + centralny zamek  we wszystkich drzwiach sterowany z oryginalnego kluczyka (pilota) samochodu.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Reflektory przeciwmgielne  przednie z funkcją doświetlania zakrętów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1"/>
              </w:numPr>
              <w:suppressAutoHyphens/>
              <w:snapToGrid w:val="0"/>
              <w:spacing w:line="240" w:lineRule="auto"/>
              <w:ind w:left="0" w:right="-70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Kolor biały</w:t>
            </w:r>
            <w:r w:rsidR="00DB60D9">
              <w:rPr>
                <w:rFonts w:ascii="Tahoma" w:hAnsi="Tahoma" w:cs="Tahoma"/>
                <w:sz w:val="18"/>
                <w:szCs w:val="18"/>
                <w:lang w:val="pl-PL"/>
              </w:rPr>
              <w:t xml:space="preserve"> lub żółty.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SILNIK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95010F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2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Wysokopr</w:t>
            </w:r>
            <w:r>
              <w:rPr>
                <w:rFonts w:ascii="Tahoma" w:eastAsia="TimesNewRoman" w:hAnsi="Tahoma" w:cs="Tahoma"/>
                <w:sz w:val="18"/>
                <w:szCs w:val="18"/>
                <w:lang w:val="pl-PL"/>
              </w:rPr>
              <w:t>ęż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>ny (turbo-diesel) z elektronicznym sterowanym wtryskiem bezpo</w:t>
            </w:r>
            <w:r>
              <w:rPr>
                <w:rFonts w:ascii="Tahoma" w:eastAsia="TimesNewRoman" w:hAnsi="Tahoma" w:cs="Tahoma"/>
                <w:sz w:val="18"/>
                <w:szCs w:val="18"/>
                <w:lang w:val="pl-PL"/>
              </w:rPr>
              <w:t>ś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>rednim paliwa (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pl-PL"/>
              </w:rPr>
              <w:t>Common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pl-PL"/>
              </w:rPr>
              <w:t>Rail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pl-PL"/>
              </w:rPr>
              <w:t>) o maksymalnym  zużyciu paliwa poniżej 20l/100 km.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2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Moc silnika min. 160 KM, max. moment obrotowy nie mniejszy niż 380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pl-PL"/>
              </w:rPr>
              <w:t>Nm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2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Spełniający wymogi normy emisji spalin EURO 6 lub Euro VI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2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Napęd rozrządu w formie łańcucha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rPr>
          <w:cantSplit/>
          <w:trHeight w:val="2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III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ZESPÓŁ  NAPĘDOWY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95010F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3"/>
              </w:numPr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Skrzynia biegów automatyczna  min. 7 stopniowa, z możliwością automatycznej i manualnej redukcji biegów 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3"/>
              </w:numPr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color w:val="FF0000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Napęd na koła przednie lub tylne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IV.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ZAWIESZENIE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95010F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4"/>
              </w:numPr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Zawieszenie ze stabilizatorami osi przedniej i tylnej,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4"/>
              </w:numPr>
              <w:suppressAutoHyphens/>
              <w:snapToGrid w:val="0"/>
              <w:spacing w:line="240" w:lineRule="auto"/>
              <w:ind w:right="79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9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Gwarantujące  dobrą  przyczepność  kół  do nawierzchni, stabilność o manewrowość w trudnym terenie oraz  zapewniające odpowiedni komfort transportu  pacjenta (z tłumikiem drgań lub zawieszenie hydropneumatyczne (pneumatyczne)  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9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rPr>
          <w:trHeight w:val="30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181" w:right="79" w:hanging="181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V.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UKŁAD HAMULCOWY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DB60D9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Ze wspomaganiem i korektorem siły hamowania,  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Z systemem ABS  zapobiegającym  blokadzie  kół  w  trakcie  hamowania                                       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Z elektronicznym systemem stabilizacji toru jazdy np. ESP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Z systemem zapobiegającym poślizgowi kół w trakcie ruszania np. ASR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Z systemem wspomagania nagłego hamowania np. BAS, BA i przerywanym trybem działania świateł STOP w przypadku nagłego hamowania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5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Hamulce tarczowe na obu osiach (przód i tył)</w:t>
            </w:r>
          </w:p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rPr>
          <w:trHeight w:val="30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181" w:right="79" w:hanging="181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</w:rPr>
              <w:t>VI.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</w:tcPr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INSTALACJA ELEKTRYCZNA</w:t>
            </w:r>
          </w:p>
          <w:p w:rsidR="00A653F8" w:rsidRDefault="00A653F8">
            <w:pPr>
              <w:pStyle w:val="Tekstcofnity"/>
              <w:spacing w:line="240" w:lineRule="auto"/>
              <w:ind w:left="0" w:right="79"/>
              <w:rPr>
                <w:rFonts w:ascii="Tahoma" w:hAnsi="Tahoma" w:cs="Tahoma"/>
                <w:b/>
                <w:szCs w:val="24"/>
                <w:lang w:val="pl-PL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DB60D9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Instalacja elektryczna 230 V: 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zasilanie zewnętrzne 230 V (gniazdo + wtyczka) 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min. 2 gniazda w przedziale medycznym wewnętrznym 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zabezpieczenie uniemożliwiające rozruch silnika przy podłączonym zasilaniu zewnętrznym 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zabezpieczenie przeciwporażeniowe.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Automatyczna ładowarka akumulatorowa umożliwiająca jednoczesne ładowanie dwóch akumulatorów na postoju (podać markę i model ładowarki).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Instalacja elektryczna 12V: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min. 4 gniazda 12 V w przedziale medycznym  do podłączenia urządzeń medycznych. 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gniazda zabezpieczone przed zalaniem / zabrudzeniem, wyposażone we wtyki 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Grzałka w bloku silnika (układzie chłodzenia silnika) zasilana z sieci 230V (dodatkowe gniazdo zewnętrzne z przewodem zasilającym od długości min. 10,0 m)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 pojeździe ma być zamontowana wizualna sygnalizacja informująca o podłączeniu ambulansu do sieci 230V.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Inwertor (przetwornica) prądu stałego 12V na zmienny sinusoidalny 230V o mocy  min. 1000W (prąd w „sinusie” umożliwiający zasilanie urządzeń 230V w trakcie jazdy ambulansu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z możliwością wyłączania napięcia (wyłącznik inwertora).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 w:rsidP="006A5458">
            <w:pPr>
              <w:pStyle w:val="Tekstcofnity"/>
              <w:tabs>
                <w:tab w:val="left" w:pos="0"/>
              </w:tabs>
              <w:spacing w:line="240" w:lineRule="auto"/>
              <w:ind w:left="360" w:right="78" w:hanging="36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Alternator o wydajności </w:t>
            </w:r>
            <w:r w:rsidR="006A5458">
              <w:rPr>
                <w:rFonts w:ascii="Tahoma" w:hAnsi="Tahoma" w:cs="Tahoma"/>
                <w:sz w:val="18"/>
                <w:szCs w:val="18"/>
                <w:lang w:val="pl-PL"/>
              </w:rPr>
              <w:t>pow.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180 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360" w:right="78" w:hanging="360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6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Dwa akum</w:t>
            </w:r>
            <w:r w:rsidR="006A5458">
              <w:rPr>
                <w:rFonts w:ascii="Tahoma" w:hAnsi="Tahoma" w:cs="Tahoma"/>
                <w:sz w:val="18"/>
                <w:szCs w:val="18"/>
                <w:lang w:val="pl-PL"/>
              </w:rPr>
              <w:t>ulatory, każdy o pojemności pow.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90 Ah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rPr>
          <w:trHeight w:val="30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0" w:right="-70"/>
              <w:jc w:val="both"/>
              <w:rPr>
                <w:rFonts w:ascii="Tahoma" w:hAnsi="Tahoma" w:cs="Tahoma"/>
                <w:b/>
                <w:szCs w:val="24"/>
                <w:lang w:val="pl-PL"/>
              </w:rPr>
            </w:pPr>
            <w:r>
              <w:rPr>
                <w:rFonts w:ascii="Tahoma" w:hAnsi="Tahoma" w:cs="Tahoma"/>
                <w:b/>
                <w:szCs w:val="24"/>
              </w:rPr>
              <w:t>VII.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A653F8">
            <w:pPr>
              <w:pStyle w:val="Tekstcofnity"/>
              <w:spacing w:line="240" w:lineRule="auto"/>
              <w:ind w:left="181" w:right="79" w:hanging="181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Cs w:val="24"/>
                <w:lang w:val="pl-PL"/>
              </w:rPr>
              <w:t>WYPOSAŻENIE POJAZDU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hideMark/>
          </w:tcPr>
          <w:p w:rsidR="00A653F8" w:rsidRDefault="00DB60D9">
            <w:pPr>
              <w:pStyle w:val="Wyliczkreska"/>
              <w:spacing w:line="240" w:lineRule="auto"/>
              <w:ind w:left="0" w:right="79" w:firstLine="0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A653F8" w:rsidRDefault="00A653F8">
            <w:pPr>
              <w:pStyle w:val="Wyliczkreska"/>
              <w:spacing w:line="240" w:lineRule="auto"/>
              <w:ind w:left="0" w:right="79" w:firstLine="0"/>
              <w:jc w:val="both"/>
            </w:pPr>
            <w:r>
              <w:rPr>
                <w:rFonts w:ascii="Tahoma" w:hAnsi="Tahoma" w:cs="Tahoma"/>
                <w:b/>
                <w:sz w:val="22"/>
                <w:szCs w:val="22"/>
                <w:lang w:val="pl-PL"/>
              </w:rPr>
              <w:t>--------------------------------------</w:t>
            </w: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6A5458" w:rsidP="006A545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Trzy rodzaje poduszek dla kierowcy i pasażera (np. przednie, </w:t>
            </w:r>
            <w:r w:rsidR="00A653F8">
              <w:rPr>
                <w:rFonts w:ascii="Tahoma" w:hAnsi="Tahoma" w:cs="Tahoma"/>
                <w:sz w:val="18"/>
                <w:szCs w:val="18"/>
                <w:lang w:val="pl-PL"/>
              </w:rPr>
              <w:t>nadokienne</w:t>
            </w:r>
            <w:r>
              <w:rPr>
                <w:rFonts w:ascii="Tahoma" w:hAnsi="Tahoma" w:cs="Tahoma"/>
                <w:sz w:val="18"/>
                <w:szCs w:val="18"/>
                <w:lang w:val="pl-PL"/>
              </w:rPr>
              <w:t>, boczne</w:t>
            </w:r>
            <w:r w:rsidR="00A653F8">
              <w:rPr>
                <w:rFonts w:ascii="Tahoma" w:hAnsi="Tahoma" w:cs="Tahoma"/>
                <w:sz w:val="18"/>
                <w:szCs w:val="18"/>
                <w:lang w:val="pl-PL"/>
              </w:rPr>
              <w:t xml:space="preserve">)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Elektrycznie sterowane szyby boczne w kabinie kierowcy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Regulowana kolumna kierownicy w co najmniej dwóch płaszczyznach tj. góra-dół, przód-tył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Elektrycznie regulowane, składane i podgrzewane lusterka zewnętrzne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Czujnik zmierzchu i deszczu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Klimatyzacja automatyczna kabiny kierowcy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Pełnowymiarowe koło zapasowe lub zestaw naprawczy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Fabryczny aktywny system serwisowy automatycznie obliczający na podstawie sposobu i warunków eksploatacji (np. na podstawie lepkości oleju silnikowego – podać sposób) i wskazujący użytkownikowi w każdym momencie eksploatacji ilość kilometrów do następnego przeglądu serwisowego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Kontrola ciśnienia w oponach</w:t>
            </w:r>
            <w:r w:rsidR="00DB60D9">
              <w:rPr>
                <w:rFonts w:ascii="Tahoma" w:hAnsi="Tahoma" w:cs="Tahoma"/>
                <w:sz w:val="18"/>
                <w:szCs w:val="18"/>
                <w:lang w:val="pl-PL"/>
              </w:rPr>
              <w:t xml:space="preserve"> (czujniki ciśnienia w oponach)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 w:rsidP="005F020A">
            <w:pPr>
              <w:pStyle w:val="Tekstcofnity"/>
              <w:numPr>
                <w:ilvl w:val="0"/>
                <w:numId w:val="7"/>
              </w:numPr>
              <w:tabs>
                <w:tab w:val="left" w:pos="0"/>
              </w:tabs>
              <w:suppressAutoHyphens/>
              <w:snapToGrid w:val="0"/>
              <w:spacing w:line="240" w:lineRule="auto"/>
              <w:ind w:right="78"/>
              <w:jc w:val="both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22"/>
                <w:szCs w:val="22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Dodatkowy komplet opon zimowych</w:t>
            </w:r>
            <w:r w:rsidR="006A5458">
              <w:rPr>
                <w:rFonts w:ascii="Tahoma" w:hAnsi="Tahoma" w:cs="Tahoma"/>
                <w:sz w:val="18"/>
                <w:szCs w:val="18"/>
                <w:lang w:val="pl-PL"/>
              </w:rPr>
              <w:t xml:space="preserve"> (</w:t>
            </w:r>
            <w:proofErr w:type="spellStart"/>
            <w:r w:rsidR="006A5458">
              <w:rPr>
                <w:rFonts w:ascii="Tahoma" w:hAnsi="Tahoma" w:cs="Tahoma"/>
                <w:sz w:val="18"/>
                <w:szCs w:val="18"/>
                <w:lang w:val="pl-PL"/>
              </w:rPr>
              <w:t>kpl</w:t>
            </w:r>
            <w:proofErr w:type="spellEnd"/>
            <w:r w:rsidR="006A5458">
              <w:rPr>
                <w:rFonts w:ascii="Tahoma" w:hAnsi="Tahoma" w:cs="Tahoma"/>
                <w:sz w:val="18"/>
                <w:szCs w:val="18"/>
                <w:lang w:val="pl-PL"/>
              </w:rPr>
              <w:t>. – 4 szt.)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8" w:rsidRDefault="00A653F8">
            <w:pPr>
              <w:pStyle w:val="Tekstcofnity"/>
              <w:tabs>
                <w:tab w:val="left" w:pos="0"/>
              </w:tabs>
              <w:spacing w:line="240" w:lineRule="auto"/>
              <w:ind w:left="0" w:right="7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VIII.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OGRZEWANIE I WENTYLACJA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8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Nagrzewnica w przedziale medycznym wykorzystująca ciecz chłodzącą silnik – podać markę i model.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8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Ogrzewanie postojowe – grzejnik e</w:t>
            </w:r>
            <w:r w:rsidR="00DB60D9">
              <w:rPr>
                <w:rFonts w:ascii="Tahoma" w:hAnsi="Tahoma" w:cs="Tahoma"/>
                <w:sz w:val="18"/>
                <w:szCs w:val="18"/>
              </w:rPr>
              <w:t>lektryczny z sieci 230 V, min. m</w:t>
            </w:r>
            <w:r>
              <w:rPr>
                <w:rFonts w:ascii="Tahoma" w:hAnsi="Tahoma" w:cs="Tahoma"/>
                <w:sz w:val="18"/>
                <w:szCs w:val="18"/>
              </w:rPr>
              <w:t>oc grzewcza  2000 W.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8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Mechaniczna dachowa wentylacja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nawiewno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– wywiewna zapewniająca prawidłową wentylację przedziału medycznego. Podać markę i model wentylatora.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8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Rozbudowa klimatyzacji fabrycznej kabiny kierowcy na przedział medyczny (klimatyzacja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dwuparownikowa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).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8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Niezale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>ż</w:t>
            </w:r>
            <w:r>
              <w:rPr>
                <w:rFonts w:ascii="Tahoma" w:hAnsi="Tahoma" w:cs="Tahoma"/>
                <w:sz w:val="18"/>
                <w:szCs w:val="18"/>
              </w:rPr>
              <w:t>ne od pracy i układu chłodzenia silnika ogrzewanie przedziału medycznego z mo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>ż</w:t>
            </w:r>
            <w:r>
              <w:rPr>
                <w:rFonts w:ascii="Tahoma" w:hAnsi="Tahoma" w:cs="Tahoma"/>
                <w:sz w:val="18"/>
                <w:szCs w:val="18"/>
              </w:rPr>
              <w:t>liwo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>ś</w:t>
            </w:r>
            <w:r>
              <w:rPr>
                <w:rFonts w:ascii="Tahoma" w:hAnsi="Tahoma" w:cs="Tahoma"/>
                <w:sz w:val="18"/>
                <w:szCs w:val="18"/>
              </w:rPr>
              <w:t>ci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 xml:space="preserve">ą </w:t>
            </w:r>
            <w:r>
              <w:rPr>
                <w:rFonts w:ascii="Tahoma" w:hAnsi="Tahoma" w:cs="Tahoma"/>
                <w:sz w:val="18"/>
                <w:szCs w:val="18"/>
              </w:rPr>
              <w:t xml:space="preserve">ustawienia temperatury i termostatem o mocy min. 5.0 </w:t>
            </w:r>
            <w:r w:rsidR="006A5458">
              <w:rPr>
                <w:rFonts w:ascii="Tahoma" w:hAnsi="Tahoma" w:cs="Tahoma"/>
                <w:sz w:val="18"/>
                <w:szCs w:val="18"/>
              </w:rPr>
              <w:t>kW tzw. p</w:t>
            </w:r>
            <w:r>
              <w:rPr>
                <w:rFonts w:ascii="Tahoma" w:hAnsi="Tahoma" w:cs="Tahoma"/>
                <w:sz w:val="18"/>
                <w:szCs w:val="18"/>
              </w:rPr>
              <w:t>owietrzne (prosz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 xml:space="preserve">ę </w:t>
            </w:r>
            <w:r>
              <w:rPr>
                <w:rFonts w:ascii="Tahoma" w:hAnsi="Tahoma" w:cs="Tahoma"/>
                <w:sz w:val="18"/>
                <w:szCs w:val="18"/>
              </w:rPr>
              <w:t>poda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 xml:space="preserve">ć </w:t>
            </w:r>
            <w:r>
              <w:rPr>
                <w:rFonts w:ascii="Tahoma" w:hAnsi="Tahoma" w:cs="Tahoma"/>
                <w:sz w:val="18"/>
                <w:szCs w:val="18"/>
              </w:rPr>
              <w:t>mark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 xml:space="preserve">ę </w:t>
            </w:r>
            <w:r>
              <w:rPr>
                <w:rFonts w:ascii="Tahoma" w:hAnsi="Tahoma" w:cs="Tahoma"/>
                <w:sz w:val="18"/>
                <w:szCs w:val="18"/>
              </w:rPr>
              <w:t>i model urz</w:t>
            </w:r>
            <w:r>
              <w:rPr>
                <w:rFonts w:ascii="Tahoma" w:eastAsia="TimesNewRoman" w:hAnsi="Tahoma" w:cs="Tahoma"/>
                <w:sz w:val="18"/>
                <w:szCs w:val="18"/>
              </w:rPr>
              <w:t>ą</w:t>
            </w:r>
            <w:r>
              <w:rPr>
                <w:rFonts w:ascii="Tahoma" w:hAnsi="Tahoma" w:cs="Tahoma"/>
                <w:sz w:val="18"/>
                <w:szCs w:val="18"/>
              </w:rPr>
              <w:t>dzenia).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IX.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SYGNALIZACJA ŚWIETLNO – DŹWIĘKOWA I OZNAKOWANIE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 przedniej części dachu pojazdu zintegrowana z nadwoziem sygnalizacja świetlna typu LED, wyposażona w dwa reflektory typu LED do oświetlania przedpola pojazdu oraz podświetlany napis AMBULANS,.</w:t>
            </w:r>
            <w:r w:rsidR="00DB60D9">
              <w:rPr>
                <w:rFonts w:ascii="Tahoma" w:hAnsi="Tahoma" w:cs="Tahoma"/>
                <w:sz w:val="18"/>
                <w:szCs w:val="18"/>
              </w:rPr>
              <w:t xml:space="preserve"> Podać markę i model oraz nr homologacji.</w:t>
            </w:r>
          </w:p>
          <w:p w:rsidR="00A653F8" w:rsidRDefault="00A653F8">
            <w:pPr>
              <w:tabs>
                <w:tab w:val="left" w:pos="720"/>
                <w:tab w:val="left" w:pos="1364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Zamawiający nie dopuszcza sygnalizacji świetlnej realizowanej przez belki zespolone lub lampy np. typu kogut, sygnalizacja świetlna (wraz z reflektorami) ma być wbudowana w nadwozie pojazdu (zespolona z nadwoziem) tworząc jedną bryłę.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tabs>
                <w:tab w:val="left" w:pos="720"/>
                <w:tab w:val="left" w:pos="1364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 wysokości podszybia (lub w pasie przednim) 2 niebieskie lampy pulsacyjne barwy niebieskiej typu LED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 lusterkach bocznych niebieskie lampy pulsacyjne barwy niebieskiej typu LED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 przednich błotnikach niebieskie lampy pulsacyjne barwy niebieskiej typu LED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 tylnej części pojazdu zintegrowane z nadwoziem, połączone w jeden moduł niebieskie światła sygnalizacyjne typu LED. Sygnalizacja świetlna, wyposażona w dwa reflektory typu LED do oświetla</w:t>
            </w:r>
            <w:r w:rsidR="00DB60D9">
              <w:rPr>
                <w:rFonts w:ascii="Tahoma" w:hAnsi="Tahoma" w:cs="Tahoma"/>
                <w:sz w:val="18"/>
                <w:szCs w:val="18"/>
              </w:rPr>
              <w:t>nia miejsca akcji za ambulansem. Podać markę i model oraz nr homologacji.</w:t>
            </w:r>
          </w:p>
          <w:p w:rsidR="00A653F8" w:rsidRDefault="00A653F8">
            <w:pPr>
              <w:rPr>
                <w:rFonts w:ascii="Tahoma" w:hAnsi="Tahoma" w:cs="Tahoma"/>
                <w:color w:val="0000FF"/>
              </w:rPr>
            </w:pPr>
            <w:r>
              <w:rPr>
                <w:rFonts w:ascii="Tahoma" w:hAnsi="Tahoma" w:cs="Tahoma"/>
                <w:sz w:val="18"/>
                <w:szCs w:val="18"/>
              </w:rPr>
              <w:t>Zamawiający nie dopuszcza sygnalizacji świetlnej realizowanej przez belki zespolone lub lampy np. typu kogut, sygnalizacja świetlna ma być wbudowana w nadwozie pojazdu (zespolona z nadwoziem) tworząc jedną bryłę.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tabs>
                <w:tab w:val="left" w:pos="720"/>
                <w:tab w:val="left" w:pos="1364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 pasie przednim lub w komorze silnika zamontowany głośnik z sygnałem dźwiękowym modulowanym, mocy min. 100 W z możliwością podawania komunikatów głosem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tabs>
                <w:tab w:val="left" w:pos="720"/>
                <w:tab w:val="left" w:pos="1364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Włączanie sygnalizacji dźwiękowo-świetlnej realizowane przez jeden główny włącznik , umieszczony w widocznym , łatwo dostępnym miejscu na desce rozdzielczej kierowcy.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 drzwiach tylnych lampy pulsacyjne działające przy otwarciu  drzwi 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Oznakowanie pojazdu: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- pas odblaskowy zgodnie z Rozporządzeniem Ministra Zdrowia z dnia 18.10.2010 r.</w:t>
            </w:r>
          </w:p>
          <w:p w:rsidR="00A653F8" w:rsidRDefault="00A653F8" w:rsidP="005F020A">
            <w:pPr>
              <w:pStyle w:val="Akapitzlist1"/>
              <w:numPr>
                <w:ilvl w:val="0"/>
                <w:numId w:val="10"/>
              </w:numPr>
              <w:suppressAutoHyphens/>
              <w:ind w:left="568" w:hanging="28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pas odblaskowy z folii typu 3 barwy czerwonej, umieszczony w obszarze pomiędzy linią okien i nadkoli </w:t>
            </w:r>
          </w:p>
          <w:p w:rsidR="00A653F8" w:rsidRDefault="00A653F8" w:rsidP="005F020A">
            <w:pPr>
              <w:pStyle w:val="Akapitzlist1"/>
              <w:numPr>
                <w:ilvl w:val="0"/>
                <w:numId w:val="10"/>
              </w:numPr>
              <w:suppressAutoHyphens/>
              <w:ind w:left="568" w:hanging="28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pas odblaskowy z foli typu 1 lub 3 barwy czerwonej umieszczony wokół dachu,</w:t>
            </w:r>
          </w:p>
          <w:p w:rsidR="00A653F8" w:rsidRDefault="00A653F8" w:rsidP="005F020A">
            <w:pPr>
              <w:pStyle w:val="Akapitzlist1"/>
              <w:numPr>
                <w:ilvl w:val="0"/>
                <w:numId w:val="10"/>
              </w:numPr>
              <w:suppressAutoHyphens/>
              <w:ind w:left="568" w:hanging="283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pas odblaskowy z folii typu 1 lub 3 barwy niebieskiej umieszczony bezpośrednio nad pasem czerwonym (o którym mowa w pkt. ,.a)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pStyle w:val="Akapitzlist1"/>
              <w:ind w:left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Napis lustrzany „AMBULANS” barwy czerwonej z przodu pojazdu zgodnie z 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ROZPORZĄDZENIEM MINISTRA ZDROWIA</w:t>
            </w:r>
            <w:r>
              <w:rPr>
                <w:rFonts w:ascii="Tahoma" w:hAnsi="Tahoma" w:cs="Tahoma"/>
                <w:bCs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z dnia 18 października 2010 r.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w sprawie oznaczenia systemu Państwowe Ratownictwo Medyczne.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pacing w:line="225" w:lineRule="atLeast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Wzór graficzny systemu „PAŃSTWOWE RATOWNICTWO MEDYCZNE” z tyłu, na dachu i po bokach pojazdu  -zgodnie z 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ROZPORZĄDZENIEM MINISTRA ZDROWIA</w:t>
            </w:r>
            <w:r>
              <w:rPr>
                <w:rFonts w:ascii="Tahoma" w:hAnsi="Tahoma" w:cs="Tahoma"/>
                <w:bCs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z dnia 18 października 2010 r.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w sprawie oznaczenia systemu Państwowe Ratownictwo Medyczne.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pacing w:line="225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Oznaczenie Zespołu Ratownictwa Medycznego „S” po obu stronach pojazdu oraz na drzwiach tylnych -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zgodnie z 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ROZPORZĄDZENIEM MINISTRA ZDROWIA</w:t>
            </w:r>
            <w:r>
              <w:rPr>
                <w:rFonts w:ascii="Tahoma" w:hAnsi="Tahoma" w:cs="Tahoma"/>
                <w:bCs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z dnia 18 października 2010 r.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w sprawie oznaczenia systemu Państwowe Ratownictwo Medyczne.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Nazwa dysponenta jednostki (do uzgodnienia po podpisaniu umowy).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Reflektory zewnętrzne typu LED, po bokach oraz z tyłu pojazdu, po 2 z każdej strony, ze światłem rozproszonym do oświetlenia miejsca akcji, włączanie i wyłączanie reflektorów zarówno z kabiny kierowcy jak i z przedziału medycznego.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Reflektory automatycznie wyłączające się po ruszeniu pojazdu i osiągnięciu prędkości 30 km/h.</w:t>
            </w:r>
          </w:p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Reflektory mają mieć możliwość zdalnego gaszenia z oryginalnego kluczyka (pilota) samochodu bazowego 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9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Dodatkowe sygnały pneumatyczne przeznaczone do pracy ciągłej – podać markę i model.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X.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ŁĄCZNOŚĆ RADIOWA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1"/>
              </w:numPr>
              <w:tabs>
                <w:tab w:val="num" w:pos="360"/>
              </w:tabs>
              <w:suppressAutoHyphens/>
              <w:snapToGrid w:val="0"/>
              <w:ind w:left="360" w:hanging="3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 dachu pojazdu antena radiotelefonu spełniająca następujące wymogi: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zakres częstotliwości -168-170 MHz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współczynnik fali stojącej -1,6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polaryzacja pionowa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charakterystyka promieniowania –dookólna</w:t>
            </w:r>
          </w:p>
          <w:p w:rsidR="00A653F8" w:rsidRDefault="00A653F8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odporność na działanie wiatru 55 m/s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1"/>
              </w:numPr>
              <w:tabs>
                <w:tab w:val="num" w:pos="360"/>
              </w:tabs>
              <w:suppressAutoHyphens/>
              <w:snapToGrid w:val="0"/>
              <w:ind w:left="360" w:hanging="3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W przedziale medycznym głośnik z możliwością podłączenia do radiotelefonu.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1"/>
              </w:numPr>
              <w:tabs>
                <w:tab w:val="num" w:pos="360"/>
              </w:tabs>
              <w:suppressAutoHyphens/>
              <w:snapToGrid w:val="0"/>
              <w:ind w:left="360" w:hanging="3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INSTALACJA ELEKTRYCZNO-LOGICZNA POD SYSTEM SWD PRM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Wyprowadzenie instalacji elektryczno-antenowej wraz z adapterami oraz uchwytami do zamocowania tabletu oraz drukarki pod system SWD PRM.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 kabinie kierowcy, zamontowana stacja dokująca ADK07F do tabletu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Twinhead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Durabook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R11AH z zasilaczem(adapter, zasilacz oraz stacja dokująca po stronie Wykonawcy).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Stacja dokująca zamontowana  w sposób zapewniający odpowiednią czytelność i obsługę tabletu przez kierowcę jak i osobę siedzącą na miejscu pasażera w miejscu łatwo dostępnym, nieutrudniającym korzystania z przełączników zamontowanych na desce rozdzielczej, nie utrudniającym widoczności kierowcy przez szybę przednią, nie kolidującym z poduszkami powietrznymi.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 przedziale medycznym nad blatem roboczym na ścianie działowej, zamontowany uchwyt do drukarki HP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Officejet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100 wraz z zasilaczem (podstawa pod drukarkę, zasilacz do drukarki jak i uchwyt drukarki po stronie Wykonawcy).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Drukarka zamontowana w sposób umożliwiający jej łatwy demontaż oraz nie utrudniająca pracy na blacie roboczym.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Dodatkowa antena dachowa dwuzakresowa GPS/GSM (do tabletu) zakończona wtykami kątowymi SMA zlokalizowanymi przy stacji dokującej.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Dodatkowa antena dachowa dwuzakresowa GPS/GSM (do modułu FM 3000) zakończona wtykami prostymi GPS MCX oraz GSM SMA zlokalizowanymi w miejscu montażu modułu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teltoniki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Przygotowanie instalacji pozwalającej na łatwe wpinanie/wypinanie modułu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teltonika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(instalacja elektryczno-antenowa) – moduł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Teltonika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po stronie Wykonawcy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Stacja dokująca połączona z drukarką za pomocą przewodu USB.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Dodatkowe gniazdo 12 V do drukarki na ścianie działowej.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Tablet, drukarka po stronie Zamawiającego, pozostałe elementy umożliwiające prawidłowe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</w:rPr>
              <w:t>funkcjonwanie</w:t>
            </w:r>
            <w:proofErr w:type="spellEnd"/>
            <w:r>
              <w:rPr>
                <w:rFonts w:ascii="Tahoma" w:hAnsi="Tahoma" w:cs="Tahoma"/>
                <w:b/>
                <w:sz w:val="18"/>
                <w:szCs w:val="18"/>
              </w:rPr>
              <w:t xml:space="preserve"> ambulansu w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</w:rPr>
              <w:t>systemi</w:t>
            </w:r>
            <w:proofErr w:type="spellEnd"/>
            <w:r>
              <w:rPr>
                <w:rFonts w:ascii="Tahoma" w:hAnsi="Tahoma" w:cs="Tahoma"/>
                <w:b/>
                <w:sz w:val="18"/>
                <w:szCs w:val="18"/>
              </w:rPr>
              <w:t xml:space="preserve"> SWD PRM po stronie Wykonawcy.</w:t>
            </w: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A653F8" w:rsidRDefault="00A653F8">
            <w:pPr>
              <w:snapToGrid w:val="0"/>
              <w:jc w:val="both"/>
              <w:rPr>
                <w:rFonts w:ascii="Tahoma" w:hAnsi="Tahoma" w:cs="Tahoma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  <w:highlight w:val="yellow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XI.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OŚWIETLENIE PRZEDZIAŁU MEDYCZNEGO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2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Oświetlenie sufitowe rozproszone typu LED w kolorze naturalnym.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2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 najmniej 4 sufitowe skupione punkty świetlne nad noszami  z regulacją kąta padania światła.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2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Oświetlenie punktowe blatu roboczego.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>XII.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WYPOSAŻENIE PRZEDZIAŁU MEDYCZNEGO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Antypoślizgowa podłoga, wzmocniona, połączona szczelnie z zabudową ścian.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sz w:val="18"/>
                <w:szCs w:val="18"/>
              </w:rPr>
              <w:t>Wzmocnione ściany boczne umożliwiające montaż sprzętu medycznego.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Ściany boczne i sufit pokryte specjalnym tworzywem sztucznym – łatwo zmywalnym i odpornym na środki dezynfekujące, w kolorze białym.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 prawej ścianie minimum jeden fotel obrotowy wyposażony w bezwładnościowe, trzypunktowe pasy bezpieczeństwa i zagłówek, ze składanym do pionu siedziskiem i regulowanym oparciem pod plecami (regulowany kąt oparcia - podać zakres regulacji). </w:t>
            </w:r>
          </w:p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Fotel przebadany na zgodność z REG 14 dla „typu pojazdu w odniesieniu do kotwiczeń pasów bezpieczeństwa” i REG 17 dla „typu pojazdu w odniesieniu do wytrzymałości siedzeń i ich mocowań”.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Fotel obrotowy u wezgłowia noszy (przy ścianie działowej) usytuowany tyłem do kierunku jazdy, ze składanym do pionu siedziskiem, zagłówkiem (regulowanym lub zintegrowanym) i bezwładnościowym trzypunktowym pasem bezpieczeństwa.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Podać markę i model oferowanego fotela.</w:t>
            </w:r>
          </w:p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Fotel wraz podstawą przebadany na zgodność z REG 14 dla „typu pojazdu w odniesieniu do kotwiczeń pasów bezpieczeństwa” i REG 17 dla „typu pojazdu w odniesieniu do wytrzymałości siedzeń i ich mocowań”.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Przegroda między kabiną kierowcy a przedziałem medycznym. </w:t>
            </w:r>
          </w:p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Przegroda zapewniająca możliwość oddzielenia obu przedziałów oraz komunikację pomiędzy personelem medycznym a kierowcą, przegroda ma być wyposażona w drzwi przesuwane manualnie (minimalne wymiary mierzone w świetle: wysokość  1800 mm , szerokość 400 mm  - podać wartość oferowaną) spełniające normę PN EN 1789.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Zabudowa meblowa na ścianach bocznych (lewej i prawej):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zestawy szafek i półek wykonanych z tworzywa sztucznego, zabezpieczone przed niekontrolowanym wypadnięciem umieszczonych tam przedmiotów, z miejscem mocowania wyposażenia medycznego tj. deska pediatryczna, kamizelka typu KED, szyny Kramera, torba opatrunkowa, urządzenie do masażu serca, </w:t>
            </w:r>
          </w:p>
          <w:p w:rsidR="00A653F8" w:rsidRDefault="00A653F8">
            <w:pPr>
              <w:rPr>
                <w:rFonts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szafka na narkotyki z zamkiem szyfrowym</w:t>
            </w:r>
          </w:p>
          <w:p w:rsidR="00A653F8" w:rsidRDefault="00A653F8">
            <w:pPr>
              <w:pStyle w:val="Tekstpodstawowy22"/>
              <w:spacing w:line="240" w:lineRule="auto"/>
              <w:jc w:val="left"/>
            </w:pPr>
            <w:r>
              <w:rPr>
                <w:b w:val="0"/>
                <w:i w:val="0"/>
                <w:sz w:val="18"/>
                <w:szCs w:val="18"/>
                <w:lang w:val="pl-PL"/>
              </w:rPr>
              <w:t>- półki podsufitowe z przezroczystymi szybkami i podświetleniem umożliwiającym podgląd na umieszczone tam przedmioty (na ścianie lewej co najmniej 4 szt., na ścianie prawej co najmniej 2 szt.).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pStyle w:val="Tekstpodstawowy2"/>
              <w:spacing w:line="240" w:lineRule="auto"/>
              <w:jc w:val="both"/>
              <w:rPr>
                <w:rFonts w:cs="Tahoma"/>
                <w:b/>
                <w:i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Zabudowa meblowa na ścianie działowej:</w:t>
            </w:r>
          </w:p>
          <w:p w:rsidR="00A653F8" w:rsidRDefault="00A653F8">
            <w:pPr>
              <w:rPr>
                <w:rFonts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szafka z blatem roboczym wykończonym blachą nierdzewną( blat roboczy na wysokości min. 100 cm ±10) ,  z pojemnikami na zużyte igły, strzykawki i z szufladami (min. 2 szt.)</w:t>
            </w:r>
          </w:p>
          <w:p w:rsidR="00A653F8" w:rsidRDefault="00A653F8">
            <w:pPr>
              <w:pStyle w:val="Tekstpodstawowy22"/>
              <w:spacing w:line="240" w:lineRule="auto"/>
              <w:jc w:val="left"/>
            </w:pPr>
            <w:r>
              <w:rPr>
                <w:b w:val="0"/>
                <w:i w:val="0"/>
                <w:sz w:val="18"/>
                <w:szCs w:val="18"/>
                <w:lang w:val="pl-PL"/>
              </w:rPr>
              <w:t>- kosz na śmieci 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pStyle w:val="Tekstpodstawowy2"/>
              <w:spacing w:line="240" w:lineRule="auto"/>
              <w:jc w:val="both"/>
              <w:rPr>
                <w:rFonts w:cs="Tahoma"/>
                <w:b/>
                <w:i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Miejsce na  torbę  lekarską lub plecak, wraz z ich mocowaniem - zaczepy, paski do mocowania torby/ plecaka - dostęp do  nich ma być zapewniony zarówno z przedziału medycznego, jaki i poprzez  prawe drzwi przesuwne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Sufitowy uchwyt do kroplówek na min. 4 szt. pojemników.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Sufitowy uchwyt dla personelu medycznego.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 ścianie lewej szyny wraz z trzema panelami do mocowania uchwytów dla następującego  sprzętu medycznego: defibrylator, respirator, pompa infuzyjna. Panele mają mieć możliwość przesuwania wzdłuż osi pojazdu tj. możliwość rozmieszczenia ww. sprzętu medycznego wg uznania Zamawiającego 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Uwaga - Zamawiający nie dopuszcza mocowania na stałe uchwytów do ww. sprzętu medycznego bezpośrednio do ściany przedziału medycznego.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Centralna instalacja tlenowa (bez butli):</w:t>
            </w:r>
          </w:p>
          <w:p w:rsidR="00A653F8" w:rsidRDefault="00A653F8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minimum 2 gniazda poboru tlenu na ścianie lewej monoblokowe typu panelowego </w:t>
            </w:r>
          </w:p>
          <w:p w:rsidR="00A653F8" w:rsidRDefault="00A653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- 2 szt. reduktorów do butli stacjonarnych 10 l (bez butli tlenowych)</w:t>
            </w:r>
          </w:p>
          <w:p w:rsidR="00A653F8" w:rsidRDefault="00A653F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pojedynczy uchwyt do małych butli tlenowych 2,7 l.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tabs>
                <w:tab w:val="left" w:pos="720"/>
                <w:tab w:val="left" w:pos="1364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Mechaniczna podstawa (laweta) pod nosze główne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posiadająca przesuw boczny, możliwość pochyłu o min. 10</w:t>
            </w:r>
            <w:r>
              <w:rPr>
                <w:rFonts w:ascii="Tahoma" w:hAnsi="Tahoma" w:cs="Tahoma"/>
                <w:bCs/>
                <w:sz w:val="18"/>
                <w:szCs w:val="18"/>
                <w:vertAlign w:val="superscript"/>
              </w:rPr>
              <w:t>0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do pozycji </w:t>
            </w: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Trendelenburga</w:t>
            </w:r>
            <w:proofErr w:type="spellEnd"/>
            <w:r>
              <w:rPr>
                <w:rFonts w:ascii="Tahoma" w:hAnsi="Tahoma" w:cs="Tahoma"/>
                <w:bCs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Antytrendelenburga</w:t>
            </w:r>
            <w:proofErr w:type="spellEnd"/>
            <w:r>
              <w:rPr>
                <w:rFonts w:ascii="Tahoma" w:hAnsi="Tahoma" w:cs="Tahoma"/>
                <w:bCs/>
                <w:sz w:val="18"/>
                <w:szCs w:val="18"/>
              </w:rPr>
              <w:t xml:space="preserve">, (pozycji drenażowej),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br/>
              <w:t>z wysuwem na zewnątrz pojazdu umożliwiającym wjazd noszy na lawetę, (podać markę i model).</w:t>
            </w:r>
          </w:p>
          <w:p w:rsidR="00A653F8" w:rsidRDefault="00A653F8">
            <w:pPr>
              <w:tabs>
                <w:tab w:val="left" w:pos="720"/>
                <w:tab w:val="left" w:pos="1364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Uwaga. Zamawiający nie dopuszcza zaoferowania lawety w której zwolnienie mechanizmu jej wysuwu odbywa się za pomocą linki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tabs>
                <w:tab w:val="left" w:pos="720"/>
                <w:tab w:val="left" w:pos="1364"/>
              </w:tabs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3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Termobox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stacjonarny do ogrzewania płynów infuzyjnych.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XIII.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WYMAGANIA DODATKOWE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Przedział medyczny ma być wyposażony w: 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urządzenie do wybijania szyb i przecinania pasów bezpieczeństwa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gaśnicę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panel sterujący: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informujący o temperaturze w przedziale medycznym oraz na zewnątrz pojazdu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funkcją zegara (aktualny czas) i kalendarza (dzień, data)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informujący o temperaturze wewnątrz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termoboxu</w:t>
            </w:r>
            <w:proofErr w:type="spellEnd"/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sterujący oświetleniem przedziału medycznego  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sterujący systemem wentylacji przedziału medycznego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zarządzający system ogrzewania i klimatyzacji  przedziału medycznego z funkcją automatycznego utrzymania zadanej temperatury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uppressAutoHyphens/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Kabina kierowcy ma być wyposażona w: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radioodtwarzacz  </w:t>
            </w:r>
          </w:p>
          <w:p w:rsidR="00A653F8" w:rsidRDefault="00A653F8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panel sterujący: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informujący kierowcę o działaniu reflektorów zewnętrznych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informujący kierowcę o braku możliwości uruchomienia pojazdu z powodu  podłączeniu ambulansu do sieci 230 V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informujący kierowcę o braku możliwości uruchomienia pojazdu z powodu otwartych drzwi między przedziałem medycznym a kabiną kierowcy 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informujący kierowcę o poziomie naładowania akumulatora samochodu bazowego i akumulatora dodatkowego</w:t>
            </w:r>
          </w:p>
          <w:p w:rsidR="00A653F8" w:rsidRDefault="00A653F8" w:rsidP="005F020A">
            <w:pPr>
              <w:numPr>
                <w:ilvl w:val="1"/>
                <w:numId w:val="14"/>
              </w:numPr>
              <w:tabs>
                <w:tab w:val="left" w:pos="569"/>
              </w:tabs>
              <w:suppressAutoHyphens/>
              <w:snapToGrid w:val="0"/>
              <w:ind w:left="569" w:hanging="28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sterujący pracą dodatkowych sygnałów dźwiękowych (awaryjnych)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uppressAutoHyphens/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Kamera cofania + sygnalizator cofania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010F" w:rsidTr="0095010F">
        <w:trPr>
          <w:trHeight w:val="284"/>
        </w:trPr>
        <w:tc>
          <w:tcPr>
            <w:tcW w:w="6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010F" w:rsidRPr="0067751D" w:rsidRDefault="0095010F" w:rsidP="0067751D">
            <w:pPr>
              <w:snapToGrid w:val="0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751D">
              <w:rPr>
                <w:rFonts w:ascii="Tahoma" w:hAnsi="Tahoma" w:cs="Tahoma"/>
                <w:b/>
                <w:smallCaps/>
                <w:sz w:val="24"/>
                <w:szCs w:val="24"/>
              </w:rPr>
              <w:t>Wymagania co do przedmiotu zamówienia w zakresie urządzeń i  sprzętu medycznego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010F" w:rsidRDefault="0095010F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010F" w:rsidRDefault="0095010F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Nosze główne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DB60D9" w:rsidP="0095010F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right="130" w:firstLine="146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podać markę i model, załączyć folder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Pr="0095010F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przystosowane do prowadzenia reanimacji wyposażone w twardą płytę na całej długości pod materacem umożliwiającą ustawienie wszystkich dostępnych pozycji transportowych;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możliwością ustawienia pozycji przeciwwstrząsowej i pozycji zmniejszającej napięcie mięśni brzucha;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możliwością płynnej regulacji kąta nachylenia oparcia pod plecami do 90 stopni;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rama noszy pod głową pacjenta umożliwiająca odgięcie głowy do tyłu, przygięcie głowy do klatki piersiowej, ułożenie na wznak;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zestawem pasów szelkowych i poprzecznych zabezpieczających pacjenta o regulowanej długości mocowanych bezpośrednio do ramy noszy;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nosze muszą posiadać trwale oznakowane najlepiej graficznie elementy związane z ich obsługą; 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DB60D9">
        <w:trPr>
          <w:trHeight w:val="58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 w:rsidP="00DB60D9">
            <w:pPr>
              <w:ind w:left="108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ze składanymi poręczami bocznymi, z chowanymi</w:t>
            </w:r>
            <w:r w:rsidR="00DB60D9">
              <w:rPr>
                <w:rFonts w:ascii="Tahoma" w:hAnsi="Tahoma" w:cs="Tahoma"/>
                <w:sz w:val="18"/>
                <w:szCs w:val="18"/>
              </w:rPr>
              <w:t xml:space="preserve"> lub składanymi</w:t>
            </w:r>
            <w:r>
              <w:rPr>
                <w:rFonts w:ascii="Tahoma" w:hAnsi="Tahoma" w:cs="Tahoma"/>
                <w:sz w:val="18"/>
                <w:szCs w:val="18"/>
              </w:rPr>
              <w:t xml:space="preserve"> rączkami do przenoszenia</w:t>
            </w:r>
            <w:r w:rsidR="00DB60D9">
              <w:rPr>
                <w:rFonts w:ascii="Tahoma" w:hAnsi="Tahoma" w:cs="Tahoma"/>
                <w:sz w:val="18"/>
                <w:szCs w:val="18"/>
              </w:rPr>
              <w:t>,</w:t>
            </w:r>
            <w:r>
              <w:rPr>
                <w:rFonts w:ascii="Tahoma" w:hAnsi="Tahoma" w:cs="Tahoma"/>
                <w:sz w:val="18"/>
                <w:szCs w:val="18"/>
              </w:rPr>
              <w:t xml:space="preserve"> umieszczonymi z przod</w:t>
            </w:r>
            <w:r w:rsidR="00DB60D9">
              <w:rPr>
                <w:rFonts w:ascii="Tahoma" w:hAnsi="Tahoma" w:cs="Tahoma"/>
                <w:sz w:val="18"/>
                <w:szCs w:val="18"/>
              </w:rPr>
              <w:t>u i tyłu noszy</w:t>
            </w:r>
            <w:r>
              <w:rPr>
                <w:rFonts w:ascii="Tahoma" w:hAnsi="Tahoma" w:cs="Tahoma"/>
                <w:sz w:val="18"/>
                <w:szCs w:val="18"/>
              </w:rPr>
              <w:t>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 w:rsidP="0095010F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z </w:t>
            </w:r>
            <w:r w:rsidR="0095010F">
              <w:rPr>
                <w:rFonts w:ascii="Tahoma" w:hAnsi="Tahoma" w:cs="Tahoma"/>
                <w:sz w:val="18"/>
                <w:szCs w:val="18"/>
              </w:rPr>
              <w:t>zestawem uprzęży (dodatkowych pasów) do przewożenia dzieci</w:t>
            </w:r>
            <w:r w:rsidR="00DB60D9">
              <w:rPr>
                <w:rFonts w:ascii="Tahoma" w:hAnsi="Tahoma" w:cs="Tahoma"/>
                <w:sz w:val="18"/>
                <w:szCs w:val="18"/>
              </w:rPr>
              <w:t xml:space="preserve"> (podać markę i model)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możliwością wprowadzania noszy na transporter przodem lub tyłem do kierunku jazdy;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nosze muszą być zabezpieczone przed korozją poprzez wykonanie ich z odpowiedni</w:t>
            </w:r>
            <w:r w:rsidR="006A5458">
              <w:rPr>
                <w:rFonts w:ascii="Tahoma" w:hAnsi="Tahoma" w:cs="Tahoma"/>
                <w:sz w:val="18"/>
                <w:szCs w:val="18"/>
              </w:rPr>
              <w:t>ego niekorodującego materiału (</w:t>
            </w:r>
            <w:r>
              <w:rPr>
                <w:rFonts w:ascii="Tahoma" w:hAnsi="Tahoma" w:cs="Tahoma"/>
                <w:sz w:val="18"/>
                <w:szCs w:val="18"/>
              </w:rPr>
              <w:t>podać rodzaj materiału z którego wykonane są nosze)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wyposażone w cienki nie sprężynujący materacem z tworzywa sztucznego nie przyjmującym krwi, brudu , przystosowanym do dezynfekcji , umożliwiającym ustawienie wszystkich dostępnych pozycji transportowych; materac wyposażony w odpinany podgłówek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wyposażone w prześcieradło jednorazowe do noszy </w:t>
            </w:r>
            <w:r>
              <w:rPr>
                <w:rFonts w:ascii="Tahoma" w:hAnsi="Tahoma" w:cs="Tahoma"/>
                <w:sz w:val="18"/>
                <w:szCs w:val="18"/>
              </w:rPr>
              <w:br/>
              <w:t xml:space="preserve">z wycięciami na pasy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obciążenie dopuszczalne noszy powyżej 200 kg  </w:t>
            </w:r>
          </w:p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(podać obciążenie dopuszczalne w kg)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5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waga oferowanych noszy max. 23 kg zgodnie z wymogami aktualnej normy PN EN 1865-1 </w:t>
            </w:r>
          </w:p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(podać wagę noszy w kg);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II.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Transporter noszy głównych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DB60D9">
            <w:pPr>
              <w:snapToGrid w:val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---------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3F8" w:rsidRDefault="00A653F8">
            <w:pPr>
              <w:snapToGrid w:val="0"/>
              <w:jc w:val="both"/>
            </w:pPr>
            <w:r>
              <w:rPr>
                <w:rFonts w:ascii="Tahoma" w:hAnsi="Tahoma" w:cs="Tahoma"/>
                <w:sz w:val="24"/>
                <w:szCs w:val="24"/>
              </w:rPr>
              <w:t>-------------------------------------------</w:t>
            </w: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podać markę i model, załączyć folder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Pr="0095010F" w:rsidRDefault="00A653F8">
            <w:pPr>
              <w:snapToGrid w:val="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z systemem składanego podwozia umożliwiającym łatwy załadunek i rozładunek transportera do/z ambulansu;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z systemem szybkiego i bezpiecznego połączenia z noszami;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regulacja wysokości w min. sześciu poziomach;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możliwość ustawienia pozycji drenażowych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Trendelenburga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i Fowlera) na min. 3 poziomach pochylenia;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wszystkie kółka jezdne o średnicy min. 150mm, skrętne w zakresie 360 stopni, umożliwiające prowadzenie noszy bokiem do kierunku jazdy przez 1 osobę z dowolnej strony transportera, z blokadą przednich kółek do jazdy na wprost; kółka umożliwiające jazdę zarówno w pomieszczeniach zamkniętych jak i poza nimi na utwardzonych nawierzchniach i na otwartych przestrzeniach. Podać średnicę kółek w mm;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min. dwa kółka wyposażone w hamulce , </w:t>
            </w:r>
          </w:p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transporter wyposażony w system rozpraszający elektryczne ładunki statyczne zapewniający uziemienie zestawu transportowego , załączyć potwierdzenie producenta potwierdzające spełnienie oferowanego parametru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system mocowania transportera na podstawie musi być zgodny z wymogami aktualnej normy  PN EN 1789 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 xml:space="preserve">transporter wyposażony w automatyczny system składania przednich goleni (tzn. nie wymagający żadnych dodatkowych czynności) w trakcie załadunku noszy do ambulansu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obciążenie dopuszczalne transportera powyżej 230 kg (podać dopuszczalne obciążenie w kg);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waga zestawu transportowego powyżej 230 max. 51 kg zgodnie z wymogami aktualnej normy PN EN 1865-1</w:t>
            </w:r>
          </w:p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(podać wagę transportera w kg)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transporter musi posiadać trwale oznakowane najlepiej graficznie elementy związane z jego obsługą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transporter musi być zabezpieczony przed korozją poprzez wykonanie go z odpowiedniego niekorodującego materiału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53F8" w:rsidTr="0095010F">
        <w:trPr>
          <w:trHeight w:val="2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 w:rsidP="005F020A">
            <w:pPr>
              <w:numPr>
                <w:ilvl w:val="0"/>
                <w:numId w:val="16"/>
              </w:numPr>
              <w:suppressAutoHyphens/>
              <w:snapToGrid w:val="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deklaracje zgodności lub certyfikat zgodności z aktualną normą PN EN 1789 oraz PN EN 1865-1 wystawiony przez niezależną jednostkę notyfikowaną na oferowany system transportowy (nosze i transporter) – załączyć do oferty;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/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53F8" w:rsidRDefault="00A653F8">
            <w:pPr>
              <w:snapToGrid w:val="0"/>
              <w:ind w:left="110" w:right="13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653F8" w:rsidRDefault="00A653F8" w:rsidP="00A653F8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</w:t>
      </w:r>
      <w:r>
        <w:rPr>
          <w:rFonts w:ascii="Tahoma" w:hAnsi="Tahoma" w:cs="Tahoma"/>
          <w:sz w:val="16"/>
          <w:szCs w:val="16"/>
          <w:vertAlign w:val="superscript"/>
        </w:rPr>
        <w:t>*</w:t>
      </w:r>
      <w:r>
        <w:rPr>
          <w:rFonts w:ascii="Tahoma" w:hAnsi="Tahoma" w:cs="Tahoma"/>
          <w:sz w:val="16"/>
          <w:szCs w:val="16"/>
        </w:rPr>
        <w:t xml:space="preserve"> wypełnia Wykonawca</w:t>
      </w:r>
    </w:p>
    <w:p w:rsidR="0059771A" w:rsidRDefault="0059771A"/>
    <w:sectPr w:rsidR="0059771A" w:rsidSect="00C316B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9"/>
    <w:multiLevelType w:val="single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C"/>
    <w:multiLevelType w:val="singleLevel"/>
    <w:tmpl w:val="04CA2CE8"/>
    <w:name w:val="WW8Num15"/>
    <w:lvl w:ilvl="0">
      <w:start w:val="1"/>
      <w:numFmt w:val="decimal"/>
      <w:lvlText w:val="%1."/>
      <w:lvlJc w:val="left"/>
      <w:pPr>
        <w:tabs>
          <w:tab w:val="num" w:pos="6380"/>
        </w:tabs>
        <w:ind w:left="0" w:firstLine="0"/>
      </w:pPr>
      <w:rPr>
        <w:i w:val="0"/>
      </w:rPr>
    </w:lvl>
  </w:abstractNum>
  <w:abstractNum w:abstractNumId="5" w15:restartNumberingAfterBreak="0">
    <w:nsid w:val="0000000F"/>
    <w:multiLevelType w:val="singleLevel"/>
    <w:tmpl w:val="0000000F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12"/>
    <w:multiLevelType w:val="singleLevel"/>
    <w:tmpl w:val="00000012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1B"/>
    <w:multiLevelType w:val="singleLevel"/>
    <w:tmpl w:val="0000001B"/>
    <w:name w:val="WW8Num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8" w15:restartNumberingAfterBreak="0">
    <w:nsid w:val="0000001C"/>
    <w:multiLevelType w:val="singleLevel"/>
    <w:tmpl w:val="0000001C"/>
    <w:name w:val="WW8Num4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singleLevel"/>
    <w:tmpl w:val="0000001E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1F"/>
    <w:multiLevelType w:val="singleLevel"/>
    <w:tmpl w:val="0000001F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20"/>
    <w:multiLevelType w:val="singleLevel"/>
    <w:tmpl w:val="00000020"/>
    <w:name w:val="WW8Num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29"/>
    <w:multiLevelType w:val="singleLevel"/>
    <w:tmpl w:val="00000029"/>
    <w:name w:val="WW8Num6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2D"/>
    <w:multiLevelType w:val="singleLevel"/>
    <w:tmpl w:val="0000002D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2E"/>
    <w:multiLevelType w:val="singleLevel"/>
    <w:tmpl w:val="0000002E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30"/>
    <w:multiLevelType w:val="multilevel"/>
    <w:tmpl w:val="000000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ahoma" w:hAnsi="Tahoma" w:cs="Times New Roman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ahoma" w:hAnsi="Tahoma" w:cs="Times New Roman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ahoma" w:hAnsi="Tahoma" w:cs="Times New Roman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ahoma" w:hAnsi="Tahoma" w:cs="Times New Roman"/>
        <w:sz w:val="18"/>
        <w:szCs w:val="18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ahoma" w:hAnsi="Tahoma" w:cs="Times New Roman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ahoma" w:hAnsi="Tahoma" w:cs="Times New Roman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ahoma" w:hAnsi="Tahoma" w:cs="Times New Roman"/>
        <w:sz w:val="18"/>
        <w:szCs w:val="18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ahoma" w:hAnsi="Tahoma" w:cs="Times New Roman"/>
        <w:sz w:val="18"/>
        <w:szCs w:val="18"/>
      </w:rPr>
    </w:lvl>
  </w:abstractNum>
  <w:num w:numId="1">
    <w:abstractNumId w:val="6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</w:num>
  <w:num w:numId="12">
    <w:abstractNumId w:val="14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</w:num>
  <w:num w:numId="1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3F8"/>
    <w:rsid w:val="00562253"/>
    <w:rsid w:val="0059771A"/>
    <w:rsid w:val="00601DA4"/>
    <w:rsid w:val="0067751D"/>
    <w:rsid w:val="006A5458"/>
    <w:rsid w:val="0095010F"/>
    <w:rsid w:val="00A653F8"/>
    <w:rsid w:val="00C316BA"/>
    <w:rsid w:val="00CE265E"/>
    <w:rsid w:val="00DB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A56CC-FBF1-4592-A162-E69B8F78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653F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653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cofnity">
    <w:name w:val="Tekst_cofnięty"/>
    <w:basedOn w:val="Normalny"/>
    <w:rsid w:val="00A653F8"/>
    <w:pPr>
      <w:spacing w:line="360" w:lineRule="auto"/>
      <w:ind w:left="540"/>
    </w:pPr>
    <w:rPr>
      <w:sz w:val="24"/>
      <w:lang w:val="en-US"/>
    </w:rPr>
  </w:style>
  <w:style w:type="paragraph" w:customStyle="1" w:styleId="Wyliczkreska">
    <w:name w:val="Wylicz_kreska"/>
    <w:basedOn w:val="Normalny"/>
    <w:rsid w:val="00A653F8"/>
    <w:pPr>
      <w:suppressAutoHyphens/>
      <w:spacing w:line="360" w:lineRule="auto"/>
      <w:ind w:left="720" w:hanging="180"/>
    </w:pPr>
    <w:rPr>
      <w:sz w:val="24"/>
      <w:lang w:val="en-US"/>
    </w:rPr>
  </w:style>
  <w:style w:type="paragraph" w:customStyle="1" w:styleId="Akapitzlist1">
    <w:name w:val="Akapit z listą1"/>
    <w:basedOn w:val="Normalny"/>
    <w:rsid w:val="00A653F8"/>
    <w:pPr>
      <w:ind w:left="720"/>
    </w:pPr>
    <w:rPr>
      <w:sz w:val="22"/>
      <w:szCs w:val="22"/>
      <w:lang w:eastAsia="en-US"/>
    </w:rPr>
  </w:style>
  <w:style w:type="paragraph" w:customStyle="1" w:styleId="Tekstpodstawowy22">
    <w:name w:val="Tekst podstawowy 22"/>
    <w:basedOn w:val="Normalny"/>
    <w:rsid w:val="00A653F8"/>
    <w:pPr>
      <w:suppressAutoHyphens/>
      <w:spacing w:line="360" w:lineRule="auto"/>
      <w:jc w:val="center"/>
    </w:pPr>
    <w:rPr>
      <w:rFonts w:ascii="Tahoma" w:hAnsi="Tahoma" w:cs="Tahoma"/>
      <w:b/>
      <w:i/>
      <w:sz w:val="22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3025</Words>
  <Characters>18155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dcterms:created xsi:type="dcterms:W3CDTF">2019-11-15T12:04:00Z</dcterms:created>
  <dcterms:modified xsi:type="dcterms:W3CDTF">2019-11-15T12:04:00Z</dcterms:modified>
</cp:coreProperties>
</file>