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167" w:rsidRDefault="008A0167" w:rsidP="008A01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1</w:t>
      </w: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Pr="008A0167" w:rsidRDefault="008A0167" w:rsidP="008A0167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8A0167" w:rsidRPr="008A0167" w:rsidRDefault="008A0167" w:rsidP="008A0167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A0167">
        <w:rPr>
          <w:rFonts w:ascii="Times New Roman" w:hAnsi="Times New Roman" w:cs="Times New Roman"/>
          <w:b/>
          <w:sz w:val="36"/>
          <w:szCs w:val="36"/>
        </w:rPr>
        <w:t>OPIS PRZEDMIOTU ZAMÓWIENIA</w:t>
      </w: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  <w:r w:rsidRPr="008A0167">
        <w:rPr>
          <w:rFonts w:ascii="Times New Roman" w:hAnsi="Times New Roman" w:cs="Times New Roman"/>
          <w:b/>
          <w:sz w:val="24"/>
          <w:szCs w:val="24"/>
        </w:rPr>
        <w:t>Dostawa stanowisk dydaktycznych dla Wydziału Elektrycznego Politechniki Częstochowskiej</w:t>
      </w:r>
    </w:p>
    <w:p w:rsidR="008A0167" w:rsidRDefault="008A0167" w:rsidP="008A0167">
      <w:pPr>
        <w:rPr>
          <w:rFonts w:ascii="Times New Roman" w:hAnsi="Times New Roman" w:cs="Times New Roman"/>
          <w:sz w:val="24"/>
          <w:szCs w:val="24"/>
        </w:rPr>
      </w:pPr>
      <w:r w:rsidRPr="008A0167">
        <w:rPr>
          <w:rFonts w:ascii="Times New Roman" w:hAnsi="Times New Roman" w:cs="Times New Roman"/>
          <w:b/>
          <w:sz w:val="24"/>
          <w:szCs w:val="24"/>
        </w:rPr>
        <w:t>Znak sprawy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04216">
        <w:rPr>
          <w:rFonts w:ascii="Times New Roman" w:hAnsi="Times New Roman" w:cs="Times New Roman"/>
          <w:b/>
          <w:sz w:val="24"/>
          <w:szCs w:val="24"/>
        </w:rPr>
        <w:t xml:space="preserve"> ZP/ZO-07</w:t>
      </w:r>
      <w:r w:rsidRPr="008A0167">
        <w:rPr>
          <w:rFonts w:ascii="Times New Roman" w:hAnsi="Times New Roman" w:cs="Times New Roman"/>
          <w:b/>
          <w:sz w:val="24"/>
          <w:szCs w:val="24"/>
        </w:rPr>
        <w:t xml:space="preserve">/19 </w:t>
      </w:r>
      <w:r w:rsidRPr="008A016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8A0167">
      <w:pPr>
        <w:rPr>
          <w:rFonts w:ascii="Times New Roman" w:hAnsi="Times New Roman" w:cs="Times New Roman"/>
          <w:b/>
          <w:sz w:val="24"/>
          <w:szCs w:val="24"/>
        </w:rPr>
      </w:pPr>
    </w:p>
    <w:p w:rsidR="0022760E" w:rsidRPr="008A0167" w:rsidRDefault="008A0167">
      <w:pPr>
        <w:rPr>
          <w:rFonts w:ascii="Times New Roman" w:hAnsi="Times New Roman" w:cs="Times New Roman"/>
          <w:b/>
          <w:sz w:val="28"/>
          <w:szCs w:val="28"/>
        </w:rPr>
      </w:pPr>
      <w:r w:rsidRPr="008A016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Zadanie nr 1. Dostawa stanowiska dydaktycznego do badania magazynów energii na bazie akumulatorów </w:t>
      </w:r>
      <w:proofErr w:type="spellStart"/>
      <w:r w:rsidRPr="008A0167">
        <w:rPr>
          <w:rFonts w:ascii="Times New Roman" w:hAnsi="Times New Roman" w:cs="Times New Roman"/>
          <w:b/>
          <w:sz w:val="28"/>
          <w:szCs w:val="28"/>
        </w:rPr>
        <w:t>litowo</w:t>
      </w:r>
      <w:proofErr w:type="spellEnd"/>
      <w:r w:rsidRPr="008A0167">
        <w:rPr>
          <w:rFonts w:ascii="Times New Roman" w:hAnsi="Times New Roman" w:cs="Times New Roman"/>
          <w:b/>
          <w:sz w:val="28"/>
          <w:szCs w:val="28"/>
        </w:rPr>
        <w:t>-jonowych i żelowych</w:t>
      </w:r>
    </w:p>
    <w:p w:rsidR="008A0167" w:rsidRPr="008A0167" w:rsidRDefault="008A0167" w:rsidP="008A016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A0167">
        <w:rPr>
          <w:rFonts w:ascii="Times New Roman" w:hAnsi="Times New Roman" w:cs="Times New Roman"/>
          <w:b/>
          <w:bCs/>
          <w:sz w:val="24"/>
          <w:szCs w:val="24"/>
        </w:rPr>
        <w:t>Wykaz sprzętu dla stanowiska z akumulatorami litowo-jonowymi i żelowymi</w:t>
      </w: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Pr="00A04216" w:rsidRDefault="00A04216" w:rsidP="00A04216">
      <w:pPr>
        <w:numPr>
          <w:ilvl w:val="0"/>
          <w:numId w:val="2"/>
        </w:numPr>
        <w:contextualSpacing/>
        <w:rPr>
          <w:rFonts w:ascii="Calibri" w:eastAsia="Calibri" w:hAnsi="Calibri" w:cs="Times New Roman"/>
          <w:b/>
          <w:bCs/>
          <w:sz w:val="24"/>
          <w:szCs w:val="24"/>
        </w:rPr>
      </w:pPr>
      <w:r w:rsidRPr="00A04216">
        <w:rPr>
          <w:rFonts w:ascii="Calibri" w:eastAsia="Calibri" w:hAnsi="Calibri" w:cs="Times New Roman"/>
          <w:b/>
          <w:bCs/>
          <w:sz w:val="24"/>
          <w:szCs w:val="24"/>
        </w:rPr>
        <w:t>Oscyloskop 1 szt.</w:t>
      </w:r>
    </w:p>
    <w:p w:rsidR="00A04216" w:rsidRPr="00A04216" w:rsidRDefault="00A04216" w:rsidP="00A04216">
      <w:pPr>
        <w:numPr>
          <w:ilvl w:val="0"/>
          <w:numId w:val="3"/>
        </w:numPr>
        <w:spacing w:after="0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Pasmo: 200 MHz,  </w:t>
      </w:r>
    </w:p>
    <w:p w:rsidR="00A04216" w:rsidRPr="00A04216" w:rsidRDefault="00A04216" w:rsidP="00A04216">
      <w:pPr>
        <w:numPr>
          <w:ilvl w:val="0"/>
          <w:numId w:val="3"/>
        </w:numPr>
        <w:spacing w:after="0" w:line="276" w:lineRule="auto"/>
        <w:contextualSpacing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4-kanały analogowe, standardowo 16 kanałów cyfrowych 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Częstotliwość próbkowania w czasie rzeczywistym do 8 </w:t>
      </w:r>
      <w:proofErr w:type="spellStart"/>
      <w:r w:rsidRPr="00A04216">
        <w:rPr>
          <w:rFonts w:ascii="Calibri" w:eastAsia="Times New Roman" w:hAnsi="Calibri" w:cs="Calibri"/>
          <w:color w:val="000000"/>
          <w:lang w:eastAsia="pl-PL"/>
        </w:rPr>
        <w:t>GSa</w:t>
      </w:r>
      <w:proofErr w:type="spellEnd"/>
      <w:r w:rsidRPr="00A04216">
        <w:rPr>
          <w:rFonts w:ascii="Calibri" w:eastAsia="Times New Roman" w:hAnsi="Calibri" w:cs="Calibri"/>
          <w:color w:val="000000"/>
          <w:lang w:eastAsia="pl-PL"/>
        </w:rPr>
        <w:t xml:space="preserve">/s  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Wysoka prędkość odświeżania przebiegów (powyżej 500,000 </w:t>
      </w:r>
      <w:proofErr w:type="spellStart"/>
      <w:r w:rsidRPr="00A04216">
        <w:rPr>
          <w:rFonts w:ascii="Calibri" w:eastAsia="Times New Roman" w:hAnsi="Calibri" w:cs="Calibri"/>
          <w:color w:val="000000"/>
          <w:lang w:eastAsia="pl-PL"/>
        </w:rPr>
        <w:t>wfm</w:t>
      </w:r>
      <w:proofErr w:type="spellEnd"/>
      <w:r w:rsidRPr="00A04216">
        <w:rPr>
          <w:rFonts w:ascii="Calibri" w:eastAsia="Times New Roman" w:hAnsi="Calibri" w:cs="Calibri"/>
          <w:color w:val="000000"/>
          <w:lang w:eastAsia="pl-PL"/>
        </w:rPr>
        <w:t>/s)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Automatyczny pomiar 41 parametrów przebiegu; pomiar z pełnej pamięci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Wyzwalanie i dekodowanie różnych magistral szeregowych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Możliwość nagrywania i odtwarzania do 450,000 ramek przebiegów</w:t>
      </w:r>
    </w:p>
    <w:p w:rsidR="00A04216" w:rsidRPr="00A04216" w:rsidRDefault="00A04216" w:rsidP="00A04216">
      <w:pPr>
        <w:numPr>
          <w:ilvl w:val="0"/>
          <w:numId w:val="3"/>
        </w:numPr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Przyciski do szukania i nawigacji oraz tabela zdarzeń </w:t>
      </w:r>
    </w:p>
    <w:p w:rsidR="00A04216" w:rsidRPr="00A04216" w:rsidRDefault="00A04216" w:rsidP="00A04216">
      <w:pPr>
        <w:numPr>
          <w:ilvl w:val="0"/>
          <w:numId w:val="3"/>
        </w:numPr>
        <w:shd w:val="clear" w:color="auto" w:fill="FFFFFF"/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Interfejsy komunikacyjne: USB HOST&amp;DEVICE, LAN(LXI), HDMI, TRIG OUT, USB-GPIB</w:t>
      </w:r>
    </w:p>
    <w:p w:rsidR="00A04216" w:rsidRPr="00A04216" w:rsidRDefault="00A04216" w:rsidP="00A04216">
      <w:pPr>
        <w:numPr>
          <w:ilvl w:val="0"/>
          <w:numId w:val="3"/>
        </w:numPr>
        <w:shd w:val="clear" w:color="auto" w:fill="FFFFFF"/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Generator arbitralny do 25 MHz</w:t>
      </w:r>
    </w:p>
    <w:p w:rsidR="00A04216" w:rsidRPr="00A04216" w:rsidRDefault="00A04216" w:rsidP="00A04216">
      <w:pPr>
        <w:numPr>
          <w:ilvl w:val="0"/>
          <w:numId w:val="3"/>
        </w:numPr>
        <w:shd w:val="clear" w:color="auto" w:fill="FFFFFF"/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Multimetr i częstościomierz</w:t>
      </w:r>
    </w:p>
    <w:p w:rsidR="00A04216" w:rsidRPr="00A04216" w:rsidRDefault="00A04216" w:rsidP="00A04216">
      <w:pPr>
        <w:numPr>
          <w:ilvl w:val="0"/>
          <w:numId w:val="3"/>
        </w:numPr>
        <w:shd w:val="clear" w:color="auto" w:fill="FFFFFF"/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Czas narastania &lt;2ns</w:t>
      </w:r>
    </w:p>
    <w:p w:rsidR="00A04216" w:rsidRPr="00A04216" w:rsidRDefault="00A04216" w:rsidP="00A04216">
      <w:pPr>
        <w:numPr>
          <w:ilvl w:val="0"/>
          <w:numId w:val="3"/>
        </w:numPr>
        <w:shd w:val="clear" w:color="auto" w:fill="FFFFFF"/>
        <w:spacing w:before="135" w:after="135" w:line="276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 xml:space="preserve">Gwarancja </w:t>
      </w:r>
      <w:r w:rsidR="004533E7">
        <w:rPr>
          <w:rFonts w:ascii="Calibri" w:eastAsia="Times New Roman" w:hAnsi="Calibri" w:cs="Calibri"/>
          <w:color w:val="000000"/>
          <w:lang w:eastAsia="pl-PL"/>
        </w:rPr>
        <w:t>2 lata lub dłuższa</w:t>
      </w:r>
    </w:p>
    <w:p w:rsidR="00A04216" w:rsidRPr="00A04216" w:rsidRDefault="00A04216" w:rsidP="00A04216">
      <w:p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</w:p>
    <w:p w:rsidR="00A04216" w:rsidRPr="00A04216" w:rsidRDefault="00A04216" w:rsidP="00A04216">
      <w:pPr>
        <w:numPr>
          <w:ilvl w:val="0"/>
          <w:numId w:val="2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A0421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Multimetr cyfrowy     2 szt.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Dokładność podstawowa  0,03%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Napięcie DC do 1000V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Napięcie przemienne (AC, AC+DC) do 1000V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Prąd w zakresie 500μA - 10A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b/>
          <w:bCs/>
          <w:shd w:val="clear" w:color="auto" w:fill="FFFFFF"/>
          <w:lang w:eastAsia="pl-PL"/>
        </w:rPr>
        <w:t> </w:t>
      </w:r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>Pomiar wartości skutecznej (</w:t>
      </w:r>
      <w:proofErr w:type="spellStart"/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>TrueRMS</w:t>
      </w:r>
      <w:proofErr w:type="spellEnd"/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 xml:space="preserve">) w zakresie od 45 </w:t>
      </w:r>
      <w:proofErr w:type="spellStart"/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>Hz</w:t>
      </w:r>
      <w:proofErr w:type="spellEnd"/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 xml:space="preserve"> do 20 kHz dla AC oraz AC+DC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Pojemność w zakresach 50nF - 10mF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Rezystancja w zakresach 500Ω - 50MΩ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after="0" w:line="240" w:lineRule="auto"/>
        <w:textAlignment w:val="baseline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Akustyczny test ciągłości i test diody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shd w:val="clear" w:color="auto" w:fill="FFFFFF"/>
          <w:lang w:eastAsia="pl-PL"/>
        </w:rPr>
        <w:t>Wyświetlacz LCD, minimum 6 cyfr, 7-segmentowy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bdr w:val="none" w:sz="0" w:space="0" w:color="auto" w:frame="1"/>
          <w:shd w:val="clear" w:color="auto" w:fill="FFFFFF"/>
          <w:lang w:eastAsia="pl-PL"/>
        </w:rPr>
        <w:t>Maksymalne wskazanie: 50 000/500 000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shd w:val="clear" w:color="auto" w:fill="FFFFFF"/>
          <w:lang w:eastAsia="pl-PL"/>
        </w:rPr>
        <w:t>Maksymalna rozdzielczość 0,001mV / 0,01μA / 10mΩ / 1mHz / 10pF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shd w:val="clear" w:color="auto" w:fill="FFFFFF"/>
          <w:lang w:eastAsia="pl-PL"/>
        </w:rPr>
        <w:t>Automatyczny/ręczny dobór zakresu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shd w:val="clear" w:color="auto" w:fill="FFFFFF"/>
          <w:lang w:eastAsia="pl-PL"/>
        </w:rPr>
        <w:t>Automatyczny wyłącznik zasilania (auto – off)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shd w:val="clear" w:color="auto" w:fill="FFFFFF"/>
          <w:lang w:eastAsia="pl-PL"/>
        </w:rPr>
        <w:lastRenderedPageBreak/>
        <w:t>Bezpieczeństwo (kat. IV 600 V / kat. III 1000V)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Obudowa z osłoną amortyzującą</w:t>
      </w:r>
    </w:p>
    <w:p w:rsidR="00A04216" w:rsidRPr="00A04216" w:rsidRDefault="00A04216" w:rsidP="00A04216">
      <w:pPr>
        <w:numPr>
          <w:ilvl w:val="0"/>
          <w:numId w:val="4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Gwarancja 2 lata lub dłuższa</w:t>
      </w:r>
    </w:p>
    <w:p w:rsidR="00A04216" w:rsidRPr="00A04216" w:rsidRDefault="00A04216" w:rsidP="00A04216">
      <w:p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  </w:t>
      </w:r>
    </w:p>
    <w:p w:rsidR="00A04216" w:rsidRPr="00A04216" w:rsidRDefault="00A04216" w:rsidP="00A04216">
      <w:pPr>
        <w:numPr>
          <w:ilvl w:val="0"/>
          <w:numId w:val="2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  </w:t>
      </w:r>
      <w:r w:rsidRPr="00A04216"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eastAsia="pl-PL"/>
        </w:rPr>
        <w:t>Sonda prądowa     2 szt.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Pomiar natężenia prądu do 100A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Pasmo: DC - 300 kHz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Czułość: 10 </w:t>
      </w:r>
      <w:proofErr w:type="spellStart"/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mV</w:t>
      </w:r>
      <w:proofErr w:type="spellEnd"/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/A (zakres 1); 100 </w:t>
      </w:r>
      <w:proofErr w:type="spellStart"/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mV</w:t>
      </w:r>
      <w:proofErr w:type="spellEnd"/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/A (zakres 2)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Regulacja zera DC za pomocą pokrętła na sondzie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Diodowy wskaźnik przekroczenia zakresu oraz wskaźnik włączenia sondy z kontrolą baterii (wskaźnik ON świeci gdy urządzenie jest włączone i bateria posiada napięcie większe od 6,5 V)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Maksymalna średnica mierzonego przewodu: nie mniejsza niż 10 mm</w:t>
      </w:r>
    </w:p>
    <w:p w:rsidR="00A04216" w:rsidRPr="00A04216" w:rsidRDefault="00A04216" w:rsidP="00A04216">
      <w:pPr>
        <w:numPr>
          <w:ilvl w:val="0"/>
          <w:numId w:val="5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000000"/>
          <w:lang w:eastAsia="pl-PL"/>
        </w:rPr>
        <w:t>Gwarancja minimum 2 lata</w:t>
      </w:r>
    </w:p>
    <w:p w:rsidR="00A04216" w:rsidRPr="00A04216" w:rsidRDefault="00A04216" w:rsidP="00A04216">
      <w:pPr>
        <w:numPr>
          <w:ilvl w:val="0"/>
          <w:numId w:val="2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</w:pPr>
      <w:r w:rsidRPr="00A04216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Wysokonapięciowa sonda różnicowa 2 szt.</w:t>
      </w:r>
    </w:p>
    <w:p w:rsidR="00A04216" w:rsidRPr="00A04216" w:rsidRDefault="00A04216" w:rsidP="00A04216">
      <w:pPr>
        <w:numPr>
          <w:ilvl w:val="0"/>
          <w:numId w:val="6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111111"/>
          <w:shd w:val="clear" w:color="auto" w:fill="FFFFFF"/>
          <w:lang w:eastAsia="pl-PL"/>
        </w:rPr>
        <w:t>Pasmo: DC~50 MHz (dla tłumienia :(200:1 / 500:1 / 1000:1); DC~25 MHz (dla tłumienia 100:1)</w:t>
      </w:r>
    </w:p>
    <w:p w:rsidR="00A04216" w:rsidRPr="00A04216" w:rsidRDefault="00A04216" w:rsidP="00A04216">
      <w:pPr>
        <w:numPr>
          <w:ilvl w:val="0"/>
          <w:numId w:val="6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 xml:space="preserve">Dopuszczalne maksymalne napięcie wejściowe: 7000 </w:t>
      </w:r>
      <w:proofErr w:type="spellStart"/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>Vpp</w:t>
      </w:r>
      <w:proofErr w:type="spellEnd"/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 xml:space="preserve"> DC+AC (różnicowo); 6500 </w:t>
      </w:r>
      <w:proofErr w:type="spellStart"/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>Vrms</w:t>
      </w:r>
      <w:proofErr w:type="spellEnd"/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 xml:space="preserve"> (</w:t>
      </w:r>
      <w:r w:rsidRPr="00A04216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shd w:val="clear" w:color="auto" w:fill="FFFFFF"/>
          <w:lang w:eastAsia="pl-PL"/>
        </w:rPr>
        <w:t>pomiędzy dowolną końcówką a masą</w:t>
      </w:r>
      <w:r w:rsidRPr="00A04216">
        <w:rPr>
          <w:rFonts w:ascii="Calibri" w:eastAsia="Times New Roman" w:hAnsi="Calibri" w:cs="Calibri"/>
          <w:color w:val="111111"/>
          <w:sz w:val="24"/>
          <w:szCs w:val="24"/>
          <w:shd w:val="clear" w:color="auto" w:fill="FFFFFF"/>
          <w:lang w:eastAsia="pl-PL"/>
        </w:rPr>
        <w:t>)</w:t>
      </w:r>
    </w:p>
    <w:p w:rsidR="00A04216" w:rsidRPr="00A04216" w:rsidRDefault="00A04216" w:rsidP="00A04216">
      <w:pPr>
        <w:numPr>
          <w:ilvl w:val="0"/>
          <w:numId w:val="6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color w:val="000000"/>
          <w:lang w:eastAsia="pl-PL"/>
        </w:rPr>
      </w:pPr>
      <w:r w:rsidRPr="00A04216">
        <w:rPr>
          <w:rFonts w:ascii="Calibri" w:eastAsia="Times New Roman" w:hAnsi="Calibri" w:cs="Calibri"/>
          <w:color w:val="111111"/>
          <w:shd w:val="clear" w:color="auto" w:fill="FFFFFF"/>
          <w:lang w:eastAsia="pl-PL"/>
        </w:rPr>
        <w:t>Zasilanie bateryjne i sieciowe</w:t>
      </w:r>
    </w:p>
    <w:p w:rsidR="00A04216" w:rsidRPr="00A04216" w:rsidRDefault="00A04216" w:rsidP="00A04216">
      <w:pPr>
        <w:numPr>
          <w:ilvl w:val="0"/>
          <w:numId w:val="2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  <w:r w:rsidRPr="00A0421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>Zasilacz 30V/20A   2 szt.</w:t>
      </w:r>
    </w:p>
    <w:p w:rsidR="00A04216" w:rsidRPr="00A04216" w:rsidRDefault="00A04216" w:rsidP="00A04216">
      <w:pPr>
        <w:numPr>
          <w:ilvl w:val="0"/>
          <w:numId w:val="7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Płynna regulacja napięcia</w:t>
      </w:r>
    </w:p>
    <w:p w:rsidR="00A04216" w:rsidRPr="00A04216" w:rsidRDefault="00A04216" w:rsidP="00A04216">
      <w:pPr>
        <w:numPr>
          <w:ilvl w:val="0"/>
          <w:numId w:val="7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Płynna regulacja ograniczenia prądowego</w:t>
      </w:r>
    </w:p>
    <w:p w:rsidR="00A04216" w:rsidRPr="00A04216" w:rsidRDefault="00A04216" w:rsidP="00A04216">
      <w:pPr>
        <w:numPr>
          <w:ilvl w:val="0"/>
          <w:numId w:val="7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Dostosowany do pracy równoległej i szeregowej</w:t>
      </w:r>
    </w:p>
    <w:p w:rsidR="00A04216" w:rsidRPr="00A04216" w:rsidRDefault="00A04216" w:rsidP="00A04216">
      <w:pPr>
        <w:numPr>
          <w:ilvl w:val="0"/>
          <w:numId w:val="7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Charakterystyka ograniczenia prądowego klasyczna ( bez podcięcia do zera )</w:t>
      </w:r>
    </w:p>
    <w:p w:rsidR="00A04216" w:rsidRPr="00A04216" w:rsidRDefault="00A04216" w:rsidP="00A04216">
      <w:pPr>
        <w:numPr>
          <w:ilvl w:val="0"/>
          <w:numId w:val="7"/>
        </w:numPr>
        <w:shd w:val="clear" w:color="auto" w:fill="FFFFFF"/>
        <w:spacing w:before="135" w:after="135" w:line="240" w:lineRule="auto"/>
        <w:textAlignment w:val="baseline"/>
        <w:outlineLvl w:val="3"/>
        <w:rPr>
          <w:rFonts w:ascii="Calibri" w:eastAsia="Times New Roman" w:hAnsi="Calibri" w:cs="Calibri"/>
          <w:lang w:eastAsia="pl-PL"/>
        </w:rPr>
      </w:pPr>
      <w:r w:rsidRPr="00A04216">
        <w:rPr>
          <w:rFonts w:ascii="Calibri" w:eastAsia="Times New Roman" w:hAnsi="Calibri" w:cs="Calibri"/>
          <w:lang w:eastAsia="pl-PL"/>
        </w:rPr>
        <w:t>Zabezpieczenie termiczne</w:t>
      </w:r>
    </w:p>
    <w:p w:rsidR="00A04216" w:rsidRPr="00A04216" w:rsidRDefault="00A04216" w:rsidP="00A04216">
      <w:pPr>
        <w:shd w:val="clear" w:color="auto" w:fill="FFFFFF"/>
        <w:spacing w:before="135" w:after="135" w:line="240" w:lineRule="auto"/>
        <w:ind w:left="360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04216">
        <w:rPr>
          <w:rFonts w:ascii="Calibri" w:eastAsia="Times New Roman" w:hAnsi="Calibri" w:cs="Calibri"/>
          <w:b/>
          <w:bCs/>
          <w:sz w:val="24"/>
          <w:szCs w:val="24"/>
          <w:lang w:eastAsia="pl-PL"/>
        </w:rPr>
        <w:t xml:space="preserve">6. </w:t>
      </w:r>
      <w:r w:rsidRPr="00A04216">
        <w:rPr>
          <w:rFonts w:ascii="Calibri" w:eastAsia="Times New Roman" w:hAnsi="Calibri" w:cs="Calibri"/>
          <w:b/>
          <w:bCs/>
          <w:lang w:eastAsia="pl-PL"/>
        </w:rPr>
        <w:t>Akumulator Li-FePO4 15Ah/3,2V</w:t>
      </w:r>
      <w:r w:rsidRPr="00A042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3 szt.  </w:t>
      </w:r>
    </w:p>
    <w:p w:rsidR="00A04216" w:rsidRPr="00A04216" w:rsidRDefault="00A04216" w:rsidP="00A04216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4216">
        <w:rPr>
          <w:rFonts w:ascii="Calibri" w:eastAsia="Calibri" w:hAnsi="Calibri" w:cs="Times New Roman"/>
        </w:rPr>
        <w:t>Pojemność 15Ah</w:t>
      </w:r>
    </w:p>
    <w:p w:rsidR="00A04216" w:rsidRPr="00A04216" w:rsidRDefault="00A04216" w:rsidP="00A04216">
      <w:pPr>
        <w:numPr>
          <w:ilvl w:val="0"/>
          <w:numId w:val="8"/>
        </w:numPr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A04216">
        <w:rPr>
          <w:rFonts w:ascii="Calibri" w:eastAsia="Calibri" w:hAnsi="Calibri" w:cs="Times New Roman"/>
        </w:rPr>
        <w:t>Napięcie 3,2 V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  <w:b/>
          <w:bCs/>
          <w:sz w:val="24"/>
          <w:szCs w:val="24"/>
        </w:rPr>
      </w:pPr>
      <w:r w:rsidRPr="00A04216">
        <w:rPr>
          <w:rFonts w:ascii="Calibri" w:eastAsia="Calibri" w:hAnsi="Calibri" w:cs="Times New Roman"/>
          <w:b/>
          <w:bCs/>
          <w:sz w:val="24"/>
          <w:szCs w:val="24"/>
        </w:rPr>
        <w:t>7. Akumulator żelowy 40Ah       3 szt.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>1. Napięcie 12V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>2. Pojemność 40Ah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  <w:sz w:val="24"/>
          <w:szCs w:val="24"/>
        </w:rPr>
      </w:pPr>
      <w:r w:rsidRPr="00A04216">
        <w:rPr>
          <w:rFonts w:ascii="Calibri" w:eastAsia="Calibri" w:hAnsi="Calibri" w:cs="Times New Roman"/>
          <w:b/>
          <w:bCs/>
          <w:sz w:val="24"/>
          <w:szCs w:val="24"/>
        </w:rPr>
        <w:t>8. Tester akumulatorów</w:t>
      </w:r>
      <w:r w:rsidRPr="00A04216">
        <w:rPr>
          <w:rFonts w:ascii="Calibri" w:eastAsia="Calibri" w:hAnsi="Calibri" w:cs="Times New Roman"/>
          <w:sz w:val="24"/>
          <w:szCs w:val="24"/>
        </w:rPr>
        <w:t xml:space="preserve"> 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>1. Zakres pomiaru rezystancji od 0,001m</w:t>
      </w:r>
      <w:r w:rsidRPr="00A04216">
        <w:rPr>
          <w:rFonts w:ascii="Calibri" w:eastAsia="Calibri" w:hAnsi="Calibri" w:cs="Calibri"/>
        </w:rPr>
        <w:t>Ω</w:t>
      </w:r>
      <w:r w:rsidRPr="00A04216">
        <w:rPr>
          <w:rFonts w:ascii="Calibri" w:eastAsia="Calibri" w:hAnsi="Calibri" w:cs="Times New Roman"/>
        </w:rPr>
        <w:t xml:space="preserve"> do 3000m</w:t>
      </w:r>
      <w:r w:rsidRPr="00A04216">
        <w:rPr>
          <w:rFonts w:ascii="Calibri" w:eastAsia="Calibri" w:hAnsi="Calibri" w:cs="Calibri"/>
        </w:rPr>
        <w:t>Ω</w:t>
      </w:r>
    </w:p>
    <w:p w:rsidR="00A04216" w:rsidRPr="00A04216" w:rsidRDefault="00A04216" w:rsidP="00A04216">
      <w:pPr>
        <w:ind w:left="360"/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 xml:space="preserve">2. Pomiar napięcia DC, prądu AC , prądu DC, temperatury ujemnego bieguna akumulatora </w:t>
      </w:r>
    </w:p>
    <w:p w:rsidR="00A04216" w:rsidRPr="00A04216" w:rsidRDefault="00A04216" w:rsidP="00A04216">
      <w:pPr>
        <w:ind w:left="360"/>
        <w:rPr>
          <w:rFonts w:ascii="Calibri" w:eastAsia="Calibri" w:hAnsi="Calibri" w:cs="Calibri"/>
        </w:rPr>
      </w:pPr>
      <w:r w:rsidRPr="00A04216">
        <w:rPr>
          <w:rFonts w:ascii="Calibri" w:eastAsia="Calibri" w:hAnsi="Calibri" w:cs="Times New Roman"/>
        </w:rPr>
        <w:t xml:space="preserve">3. Zgodność z normą </w:t>
      </w:r>
      <w:r w:rsidRPr="00A04216">
        <w:rPr>
          <w:rFonts w:ascii="Calibri" w:eastAsia="Calibri" w:hAnsi="Calibri" w:cs="Calibri"/>
          <w:b/>
          <w:bCs/>
          <w:color w:val="333333"/>
          <w:shd w:val="clear" w:color="auto" w:fill="FFFFFF"/>
        </w:rPr>
        <w:t>EN61010 600V CAT III</w:t>
      </w:r>
    </w:p>
    <w:p w:rsidR="00A04216" w:rsidRPr="00A04216" w:rsidRDefault="00A04216" w:rsidP="00A04216">
      <w:pPr>
        <w:rPr>
          <w:rFonts w:ascii="Calibri" w:eastAsia="Calibri" w:hAnsi="Calibri" w:cs="Times New Roman"/>
          <w:b/>
          <w:bCs/>
          <w:sz w:val="24"/>
          <w:szCs w:val="24"/>
        </w:rPr>
      </w:pPr>
      <w:r w:rsidRPr="00A04216">
        <w:rPr>
          <w:rFonts w:ascii="Calibri" w:eastAsia="Calibri" w:hAnsi="Calibri" w:cs="Times New Roman"/>
          <w:b/>
          <w:bCs/>
          <w:sz w:val="24"/>
          <w:szCs w:val="24"/>
        </w:rPr>
        <w:lastRenderedPageBreak/>
        <w:t xml:space="preserve">      9. Stół laboratoryjny   1 szt.</w:t>
      </w:r>
    </w:p>
    <w:p w:rsidR="00A04216" w:rsidRPr="00A04216" w:rsidRDefault="00A04216" w:rsidP="00A04216">
      <w:pPr>
        <w:rPr>
          <w:rFonts w:ascii="Times New Roman" w:eastAsia="Calibri" w:hAnsi="Times New Roman" w:cs="Times New Roman"/>
        </w:rPr>
      </w:pPr>
      <w:r w:rsidRPr="00A04216">
        <w:rPr>
          <w:rFonts w:ascii="Times New Roman" w:eastAsia="Calibri" w:hAnsi="Times New Roman" w:cs="Times New Roman"/>
        </w:rPr>
        <w:t xml:space="preserve">     1. Wymiary 1600x850x840 (</w:t>
      </w:r>
      <w:proofErr w:type="spellStart"/>
      <w:r w:rsidRPr="00A04216">
        <w:rPr>
          <w:rFonts w:ascii="Times New Roman" w:eastAsia="Calibri" w:hAnsi="Times New Roman" w:cs="Times New Roman"/>
        </w:rPr>
        <w:t>sze.x</w:t>
      </w:r>
      <w:proofErr w:type="spellEnd"/>
      <w:r w:rsidRPr="00A04216">
        <w:rPr>
          <w:rFonts w:ascii="Times New Roman" w:eastAsia="Calibri" w:hAnsi="Times New Roman" w:cs="Times New Roman"/>
        </w:rPr>
        <w:t xml:space="preserve"> </w:t>
      </w:r>
      <w:proofErr w:type="spellStart"/>
      <w:r w:rsidRPr="00A04216">
        <w:rPr>
          <w:rFonts w:ascii="Times New Roman" w:eastAsia="Calibri" w:hAnsi="Times New Roman" w:cs="Times New Roman"/>
        </w:rPr>
        <w:t>gł.x</w:t>
      </w:r>
      <w:proofErr w:type="spellEnd"/>
      <w:r w:rsidRPr="00A04216">
        <w:rPr>
          <w:rFonts w:ascii="Times New Roman" w:eastAsia="Calibri" w:hAnsi="Times New Roman" w:cs="Times New Roman"/>
        </w:rPr>
        <w:t xml:space="preserve"> wys.)</w:t>
      </w:r>
    </w:p>
    <w:p w:rsidR="00A04216" w:rsidRPr="00A04216" w:rsidRDefault="00A04216" w:rsidP="00A04216">
      <w:pPr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 xml:space="preserve">      2. Wyposażenie  gniazda jednofazowe oraz 2 przyłącza trójfazowe, oświetlenie , dwie półki dla  </w:t>
      </w:r>
    </w:p>
    <w:p w:rsidR="00A04216" w:rsidRPr="00A04216" w:rsidRDefault="00A04216" w:rsidP="00A04216">
      <w:pPr>
        <w:rPr>
          <w:rFonts w:ascii="Calibri" w:eastAsia="Calibri" w:hAnsi="Calibri" w:cs="Times New Roman"/>
        </w:rPr>
      </w:pPr>
      <w:r w:rsidRPr="00A04216">
        <w:rPr>
          <w:rFonts w:ascii="Calibri" w:eastAsia="Calibri" w:hAnsi="Calibri" w:cs="Times New Roman"/>
        </w:rPr>
        <w:t xml:space="preserve">           sprzętu pomiarowego.</w:t>
      </w: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8A0167" w:rsidRDefault="0022760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Gwarancja na całość zadania nr 1 – nie mniej niż 24 miesiące</w:t>
      </w:r>
    </w:p>
    <w:p w:rsidR="0022760E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p w:rsidR="0022760E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A04216" w:rsidRDefault="00A04216">
      <w:pPr>
        <w:rPr>
          <w:rFonts w:ascii="Times New Roman" w:hAnsi="Times New Roman" w:cs="Times New Roman"/>
          <w:b/>
          <w:sz w:val="24"/>
          <w:szCs w:val="24"/>
        </w:rPr>
      </w:pPr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Zadanie nr 2</w:t>
      </w:r>
      <w:r w:rsidRPr="008A0167">
        <w:rPr>
          <w:rFonts w:ascii="Times New Roman" w:hAnsi="Times New Roman" w:cs="Times New Roman"/>
          <w:b/>
          <w:sz w:val="28"/>
          <w:szCs w:val="28"/>
        </w:rPr>
        <w:t xml:space="preserve">. Dostawa stanowiska dydaktycznego do badania magazynów energii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superkondensatorów</w:t>
      </w:r>
      <w:proofErr w:type="spellEnd"/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</w:p>
    <w:p w:rsidR="0022760E" w:rsidRPr="0022760E" w:rsidRDefault="0022760E" w:rsidP="0022760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2760E">
        <w:rPr>
          <w:rFonts w:ascii="Times New Roman" w:hAnsi="Times New Roman" w:cs="Times New Roman"/>
          <w:b/>
          <w:bCs/>
          <w:sz w:val="24"/>
          <w:szCs w:val="24"/>
        </w:rPr>
        <w:t xml:space="preserve">Wykaz sprzętu dla stanowiska  z superkondensatorami </w:t>
      </w:r>
    </w:p>
    <w:p w:rsidR="00A04216" w:rsidRPr="00D00284" w:rsidRDefault="00A04216" w:rsidP="00A04216">
      <w:pPr>
        <w:rPr>
          <w:b/>
          <w:bCs/>
          <w:sz w:val="28"/>
          <w:szCs w:val="28"/>
        </w:rPr>
      </w:pPr>
    </w:p>
    <w:p w:rsidR="00A04216" w:rsidRPr="00A04216" w:rsidRDefault="00A04216" w:rsidP="00A04216">
      <w:pPr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 </w:t>
      </w:r>
      <w:r w:rsidRPr="00A04216">
        <w:rPr>
          <w:b/>
          <w:bCs/>
          <w:sz w:val="24"/>
          <w:szCs w:val="24"/>
        </w:rPr>
        <w:t>Oscyloskop 1 szt.</w:t>
      </w:r>
    </w:p>
    <w:p w:rsidR="00A04216" w:rsidRPr="00EF20A2" w:rsidRDefault="00A04216" w:rsidP="00A04216">
      <w:pPr>
        <w:spacing w:after="0" w:line="360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1. </w:t>
      </w:r>
      <w:r w:rsidRPr="00EF20A2">
        <w:rPr>
          <w:rFonts w:eastAsia="Times New Roman" w:cstheme="minorHAnsi"/>
          <w:color w:val="000000"/>
          <w:lang w:eastAsia="pl-PL"/>
        </w:rPr>
        <w:t>Pasmo:</w:t>
      </w:r>
      <w:r>
        <w:rPr>
          <w:rFonts w:eastAsia="Times New Roman" w:cstheme="minorHAnsi"/>
          <w:color w:val="000000"/>
          <w:lang w:eastAsia="pl-PL"/>
        </w:rPr>
        <w:t xml:space="preserve"> 200 MHz,</w:t>
      </w:r>
      <w:r w:rsidRPr="00EF20A2">
        <w:rPr>
          <w:rFonts w:eastAsia="Times New Roman" w:cstheme="minorHAnsi"/>
          <w:color w:val="000000"/>
          <w:lang w:eastAsia="pl-PL"/>
        </w:rPr>
        <w:t xml:space="preserve">  </w:t>
      </w:r>
    </w:p>
    <w:p w:rsidR="00A04216" w:rsidRPr="00A04216" w:rsidRDefault="00A04216" w:rsidP="00A04216">
      <w:pPr>
        <w:spacing w:after="0" w:line="360" w:lineRule="auto"/>
        <w:ind w:left="360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 xml:space="preserve">2. </w:t>
      </w:r>
      <w:r w:rsidRPr="00A04216">
        <w:rPr>
          <w:rFonts w:eastAsia="Times New Roman" w:cstheme="minorHAnsi"/>
          <w:color w:val="000000"/>
          <w:lang w:eastAsia="pl-PL"/>
        </w:rPr>
        <w:t>4-kanały analogowe, standardowo 16 kanałów cyfrowych z sondą logiczną)</w:t>
      </w:r>
    </w:p>
    <w:p w:rsidR="00A04216" w:rsidRPr="00A04216" w:rsidRDefault="00A04216" w:rsidP="00A04216">
      <w:pPr>
        <w:pStyle w:val="Akapitzlist"/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A04216">
        <w:rPr>
          <w:rFonts w:eastAsia="Times New Roman" w:cstheme="minorHAnsi"/>
          <w:color w:val="000000"/>
          <w:lang w:eastAsia="pl-PL"/>
        </w:rPr>
        <w:t xml:space="preserve">Częstotliwość próbkowania w czasie rzeczywistym do 8 </w:t>
      </w:r>
      <w:proofErr w:type="spellStart"/>
      <w:r w:rsidRPr="00A04216">
        <w:rPr>
          <w:rFonts w:eastAsia="Times New Roman" w:cstheme="minorHAnsi"/>
          <w:color w:val="000000"/>
          <w:lang w:eastAsia="pl-PL"/>
        </w:rPr>
        <w:t>GSa</w:t>
      </w:r>
      <w:proofErr w:type="spellEnd"/>
      <w:r w:rsidRPr="00A04216">
        <w:rPr>
          <w:rFonts w:eastAsia="Times New Roman" w:cstheme="minorHAnsi"/>
          <w:color w:val="000000"/>
          <w:lang w:eastAsia="pl-PL"/>
        </w:rPr>
        <w:t>/s </w:t>
      </w:r>
    </w:p>
    <w:p w:rsidR="00A04216" w:rsidRPr="00684834" w:rsidRDefault="00A04216" w:rsidP="00A04216">
      <w:pPr>
        <w:numPr>
          <w:ilvl w:val="0"/>
          <w:numId w:val="8"/>
        </w:numPr>
        <w:spacing w:after="0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 xml:space="preserve">Pamięć akwizycji do 200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Mpts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 xml:space="preserve"> </w:t>
      </w:r>
    </w:p>
    <w:p w:rsidR="00A04216" w:rsidRPr="00684834" w:rsidRDefault="00A04216" w:rsidP="00A04216">
      <w:pPr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 xml:space="preserve">Wysoka prędkość odświeżania przebiegów (powyżej 500,000 </w:t>
      </w:r>
      <w:proofErr w:type="spellStart"/>
      <w:r w:rsidRPr="00684834">
        <w:rPr>
          <w:rFonts w:eastAsia="Times New Roman" w:cstheme="minorHAnsi"/>
          <w:color w:val="000000"/>
          <w:lang w:eastAsia="pl-PL"/>
        </w:rPr>
        <w:t>wfm</w:t>
      </w:r>
      <w:proofErr w:type="spellEnd"/>
      <w:r w:rsidRPr="00684834">
        <w:rPr>
          <w:rFonts w:eastAsia="Times New Roman" w:cstheme="minorHAnsi"/>
          <w:color w:val="000000"/>
          <w:lang w:eastAsia="pl-PL"/>
        </w:rPr>
        <w:t>/s)</w:t>
      </w:r>
    </w:p>
    <w:p w:rsidR="00A04216" w:rsidRPr="00684834" w:rsidRDefault="00A04216" w:rsidP="00A04216">
      <w:pPr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Automatyczny pomiar 41 parametrów przebiegu; pomiar z pełnej pamięci</w:t>
      </w:r>
    </w:p>
    <w:p w:rsidR="00A04216" w:rsidRPr="00684834" w:rsidRDefault="00A04216" w:rsidP="00A04216">
      <w:pPr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Wyzwalanie i dekodowanie różnych magistral szeregowych</w:t>
      </w:r>
    </w:p>
    <w:p w:rsidR="00A04216" w:rsidRPr="00684834" w:rsidRDefault="00A04216" w:rsidP="00A04216">
      <w:pPr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Możliwość nagrywania i odtwarzania do 450,000 ramek przebiegów</w:t>
      </w:r>
    </w:p>
    <w:p w:rsidR="00A04216" w:rsidRPr="00684834" w:rsidRDefault="00A04216" w:rsidP="00A04216">
      <w:pPr>
        <w:numPr>
          <w:ilvl w:val="0"/>
          <w:numId w:val="8"/>
        </w:numPr>
        <w:spacing w:before="135" w:after="135" w:line="276" w:lineRule="auto"/>
        <w:textAlignment w:val="baseline"/>
        <w:outlineLvl w:val="3"/>
        <w:rPr>
          <w:rFonts w:eastAsia="Times New Roman" w:cstheme="minorHAnsi"/>
          <w:color w:val="000000"/>
          <w:lang w:eastAsia="pl-PL"/>
        </w:rPr>
      </w:pPr>
      <w:r w:rsidRPr="00684834">
        <w:rPr>
          <w:rFonts w:eastAsia="Times New Roman" w:cstheme="minorHAnsi"/>
          <w:color w:val="000000"/>
          <w:lang w:eastAsia="pl-PL"/>
        </w:rPr>
        <w:t>Przyciski do szukania i nawigacji oraz tabela zdarzeń</w:t>
      </w:r>
    </w:p>
    <w:p w:rsidR="00A04216" w:rsidRPr="00684834" w:rsidRDefault="00A04216" w:rsidP="00A04216">
      <w:pPr>
        <w:numPr>
          <w:ilvl w:val="0"/>
          <w:numId w:val="8"/>
        </w:numPr>
        <w:spacing w:after="0" w:line="276" w:lineRule="auto"/>
        <w:textAlignment w:val="baseline"/>
        <w:outlineLvl w:val="3"/>
      </w:pPr>
      <w:r w:rsidRPr="00684834">
        <w:rPr>
          <w:rFonts w:eastAsia="Times New Roman" w:cstheme="minorHAnsi"/>
          <w:color w:val="000000"/>
          <w:lang w:eastAsia="pl-PL"/>
        </w:rPr>
        <w:t xml:space="preserve">Oprogramowanie do zaawansowanej analizy mocy </w:t>
      </w:r>
    </w:p>
    <w:p w:rsidR="00A04216" w:rsidRDefault="00A04216" w:rsidP="00A04216">
      <w:pPr>
        <w:pStyle w:val="Nagwek4"/>
        <w:numPr>
          <w:ilvl w:val="0"/>
          <w:numId w:val="8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I</w:t>
      </w:r>
      <w:r w:rsidRPr="00684834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nterfejsy komunikacyjne: USB HOST&amp;DEVICE, LAN(LXI), HDMI, TRIG OUT, USB-GPIB</w:t>
      </w:r>
    </w:p>
    <w:p w:rsidR="00A04216" w:rsidRDefault="00A04216" w:rsidP="00A04216">
      <w:pPr>
        <w:pStyle w:val="Nagwek4"/>
        <w:numPr>
          <w:ilvl w:val="0"/>
          <w:numId w:val="8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Generator arbitralny do 25 MHz</w:t>
      </w:r>
    </w:p>
    <w:p w:rsidR="00A04216" w:rsidRDefault="00A04216" w:rsidP="00A04216">
      <w:pPr>
        <w:pStyle w:val="Nagwek4"/>
        <w:numPr>
          <w:ilvl w:val="0"/>
          <w:numId w:val="8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Multimetr i częstościomierz</w:t>
      </w:r>
    </w:p>
    <w:p w:rsidR="00A04216" w:rsidRDefault="00A04216" w:rsidP="00A04216">
      <w:pPr>
        <w:pStyle w:val="Nagwek4"/>
        <w:numPr>
          <w:ilvl w:val="0"/>
          <w:numId w:val="8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Czas narastania &lt;2ns</w:t>
      </w:r>
    </w:p>
    <w:p w:rsidR="00A04216" w:rsidRDefault="00A04216" w:rsidP="00A04216">
      <w:pPr>
        <w:pStyle w:val="Nagwek4"/>
        <w:numPr>
          <w:ilvl w:val="0"/>
          <w:numId w:val="8"/>
        </w:numPr>
        <w:shd w:val="clear" w:color="auto" w:fill="FFFFFF"/>
        <w:spacing w:before="135" w:beforeAutospacing="0" w:after="135" w:afterAutospacing="0" w:line="276" w:lineRule="auto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Gwarancja </w:t>
      </w:r>
      <w:r w:rsidR="004533E7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2 lata lub dłuższa</w:t>
      </w:r>
    </w:p>
    <w:p w:rsidR="00A04216" w:rsidRDefault="00A04216" w:rsidP="00A04216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A04216" w:rsidRPr="0081632C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2. </w:t>
      </w:r>
      <w:r w:rsidRPr="0081632C">
        <w:rPr>
          <w:rFonts w:asciiTheme="minorHAnsi" w:hAnsiTheme="minorHAnsi" w:cstheme="minorHAnsi"/>
          <w:color w:val="000000"/>
        </w:rPr>
        <w:t xml:space="preserve">Multimetr cyfrowy     </w:t>
      </w:r>
      <w:r>
        <w:rPr>
          <w:rFonts w:asciiTheme="minorHAnsi" w:hAnsiTheme="minorHAnsi" w:cstheme="minorHAnsi"/>
          <w:color w:val="000000"/>
        </w:rPr>
        <w:t>2</w:t>
      </w:r>
      <w:r w:rsidRPr="0081632C">
        <w:rPr>
          <w:rFonts w:asciiTheme="minorHAnsi" w:hAnsiTheme="minorHAnsi" w:cstheme="minorHAnsi"/>
          <w:color w:val="000000"/>
        </w:rPr>
        <w:t xml:space="preserve"> szt.</w:t>
      </w:r>
    </w:p>
    <w:p w:rsidR="00A04216" w:rsidRPr="006B5CAD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1. </w:t>
      </w: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Dokładność podstawowa  0,03%</w:t>
      </w:r>
    </w:p>
    <w:p w:rsidR="00A04216" w:rsidRPr="006B5CAD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DC do 1000V</w:t>
      </w:r>
    </w:p>
    <w:p w:rsidR="00A04216" w:rsidRPr="006B5CAD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Napięcie przemienne (AC, AC+DC) do 1000V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Prąd w zakresie 500μA - 10A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sz w:val="22"/>
          <w:szCs w:val="22"/>
          <w:shd w:val="clear" w:color="auto" w:fill="FFFFFF"/>
        </w:rPr>
        <w:t> </w:t>
      </w: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Pomiar wartości skutecznej (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TrueRMS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) w zakresie od 45 </w:t>
      </w:r>
      <w:proofErr w:type="spellStart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>Hz</w:t>
      </w:r>
      <w:proofErr w:type="spellEnd"/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t xml:space="preserve"> do 20 kHz dla AC oraz AC+DC</w:t>
      </w:r>
    </w:p>
    <w:p w:rsidR="00A04216" w:rsidRPr="006B5CAD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Pojemność w zakresach 50nF - 10mF</w:t>
      </w:r>
    </w:p>
    <w:p w:rsidR="00A04216" w:rsidRPr="006B5CAD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6B5CAD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Rezystancja w zakresach 500Ω - 50MΩ</w:t>
      </w:r>
    </w:p>
    <w:p w:rsidR="00A04216" w:rsidRPr="006B5CAD" w:rsidRDefault="00A04216" w:rsidP="00A04216">
      <w:pPr>
        <w:numPr>
          <w:ilvl w:val="0"/>
          <w:numId w:val="13"/>
        </w:numPr>
        <w:shd w:val="clear" w:color="auto" w:fill="FFFFFF"/>
        <w:spacing w:after="0" w:line="240" w:lineRule="auto"/>
        <w:textAlignment w:val="baseline"/>
        <w:rPr>
          <w:rFonts w:eastAsia="Times New Roman" w:cstheme="minorHAnsi"/>
          <w:lang w:eastAsia="pl-PL"/>
        </w:rPr>
      </w:pPr>
      <w:r w:rsidRPr="006B5CAD">
        <w:rPr>
          <w:rFonts w:eastAsia="Times New Roman" w:cstheme="minorHAnsi"/>
          <w:lang w:eastAsia="pl-PL"/>
        </w:rPr>
        <w:t>Akustyczny test ciągłości</w:t>
      </w:r>
      <w:r w:rsidRPr="0081632C">
        <w:rPr>
          <w:rFonts w:eastAsia="Times New Roman" w:cstheme="minorHAnsi"/>
          <w:lang w:eastAsia="pl-PL"/>
        </w:rPr>
        <w:t xml:space="preserve"> i t</w:t>
      </w:r>
      <w:r w:rsidRPr="006B5CAD">
        <w:rPr>
          <w:rFonts w:eastAsia="Times New Roman" w:cstheme="minorHAnsi"/>
          <w:lang w:eastAsia="pl-PL"/>
        </w:rPr>
        <w:t>est diody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Wyświetlacz LCD, minimum 6 cyfr, 7-segmentowy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Style w:val="Pogrubienie"/>
          <w:rFonts w:asciiTheme="minorHAnsi" w:hAnsiTheme="minorHAnsi" w:cstheme="minorHAnsi"/>
          <w:sz w:val="22"/>
          <w:szCs w:val="22"/>
          <w:bdr w:val="none" w:sz="0" w:space="0" w:color="auto" w:frame="1"/>
          <w:shd w:val="clear" w:color="auto" w:fill="FFFFFF"/>
        </w:rPr>
        <w:lastRenderedPageBreak/>
        <w:t>Maksymalne wskazanie: 50 000/500 000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Maksymalna rozdzielczość 0,001mV / 0,01μA / 10mΩ / 1mHz / 10pF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Automatyczny/ręczny dobór zakresu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Automatyczny wyłącznik zasilania (auto 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–</w:t>
      </w: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 xml:space="preserve"> of</w:t>
      </w:r>
      <w:r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f)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81632C">
        <w:rPr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Bezpieczeństwo (kat. IV 600 V / kat. III 1000V)</w:t>
      </w:r>
    </w:p>
    <w:p w:rsidR="00A04216" w:rsidRPr="009B7D53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Obudowa z osłoną amortyzującą</w:t>
      </w:r>
    </w:p>
    <w:p w:rsidR="00A04216" w:rsidRPr="0081632C" w:rsidRDefault="00A04216" w:rsidP="00A04216">
      <w:pPr>
        <w:pStyle w:val="Nagwek4"/>
        <w:numPr>
          <w:ilvl w:val="0"/>
          <w:numId w:val="13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Gwarancja 2 lata lub dłuższa</w:t>
      </w:r>
    </w:p>
    <w:p w:rsidR="00A04216" w:rsidRDefault="00A04216" w:rsidP="00A04216">
      <w:pPr>
        <w:pStyle w:val="Nagwek4"/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</w:t>
      </w:r>
    </w:p>
    <w:p w:rsidR="00A04216" w:rsidRPr="00041DE4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color w:val="000000"/>
        </w:rPr>
      </w:pPr>
      <w:r w:rsidRPr="00A04216">
        <w:rPr>
          <w:rFonts w:asciiTheme="minorHAnsi" w:hAnsiTheme="minorHAnsi" w:cstheme="minorHAnsi"/>
          <w:bCs w:val="0"/>
          <w:color w:val="000000"/>
          <w:sz w:val="22"/>
          <w:szCs w:val="22"/>
          <w:shd w:val="clear" w:color="auto" w:fill="FFFFFF"/>
        </w:rPr>
        <w:t>3.</w:t>
      </w: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 xml:space="preserve">   </w:t>
      </w:r>
      <w:r w:rsidRPr="00041DE4">
        <w:rPr>
          <w:rFonts w:asciiTheme="minorHAnsi" w:hAnsiTheme="minorHAnsi" w:cstheme="minorHAnsi"/>
          <w:color w:val="000000"/>
          <w:shd w:val="clear" w:color="auto" w:fill="FFFFFF"/>
        </w:rPr>
        <w:t>Sonda prądowa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     2 szt.</w:t>
      </w:r>
    </w:p>
    <w:p w:rsidR="00A04216" w:rsidRPr="00041DE4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1. Pomiar natężenia prądu do 100A</w:t>
      </w:r>
    </w:p>
    <w:p w:rsidR="00A04216" w:rsidRPr="00041DE4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Pasmo: DC - 300 kHz</w:t>
      </w:r>
    </w:p>
    <w:p w:rsidR="00A04216" w:rsidRPr="00041DE4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Czułość: 10 </w:t>
      </w:r>
      <w:proofErr w:type="spellStart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1); 100 </w:t>
      </w:r>
      <w:proofErr w:type="spellStart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mV</w:t>
      </w:r>
      <w:proofErr w:type="spellEnd"/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/A (zakres 2)</w:t>
      </w:r>
    </w:p>
    <w:p w:rsidR="00A04216" w:rsidRPr="00041DE4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Regulacja zera DC za pomocą pokrętła na sondzie</w:t>
      </w:r>
    </w:p>
    <w:p w:rsidR="00A04216" w:rsidRPr="00041DE4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Diodowy wskaźnik przekroczenia zakresu oraz wskaźnik włączenia sondy z kontrolą baterii (wskaźnik ON świeci gdy urządzenie jest włączone i bateria posiada napięcie większe od 6,5 V)</w:t>
      </w:r>
    </w:p>
    <w:p w:rsidR="00A04216" w:rsidRPr="00041DE4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41DE4">
        <w:rPr>
          <w:rFonts w:asciiTheme="minorHAnsi" w:hAnsiTheme="minorHAnsi" w:cstheme="minorHAnsi"/>
          <w:b w:val="0"/>
          <w:bCs w:val="0"/>
          <w:color w:val="000000"/>
          <w:sz w:val="22"/>
          <w:szCs w:val="22"/>
          <w:shd w:val="clear" w:color="auto" w:fill="FFFFFF"/>
        </w:rPr>
        <w:t>Maksymalna średnica mierzonego przewodu: nie mniejsza niż 10 mm</w:t>
      </w:r>
    </w:p>
    <w:p w:rsidR="00A04216" w:rsidRDefault="00A04216" w:rsidP="00A04216">
      <w:pPr>
        <w:pStyle w:val="Nagwek4"/>
        <w:numPr>
          <w:ilvl w:val="0"/>
          <w:numId w:val="14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Gwarancja minimum 2 lata</w:t>
      </w:r>
    </w:p>
    <w:p w:rsidR="00A04216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:rsidR="00A04216" w:rsidRDefault="00A04216" w:rsidP="00A04216">
      <w:pPr>
        <w:pStyle w:val="Nagwek4"/>
        <w:numPr>
          <w:ilvl w:val="0"/>
          <w:numId w:val="6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color w:val="000000"/>
        </w:rPr>
      </w:pPr>
      <w:r w:rsidRPr="000662CD">
        <w:rPr>
          <w:rFonts w:asciiTheme="minorHAnsi" w:hAnsiTheme="minorHAnsi" w:cstheme="minorHAnsi"/>
          <w:color w:val="000000"/>
        </w:rPr>
        <w:t xml:space="preserve">Wysokonapięciowa sonda różnicowa </w:t>
      </w:r>
      <w:r>
        <w:rPr>
          <w:rFonts w:asciiTheme="minorHAnsi" w:hAnsiTheme="minorHAnsi" w:cstheme="minorHAnsi"/>
          <w:color w:val="000000"/>
        </w:rPr>
        <w:t>2 szt.</w:t>
      </w:r>
    </w:p>
    <w:p w:rsidR="00A04216" w:rsidRPr="000662CD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 xml:space="preserve">1. </w:t>
      </w:r>
      <w:r w:rsidRPr="000662CD"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Pasmo: DC~50 MHz (dla tłumienia :(200:1 / 500:1 / 1000:1); DC~25 MHz (dla tłumienia 100:1)</w:t>
      </w:r>
    </w:p>
    <w:p w:rsidR="00A04216" w:rsidRPr="000662CD" w:rsidRDefault="00A04216" w:rsidP="00A04216">
      <w:pPr>
        <w:pStyle w:val="Nagwek4"/>
        <w:numPr>
          <w:ilvl w:val="0"/>
          <w:numId w:val="1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Dopuszczalne maksymalne napięcie wejściowe: 7000 </w:t>
      </w:r>
      <w:proofErr w:type="spellStart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Vpp</w:t>
      </w:r>
      <w:proofErr w:type="spellEnd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DC+AC (różnicowo); 6500 </w:t>
      </w:r>
      <w:proofErr w:type="spellStart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Vrms</w:t>
      </w:r>
      <w:proofErr w:type="spellEnd"/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 xml:space="preserve"> (</w:t>
      </w:r>
      <w:r w:rsidRPr="000662CD">
        <w:rPr>
          <w:rFonts w:asciiTheme="minorHAnsi" w:hAnsiTheme="minorHAnsi" w:cstheme="minorHAnsi"/>
          <w:b w:val="0"/>
          <w:bCs w:val="0"/>
          <w:color w:val="000000"/>
          <w:bdr w:val="none" w:sz="0" w:space="0" w:color="auto" w:frame="1"/>
          <w:shd w:val="clear" w:color="auto" w:fill="FFFFFF"/>
        </w:rPr>
        <w:t>pomiędzy dowolną końcówką a masą</w:t>
      </w:r>
      <w:r w:rsidRPr="000662CD">
        <w:rPr>
          <w:rFonts w:asciiTheme="minorHAnsi" w:hAnsiTheme="minorHAnsi" w:cstheme="minorHAnsi"/>
          <w:b w:val="0"/>
          <w:bCs w:val="0"/>
          <w:color w:val="111111"/>
          <w:shd w:val="clear" w:color="auto" w:fill="FFFFFF"/>
        </w:rPr>
        <w:t>)</w:t>
      </w:r>
    </w:p>
    <w:p w:rsidR="00A04216" w:rsidRPr="00081A58" w:rsidRDefault="00A04216" w:rsidP="00A04216">
      <w:pPr>
        <w:pStyle w:val="Nagwek4"/>
        <w:numPr>
          <w:ilvl w:val="0"/>
          <w:numId w:val="15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color w:val="111111"/>
          <w:sz w:val="22"/>
          <w:szCs w:val="22"/>
          <w:shd w:val="clear" w:color="auto" w:fill="FFFFFF"/>
        </w:rPr>
        <w:t>Zasilanie bateryjne i sieciowe</w:t>
      </w:r>
    </w:p>
    <w:p w:rsidR="00A04216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5. </w:t>
      </w:r>
      <w:r w:rsidRPr="00081A58">
        <w:rPr>
          <w:rFonts w:asciiTheme="minorHAnsi" w:hAnsiTheme="minorHAnsi" w:cstheme="minorHAnsi"/>
          <w:color w:val="000000"/>
        </w:rPr>
        <w:t>Zasilacz 80V/ 20A   2 szt.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Płynna regulacja napięcia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Płynna regulacja ograniczenia prądowego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Dostosowany do pracy równoległej i szeregowej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Charakterystyka ograniczenia prądowego klasyczna ( bez podcięcia do zera )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Zabezpieczenie termiczne</w:t>
      </w:r>
    </w:p>
    <w:p w:rsidR="00A04216" w:rsidRDefault="00A04216" w:rsidP="00A04216">
      <w:pPr>
        <w:pStyle w:val="Nagwek4"/>
        <w:numPr>
          <w:ilvl w:val="0"/>
          <w:numId w:val="9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Superkondensator ok.  60F/16V 2 szt.</w:t>
      </w:r>
    </w:p>
    <w:p w:rsidR="00A04216" w:rsidRPr="000E6993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Pojemność 58-60F</w:t>
      </w:r>
    </w:p>
    <w:p w:rsidR="00A04216" w:rsidRPr="000E6993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Napięcie 16V</w:t>
      </w:r>
    </w:p>
    <w:p w:rsidR="00A04216" w:rsidRPr="000E6993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Maksymalny prąd impulsowy ok. 200A</w:t>
      </w:r>
    </w:p>
    <w:p w:rsidR="00A04216" w:rsidRPr="00B3637C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Prąd upływu &lt; 25mA</w:t>
      </w:r>
    </w:p>
    <w:p w:rsidR="00A04216" w:rsidRPr="00B3637C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lastRenderedPageBreak/>
        <w:t>Prąd roboczy ok. 20A</w:t>
      </w:r>
    </w:p>
    <w:p w:rsidR="00A04216" w:rsidRPr="006E4968" w:rsidRDefault="00A04216" w:rsidP="00A04216">
      <w:pPr>
        <w:pStyle w:val="Nagwek4"/>
        <w:numPr>
          <w:ilvl w:val="0"/>
          <w:numId w:val="10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Obudowa  IP54</w:t>
      </w:r>
    </w:p>
    <w:p w:rsidR="00A04216" w:rsidRDefault="00A04216" w:rsidP="00A04216">
      <w:pPr>
        <w:pStyle w:val="Nagwek4"/>
        <w:shd w:val="clear" w:color="auto" w:fill="FFFFFF"/>
        <w:spacing w:before="135" w:beforeAutospacing="0" w:after="135" w:afterAutospacing="0"/>
        <w:ind w:left="36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7</w:t>
      </w:r>
      <w:r w:rsidRPr="006E4968">
        <w:rPr>
          <w:rFonts w:asciiTheme="minorHAnsi" w:hAnsiTheme="minorHAnsi" w:cstheme="minorHAnsi"/>
        </w:rPr>
        <w:t xml:space="preserve">.  </w:t>
      </w:r>
      <w:proofErr w:type="spellStart"/>
      <w:r w:rsidRPr="006E4968">
        <w:rPr>
          <w:rFonts w:asciiTheme="minorHAnsi" w:hAnsiTheme="minorHAnsi" w:cstheme="minorHAnsi"/>
        </w:rPr>
        <w:t>Superkondensator</w:t>
      </w:r>
      <w:proofErr w:type="spellEnd"/>
      <w:r w:rsidRPr="006E4968">
        <w:rPr>
          <w:rFonts w:asciiTheme="minorHAnsi" w:hAnsiTheme="minorHAnsi" w:cstheme="minorHAnsi"/>
        </w:rPr>
        <w:t xml:space="preserve"> 1,5F/3,6V   </w:t>
      </w:r>
      <w:r>
        <w:rPr>
          <w:rFonts w:asciiTheme="minorHAnsi" w:hAnsiTheme="minorHAnsi" w:cstheme="minorHAnsi"/>
        </w:rPr>
        <w:t>2</w:t>
      </w:r>
      <w:r w:rsidRPr="006E4968">
        <w:rPr>
          <w:rFonts w:asciiTheme="minorHAnsi" w:hAnsiTheme="minorHAnsi" w:cstheme="minorHAnsi"/>
        </w:rPr>
        <w:t xml:space="preserve">0 </w:t>
      </w:r>
      <w:proofErr w:type="spellStart"/>
      <w:r w:rsidRPr="006E4968">
        <w:rPr>
          <w:rFonts w:asciiTheme="minorHAnsi" w:hAnsiTheme="minorHAnsi" w:cstheme="minorHAnsi"/>
        </w:rPr>
        <w:t>szt</w:t>
      </w:r>
      <w:proofErr w:type="spellEnd"/>
    </w:p>
    <w:p w:rsidR="00A04216" w:rsidRDefault="00A04216" w:rsidP="00A04216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Pojemność 1,5F</w:t>
      </w:r>
    </w:p>
    <w:p w:rsidR="00A04216" w:rsidRDefault="00A04216" w:rsidP="00A04216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Napięcie 3,6V</w:t>
      </w:r>
    </w:p>
    <w:p w:rsidR="00A04216" w:rsidRDefault="00A04216" w:rsidP="00A04216">
      <w:pPr>
        <w:pStyle w:val="Nagwek4"/>
        <w:numPr>
          <w:ilvl w:val="0"/>
          <w:numId w:val="11"/>
        </w:numPr>
        <w:shd w:val="clear" w:color="auto" w:fill="FFFFFF"/>
        <w:spacing w:before="135" w:beforeAutospacing="0" w:after="135" w:afterAutospacing="0"/>
        <w:textAlignment w:val="baseline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>Obudowa THT</w:t>
      </w:r>
    </w:p>
    <w:p w:rsidR="00A04216" w:rsidRDefault="00A04216" w:rsidP="00A0421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8</w:t>
      </w:r>
      <w:r w:rsidRPr="00D00284">
        <w:rPr>
          <w:b/>
          <w:bCs/>
          <w:sz w:val="24"/>
          <w:szCs w:val="24"/>
        </w:rPr>
        <w:t xml:space="preserve">. Stół laboratoryjny   </w:t>
      </w:r>
      <w:r>
        <w:rPr>
          <w:b/>
          <w:bCs/>
          <w:sz w:val="24"/>
          <w:szCs w:val="24"/>
        </w:rPr>
        <w:t>1</w:t>
      </w:r>
      <w:r w:rsidRPr="00D00284">
        <w:rPr>
          <w:b/>
          <w:bCs/>
          <w:sz w:val="24"/>
          <w:szCs w:val="24"/>
        </w:rPr>
        <w:t xml:space="preserve"> szt.</w:t>
      </w:r>
    </w:p>
    <w:p w:rsidR="00A04216" w:rsidRDefault="00A04216" w:rsidP="00A04216">
      <w:pPr>
        <w:rPr>
          <w:rFonts w:ascii="Times New Roman" w:hAnsi="Times New Roman"/>
        </w:rPr>
      </w:pPr>
      <w:r w:rsidRPr="00D00284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1. </w:t>
      </w:r>
      <w:r w:rsidRPr="00D00284">
        <w:rPr>
          <w:rFonts w:ascii="Times New Roman" w:hAnsi="Times New Roman"/>
        </w:rPr>
        <w:t>Wymiary 1500x850x840 (</w:t>
      </w:r>
      <w:proofErr w:type="spellStart"/>
      <w:r w:rsidRPr="00D00284">
        <w:rPr>
          <w:rFonts w:ascii="Times New Roman" w:hAnsi="Times New Roman"/>
        </w:rPr>
        <w:t>sze.x</w:t>
      </w:r>
      <w:proofErr w:type="spellEnd"/>
      <w:r w:rsidRPr="00D00284">
        <w:rPr>
          <w:rFonts w:ascii="Times New Roman" w:hAnsi="Times New Roman"/>
        </w:rPr>
        <w:t xml:space="preserve"> </w:t>
      </w:r>
      <w:proofErr w:type="spellStart"/>
      <w:r w:rsidRPr="00D00284">
        <w:rPr>
          <w:rFonts w:ascii="Times New Roman" w:hAnsi="Times New Roman"/>
        </w:rPr>
        <w:t>gł.x</w:t>
      </w:r>
      <w:proofErr w:type="spellEnd"/>
      <w:r w:rsidRPr="00D00284">
        <w:rPr>
          <w:rFonts w:ascii="Times New Roman" w:hAnsi="Times New Roman"/>
        </w:rPr>
        <w:t xml:space="preserve"> wys.)</w:t>
      </w:r>
    </w:p>
    <w:p w:rsidR="00A04216" w:rsidRDefault="00A04216" w:rsidP="00A04216">
      <w:r>
        <w:t xml:space="preserve">      2. Wyposażenie  gniazda jednofazowe oraz 2 przyłącza trójfazowe, oświetlenie , dwie półki dla  </w:t>
      </w:r>
    </w:p>
    <w:p w:rsidR="00A04216" w:rsidRDefault="00A04216" w:rsidP="00A04216">
      <w:r>
        <w:t xml:space="preserve">           sprzętu pomiarowego.</w:t>
      </w:r>
    </w:p>
    <w:p w:rsidR="00A04216" w:rsidRDefault="00A04216" w:rsidP="00A04216">
      <w:r>
        <w:rPr>
          <w:b/>
          <w:bCs/>
        </w:rPr>
        <w:t>9</w:t>
      </w:r>
      <w:r w:rsidRPr="00F3675C">
        <w:rPr>
          <w:b/>
          <w:bCs/>
        </w:rPr>
        <w:t>. Wtyk bananowy czarny/czerwony (</w:t>
      </w:r>
      <w:proofErr w:type="spellStart"/>
      <w:r w:rsidRPr="00F3675C">
        <w:rPr>
          <w:b/>
          <w:bCs/>
        </w:rPr>
        <w:t>kpl</w:t>
      </w:r>
      <w:proofErr w:type="spellEnd"/>
      <w:r w:rsidRPr="00F3675C">
        <w:rPr>
          <w:b/>
          <w:bCs/>
        </w:rPr>
        <w:t xml:space="preserve">.)                  20 </w:t>
      </w:r>
      <w:proofErr w:type="spellStart"/>
      <w:r w:rsidRPr="00F3675C">
        <w:rPr>
          <w:b/>
          <w:bCs/>
        </w:rPr>
        <w:t>kpl</w:t>
      </w:r>
      <w:proofErr w:type="spellEnd"/>
      <w:r>
        <w:t>.</w:t>
      </w:r>
    </w:p>
    <w:p w:rsidR="00A04216" w:rsidRPr="00F3675C" w:rsidRDefault="00A04216" w:rsidP="00A04216">
      <w:pPr>
        <w:rPr>
          <w:b/>
          <w:bCs/>
        </w:rPr>
      </w:pPr>
      <w:r w:rsidRPr="00F3675C">
        <w:rPr>
          <w:b/>
          <w:bCs/>
        </w:rPr>
        <w:t>1</w:t>
      </w:r>
      <w:r>
        <w:rPr>
          <w:b/>
          <w:bCs/>
        </w:rPr>
        <w:t>0</w:t>
      </w:r>
      <w:r w:rsidRPr="00F3675C">
        <w:rPr>
          <w:b/>
          <w:bCs/>
        </w:rPr>
        <w:t>. Kabel BNC z 2 krokodylkami                                          10szt.</w:t>
      </w:r>
    </w:p>
    <w:p w:rsidR="00A04216" w:rsidRPr="00F3675C" w:rsidRDefault="00A04216" w:rsidP="00A04216">
      <w:pPr>
        <w:rPr>
          <w:b/>
          <w:bCs/>
        </w:rPr>
      </w:pPr>
      <w:r w:rsidRPr="00F3675C">
        <w:rPr>
          <w:b/>
          <w:bCs/>
        </w:rPr>
        <w:t>1</w:t>
      </w:r>
      <w:r>
        <w:rPr>
          <w:b/>
          <w:bCs/>
        </w:rPr>
        <w:t>1</w:t>
      </w:r>
      <w:r w:rsidRPr="00F3675C">
        <w:rPr>
          <w:b/>
          <w:bCs/>
        </w:rPr>
        <w:t>. Kabel z 2 wtykami bananowymi prostymi 1m            40 szt.</w:t>
      </w:r>
    </w:p>
    <w:p w:rsidR="00A04216" w:rsidRPr="00F3675C" w:rsidRDefault="00A04216" w:rsidP="00A04216">
      <w:pPr>
        <w:rPr>
          <w:b/>
          <w:bCs/>
        </w:rPr>
      </w:pPr>
      <w:r w:rsidRPr="00F3675C">
        <w:rPr>
          <w:b/>
          <w:bCs/>
        </w:rPr>
        <w:t>1</w:t>
      </w:r>
      <w:r>
        <w:rPr>
          <w:b/>
          <w:bCs/>
        </w:rPr>
        <w:t>2</w:t>
      </w:r>
      <w:r w:rsidRPr="00F3675C">
        <w:rPr>
          <w:b/>
          <w:bCs/>
        </w:rPr>
        <w:t xml:space="preserve">. Przewody pomiarowe </w:t>
      </w:r>
      <w:proofErr w:type="spellStart"/>
      <w:r w:rsidRPr="00F3675C">
        <w:rPr>
          <w:b/>
          <w:bCs/>
        </w:rPr>
        <w:t>kpl</w:t>
      </w:r>
      <w:proofErr w:type="spellEnd"/>
      <w:r w:rsidRPr="00F3675C">
        <w:rPr>
          <w:b/>
          <w:bCs/>
        </w:rPr>
        <w:t xml:space="preserve">.                                               3 </w:t>
      </w:r>
      <w:proofErr w:type="spellStart"/>
      <w:r w:rsidRPr="00F3675C">
        <w:rPr>
          <w:b/>
          <w:bCs/>
        </w:rPr>
        <w:t>kpl</w:t>
      </w:r>
      <w:proofErr w:type="spellEnd"/>
      <w:r w:rsidRPr="00F3675C">
        <w:rPr>
          <w:b/>
          <w:bCs/>
        </w:rPr>
        <w:t>.</w:t>
      </w:r>
    </w:p>
    <w:p w:rsidR="00A04216" w:rsidRPr="00F3675C" w:rsidRDefault="00A04216" w:rsidP="00A04216">
      <w:pPr>
        <w:rPr>
          <w:b/>
          <w:bCs/>
        </w:rPr>
      </w:pPr>
      <w:r w:rsidRPr="00F3675C">
        <w:rPr>
          <w:b/>
          <w:bCs/>
        </w:rPr>
        <w:t>1</w:t>
      </w:r>
      <w:r>
        <w:rPr>
          <w:b/>
          <w:bCs/>
        </w:rPr>
        <w:t xml:space="preserve">3. </w:t>
      </w:r>
      <w:r w:rsidRPr="00F3675C">
        <w:rPr>
          <w:b/>
          <w:bCs/>
        </w:rPr>
        <w:t>Zacisk krokodylkowy 32A                                                 2 szt.</w:t>
      </w:r>
    </w:p>
    <w:p w:rsidR="0022760E" w:rsidRDefault="0022760E" w:rsidP="0022760E">
      <w:pPr>
        <w:rPr>
          <w:rFonts w:ascii="Times New Roman" w:hAnsi="Times New Roman" w:cs="Times New Roman"/>
          <w:b/>
          <w:sz w:val="28"/>
          <w:szCs w:val="28"/>
        </w:rPr>
      </w:pPr>
    </w:p>
    <w:p w:rsidR="0022760E" w:rsidRPr="008A0167" w:rsidRDefault="00BF1B13" w:rsidP="0022760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Gwaran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cja na całość zadania nr 2 – nie mniej niż 24 miesiące</w:t>
      </w:r>
    </w:p>
    <w:p w:rsidR="0022760E" w:rsidRPr="008A0167" w:rsidRDefault="0022760E">
      <w:pPr>
        <w:rPr>
          <w:rFonts w:ascii="Times New Roman" w:hAnsi="Times New Roman" w:cs="Times New Roman"/>
          <w:b/>
          <w:sz w:val="24"/>
          <w:szCs w:val="24"/>
        </w:rPr>
      </w:pPr>
    </w:p>
    <w:sectPr w:rsidR="0022760E" w:rsidRPr="008A0167" w:rsidSect="00F87603">
      <w:headerReference w:type="default" r:id="rId8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8D5" w:rsidRDefault="009568D5" w:rsidP="00DF68C9">
      <w:pPr>
        <w:spacing w:after="0" w:line="240" w:lineRule="auto"/>
      </w:pPr>
      <w:r>
        <w:separator/>
      </w:r>
    </w:p>
  </w:endnote>
  <w:endnote w:type="continuationSeparator" w:id="0">
    <w:p w:rsidR="009568D5" w:rsidRDefault="009568D5" w:rsidP="00DF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8D5" w:rsidRDefault="009568D5" w:rsidP="00DF68C9">
      <w:pPr>
        <w:spacing w:after="0" w:line="240" w:lineRule="auto"/>
      </w:pPr>
      <w:r>
        <w:separator/>
      </w:r>
    </w:p>
  </w:footnote>
  <w:footnote w:type="continuationSeparator" w:id="0">
    <w:p w:rsidR="009568D5" w:rsidRDefault="009568D5" w:rsidP="00DF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68C9" w:rsidRDefault="00DF68C9" w:rsidP="00F87603">
    <w:pPr>
      <w:pStyle w:val="Stopka"/>
      <w:tabs>
        <w:tab w:val="clear" w:pos="453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D4B"/>
    <w:multiLevelType w:val="hybridMultilevel"/>
    <w:tmpl w:val="ECBED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DB7973"/>
    <w:multiLevelType w:val="hybridMultilevel"/>
    <w:tmpl w:val="ECBED2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69144D"/>
    <w:multiLevelType w:val="hybridMultilevel"/>
    <w:tmpl w:val="F4EA5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756A6"/>
    <w:multiLevelType w:val="hybridMultilevel"/>
    <w:tmpl w:val="C14C2F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F7770"/>
    <w:multiLevelType w:val="hybridMultilevel"/>
    <w:tmpl w:val="9246E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BD5FDA"/>
    <w:multiLevelType w:val="hybridMultilevel"/>
    <w:tmpl w:val="53E86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2B42B7"/>
    <w:multiLevelType w:val="hybridMultilevel"/>
    <w:tmpl w:val="21260D86"/>
    <w:lvl w:ilvl="0" w:tplc="B02E523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F79CB"/>
    <w:multiLevelType w:val="multilevel"/>
    <w:tmpl w:val="79F65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0D75C7"/>
    <w:multiLevelType w:val="hybridMultilevel"/>
    <w:tmpl w:val="131EBED6"/>
    <w:lvl w:ilvl="0" w:tplc="5A9469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90"/>
    <w:multiLevelType w:val="hybridMultilevel"/>
    <w:tmpl w:val="6882B3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2EE1E69"/>
    <w:multiLevelType w:val="hybridMultilevel"/>
    <w:tmpl w:val="B3881A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5E6E51"/>
    <w:multiLevelType w:val="hybridMultilevel"/>
    <w:tmpl w:val="519E7C9E"/>
    <w:lvl w:ilvl="0" w:tplc="11D0DB86">
      <w:start w:val="2"/>
      <w:numFmt w:val="decimal"/>
      <w:lvlText w:val="%1."/>
      <w:lvlJc w:val="left"/>
      <w:pPr>
        <w:ind w:left="720" w:hanging="360"/>
      </w:pPr>
      <w:rPr>
        <w:rFonts w:hint="default"/>
        <w:color w:val="11111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619CD"/>
    <w:multiLevelType w:val="hybridMultilevel"/>
    <w:tmpl w:val="41387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422BB"/>
    <w:multiLevelType w:val="hybridMultilevel"/>
    <w:tmpl w:val="2D64A360"/>
    <w:lvl w:ilvl="0" w:tplc="29B0D42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B109CA"/>
    <w:multiLevelType w:val="hybridMultilevel"/>
    <w:tmpl w:val="5010E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5"/>
  </w:num>
  <w:num w:numId="6">
    <w:abstractNumId w:val="14"/>
  </w:num>
  <w:num w:numId="7">
    <w:abstractNumId w:val="2"/>
  </w:num>
  <w:num w:numId="8">
    <w:abstractNumId w:val="0"/>
  </w:num>
  <w:num w:numId="9">
    <w:abstractNumId w:val="10"/>
  </w:num>
  <w:num w:numId="10">
    <w:abstractNumId w:val="12"/>
  </w:num>
  <w:num w:numId="11">
    <w:abstractNumId w:val="1"/>
  </w:num>
  <w:num w:numId="12">
    <w:abstractNumId w:val="9"/>
  </w:num>
  <w:num w:numId="13">
    <w:abstractNumId w:val="13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527"/>
    <w:rsid w:val="00031D36"/>
    <w:rsid w:val="000466CA"/>
    <w:rsid w:val="000A6C6A"/>
    <w:rsid w:val="000B0B31"/>
    <w:rsid w:val="000D2252"/>
    <w:rsid w:val="00154828"/>
    <w:rsid w:val="001E50E9"/>
    <w:rsid w:val="0022760E"/>
    <w:rsid w:val="002B06CD"/>
    <w:rsid w:val="0031292C"/>
    <w:rsid w:val="003A19F0"/>
    <w:rsid w:val="004516C0"/>
    <w:rsid w:val="004533E7"/>
    <w:rsid w:val="004A16F5"/>
    <w:rsid w:val="006344CB"/>
    <w:rsid w:val="006669A9"/>
    <w:rsid w:val="006725FF"/>
    <w:rsid w:val="0068460D"/>
    <w:rsid w:val="007B1527"/>
    <w:rsid w:val="008A0167"/>
    <w:rsid w:val="009568D5"/>
    <w:rsid w:val="00A04216"/>
    <w:rsid w:val="00B9044B"/>
    <w:rsid w:val="00BF1B13"/>
    <w:rsid w:val="00C44CCE"/>
    <w:rsid w:val="00C57896"/>
    <w:rsid w:val="00D201E2"/>
    <w:rsid w:val="00D90A6D"/>
    <w:rsid w:val="00DB3780"/>
    <w:rsid w:val="00DF68C9"/>
    <w:rsid w:val="00DF7D06"/>
    <w:rsid w:val="00E6267D"/>
    <w:rsid w:val="00F87603"/>
    <w:rsid w:val="00FD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C4143"/>
  <w15:chartTrackingRefBased/>
  <w15:docId w15:val="{1110A143-7007-4292-860B-3B2544A6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8A01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68C9"/>
  </w:style>
  <w:style w:type="paragraph" w:styleId="Stopka">
    <w:name w:val="footer"/>
    <w:basedOn w:val="Normalny"/>
    <w:link w:val="StopkaZnak"/>
    <w:uiPriority w:val="99"/>
    <w:unhideWhenUsed/>
    <w:rsid w:val="00DF68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68C9"/>
  </w:style>
  <w:style w:type="paragraph" w:styleId="Tekstdymka">
    <w:name w:val="Balloon Text"/>
    <w:basedOn w:val="Normalny"/>
    <w:link w:val="TekstdymkaZnak"/>
    <w:uiPriority w:val="99"/>
    <w:semiHidden/>
    <w:unhideWhenUsed/>
    <w:rsid w:val="000B0B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B31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uiPriority w:val="9"/>
    <w:rsid w:val="008A016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A016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A01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D94CE-5735-4EBE-B65E-C4B8E0D84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966</Words>
  <Characters>5800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WIECZOREK</dc:creator>
  <cp:keywords/>
  <dc:description/>
  <cp:lastModifiedBy>Marcin Malicki</cp:lastModifiedBy>
  <cp:revision>6</cp:revision>
  <cp:lastPrinted>2019-10-30T13:14:00Z</cp:lastPrinted>
  <dcterms:created xsi:type="dcterms:W3CDTF">2019-05-20T11:35:00Z</dcterms:created>
  <dcterms:modified xsi:type="dcterms:W3CDTF">2019-10-30T13:14:00Z</dcterms:modified>
</cp:coreProperties>
</file>