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0E2D6" w14:textId="484B4D16" w:rsidR="00736391" w:rsidRPr="002564BC" w:rsidRDefault="002564BC" w:rsidP="002564BC">
      <w:pPr>
        <w:rPr>
          <w:u w:val="single"/>
        </w:rPr>
      </w:pPr>
      <w:r w:rsidRPr="002564BC">
        <w:rPr>
          <w:u w:val="single"/>
        </w:rPr>
        <w:t>Załącznik 1.22</w:t>
      </w:r>
    </w:p>
    <w:p w14:paraId="00DB201C" w14:textId="77777777" w:rsidR="00736391" w:rsidRPr="00A1766E" w:rsidRDefault="00736391" w:rsidP="00736391">
      <w:pPr>
        <w:jc w:val="center"/>
        <w:rPr>
          <w:rFonts w:asciiTheme="minorHAnsi" w:hAnsiTheme="minorHAnsi" w:cstheme="minorHAnsi"/>
          <w:bCs/>
        </w:rPr>
      </w:pPr>
    </w:p>
    <w:p w14:paraId="1AE49B5C" w14:textId="521B01F9" w:rsidR="00736391" w:rsidRPr="00A1766E" w:rsidRDefault="002564BC" w:rsidP="00736391">
      <w:pPr>
        <w:pStyle w:val="Nagwek1"/>
        <w:tabs>
          <w:tab w:val="left" w:pos="3261"/>
        </w:tabs>
        <w:ind w:left="0"/>
        <w:rPr>
          <w:rFonts w:asciiTheme="minorHAnsi" w:hAnsiTheme="minorHAnsi" w:cstheme="minorHAnsi"/>
          <w:bCs/>
          <w:sz w:val="24"/>
          <w:szCs w:val="24"/>
          <w:u w:val="none"/>
        </w:rPr>
      </w:pPr>
      <w:r>
        <w:rPr>
          <w:rFonts w:asciiTheme="minorHAnsi" w:hAnsiTheme="minorHAnsi" w:cstheme="minorHAnsi"/>
          <w:bCs/>
          <w:sz w:val="24"/>
          <w:szCs w:val="24"/>
          <w:u w:val="none"/>
        </w:rPr>
        <w:t>Pozycja 1</w:t>
      </w:r>
      <w:r w:rsidR="00736391" w:rsidRPr="00A1766E">
        <w:rPr>
          <w:rFonts w:asciiTheme="minorHAnsi" w:hAnsiTheme="minorHAnsi" w:cstheme="minorHAnsi"/>
          <w:bCs/>
          <w:sz w:val="24"/>
          <w:szCs w:val="24"/>
          <w:u w:val="none"/>
        </w:rPr>
        <w:t xml:space="preserve">  </w:t>
      </w:r>
      <w:r w:rsidRPr="00A1766E">
        <w:rPr>
          <w:rFonts w:asciiTheme="minorHAnsi" w:hAnsiTheme="minorHAnsi" w:cstheme="minorHAnsi"/>
          <w:bCs/>
          <w:sz w:val="24"/>
          <w:szCs w:val="24"/>
          <w:u w:val="none"/>
        </w:rPr>
        <w:t xml:space="preserve">Stymulator dwujamowy z zaawansowanymi funkcjami </w:t>
      </w:r>
      <w:proofErr w:type="spellStart"/>
      <w:r w:rsidRPr="00A1766E">
        <w:rPr>
          <w:rFonts w:asciiTheme="minorHAnsi" w:hAnsiTheme="minorHAnsi" w:cstheme="minorHAnsi"/>
          <w:bCs/>
          <w:sz w:val="24"/>
          <w:szCs w:val="24"/>
          <w:u w:val="none"/>
        </w:rPr>
        <w:t>proMRI</w:t>
      </w:r>
      <w:proofErr w:type="spellEnd"/>
      <w:r w:rsidRPr="00A1766E">
        <w:rPr>
          <w:rFonts w:asciiTheme="minorHAnsi" w:hAnsiTheme="minorHAnsi" w:cstheme="minorHAnsi"/>
          <w:bCs/>
          <w:sz w:val="24"/>
          <w:szCs w:val="24"/>
          <w:u w:val="none"/>
        </w:rPr>
        <w:t xml:space="preserve">   </w:t>
      </w:r>
      <w:r w:rsidR="00736391" w:rsidRPr="00A1766E">
        <w:rPr>
          <w:rFonts w:asciiTheme="minorHAnsi" w:hAnsiTheme="minorHAnsi" w:cstheme="minorHAnsi"/>
          <w:bCs/>
          <w:sz w:val="24"/>
          <w:szCs w:val="24"/>
          <w:u w:val="none"/>
        </w:rPr>
        <w:t xml:space="preserve"> </w:t>
      </w:r>
    </w:p>
    <w:p w14:paraId="4F28DC9B" w14:textId="77777777" w:rsidR="007E6D1B" w:rsidRPr="00A1766E" w:rsidRDefault="007E6D1B" w:rsidP="007E6D1B">
      <w:pPr>
        <w:rPr>
          <w:rFonts w:asciiTheme="minorHAnsi" w:hAnsiTheme="minorHAnsi" w:cstheme="minorHAnsi"/>
        </w:rPr>
      </w:pPr>
      <w:r w:rsidRPr="00A1766E">
        <w:rPr>
          <w:rFonts w:asciiTheme="minorHAnsi" w:hAnsiTheme="minorHAnsi" w:cstheme="minorHAnsi"/>
          <w:bCs/>
        </w:rPr>
        <w:t>Parametry graniczne:</w:t>
      </w:r>
    </w:p>
    <w:p w14:paraId="6DA40B62" w14:textId="77777777" w:rsidR="007E6D1B" w:rsidRPr="00A1766E" w:rsidRDefault="007E6D1B" w:rsidP="007E6D1B">
      <w:pPr>
        <w:ind w:left="1134" w:right="-108" w:hanging="1134"/>
        <w:rPr>
          <w:rFonts w:asciiTheme="minorHAnsi" w:hAnsiTheme="minorHAnsi" w:cstheme="minorHAnsi"/>
        </w:rPr>
      </w:pPr>
    </w:p>
    <w:p w14:paraId="4955B014" w14:textId="77777777" w:rsidR="007E6D1B" w:rsidRPr="00A1766E" w:rsidRDefault="007E6D1B" w:rsidP="007E6D1B">
      <w:pPr>
        <w:ind w:left="1134" w:right="-108" w:hanging="1134"/>
        <w:rPr>
          <w:rFonts w:asciiTheme="minorHAnsi" w:hAnsiTheme="minorHAnsi" w:cstheme="minorHAnsi"/>
        </w:rPr>
      </w:pPr>
    </w:p>
    <w:tbl>
      <w:tblPr>
        <w:tblW w:w="9242" w:type="dxa"/>
        <w:tblInd w:w="-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39"/>
        <w:gridCol w:w="1513"/>
        <w:gridCol w:w="23"/>
        <w:gridCol w:w="1567"/>
      </w:tblGrid>
      <w:tr w:rsidR="007E6D1B" w:rsidRPr="00A1766E" w14:paraId="7A10F3F7" w14:textId="77777777" w:rsidTr="007E6D1B">
        <w:trPr>
          <w:trHeight w:val="55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50C44E" w14:textId="77777777" w:rsidR="007E6D1B" w:rsidRPr="00A1766E" w:rsidRDefault="00C82E33" w:rsidP="00736391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</w:rPr>
              <w:t xml:space="preserve">Waga ( g)                                   &lt;  30 g               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87EAC1" w14:textId="77777777" w:rsidR="007E6D1B" w:rsidRPr="00A1766E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5E939" w14:textId="77777777" w:rsidR="007E6D1B" w:rsidRPr="00A1766E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A1766E" w14:paraId="2231D761" w14:textId="77777777" w:rsidTr="007E6D1B">
        <w:trPr>
          <w:trHeight w:val="4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6C36C6" w14:textId="77777777" w:rsidR="007E6D1B" w:rsidRPr="00A1766E" w:rsidRDefault="00C82E33" w:rsidP="002356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</w:rPr>
              <w:t>Ważność sterylizacji ( miesiące)    min. 12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7E4770" w14:textId="77777777" w:rsidR="007E6D1B" w:rsidRPr="00A1766E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750C1" w14:textId="77777777" w:rsidR="007E6D1B" w:rsidRPr="00A1766E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A1766E" w14:paraId="2E8922EA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2060DA" w14:textId="77777777" w:rsidR="007E6D1B" w:rsidRPr="00A1766E" w:rsidRDefault="00C82E33" w:rsidP="002356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</w:rPr>
              <w:t>Rodzaj stymulacji: DDDR, DDIR, DDD, VVIR, AAIR,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308961" w14:textId="77777777" w:rsidR="007E6D1B" w:rsidRPr="00A1766E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12FD37" w14:textId="77777777" w:rsidR="007E6D1B" w:rsidRPr="00A1766E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A1766E" w14:paraId="3F39E171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0D2F44" w14:textId="77777777" w:rsidR="007E6D1B" w:rsidRPr="00A1766E" w:rsidRDefault="00C82E33" w:rsidP="002356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</w:rPr>
              <w:t xml:space="preserve">Sumaryczne liczenie czasu napadów migotania przedsionków ( AF </w:t>
            </w:r>
            <w:proofErr w:type="spellStart"/>
            <w:r w:rsidRPr="00A1766E">
              <w:rPr>
                <w:rFonts w:asciiTheme="minorHAnsi" w:hAnsiTheme="minorHAnsi" w:cstheme="minorHAnsi"/>
              </w:rPr>
              <w:t>burden</w:t>
            </w:r>
            <w:proofErr w:type="spellEnd"/>
            <w:r w:rsidRPr="00A1766E">
              <w:rPr>
                <w:rFonts w:asciiTheme="minorHAnsi" w:hAnsiTheme="minorHAnsi" w:cstheme="minorHAnsi"/>
              </w:rPr>
              <w:t>) i HR w trakcie napadów AF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B2FC0" w14:textId="77777777" w:rsidR="007E6D1B" w:rsidRPr="00A1766E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3AFBF" w14:textId="77777777" w:rsidR="007E6D1B" w:rsidRPr="00A1766E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A1766E" w14:paraId="6523405A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8A8897" w14:textId="77777777" w:rsidR="007E6D1B" w:rsidRPr="00A1766E" w:rsidRDefault="00C82E33" w:rsidP="002356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</w:rPr>
              <w:t>Stabilizacja rytmu komór w trakcie napadu AF + zapobieganie nagłym spadkom częstości rytmu serca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A6C8D9" w14:textId="77777777" w:rsidR="007E6D1B" w:rsidRPr="00A1766E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3E4F4" w14:textId="77777777" w:rsidR="007E6D1B" w:rsidRPr="00A1766E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36391" w:rsidRPr="00A1766E" w14:paraId="1AD2D658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68A320" w14:textId="77777777" w:rsidR="00736391" w:rsidRPr="00A1766E" w:rsidRDefault="00C82E33" w:rsidP="0052677D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  <w:spacing w:val="-1"/>
              </w:rPr>
              <w:t>Algorytm unikania niepotrzebnej stymulacji komór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46C1B8" w14:textId="77777777" w:rsidR="00736391" w:rsidRPr="00A1766E" w:rsidRDefault="00736391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26112" w14:textId="77777777" w:rsidR="00736391" w:rsidRPr="00A1766E" w:rsidRDefault="00736391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82E33" w:rsidRPr="00A1766E" w14:paraId="6C6CD69E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75A98A" w14:textId="77777777" w:rsidR="00C82E33" w:rsidRPr="00A1766E" w:rsidRDefault="00C82E33" w:rsidP="003834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  <w:spacing w:val="-1"/>
              </w:rPr>
              <w:t>Możliwość wykonania MRI bez stref wykluczenia dla 1,5 i 3 T</w:t>
            </w:r>
          </w:p>
          <w:p w14:paraId="2DF5D61F" w14:textId="77777777" w:rsidR="00C82E33" w:rsidRPr="00A1766E" w:rsidRDefault="00C82E33" w:rsidP="00383447">
            <w:pPr>
              <w:tabs>
                <w:tab w:val="left" w:pos="2310"/>
              </w:tabs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</w:rPr>
              <w:tab/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242593" w14:textId="77777777" w:rsidR="00C82E33" w:rsidRPr="00A1766E" w:rsidRDefault="00C82E33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248BA" w14:textId="77777777" w:rsidR="00C82E33" w:rsidRPr="00A1766E" w:rsidRDefault="00C82E33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82E33" w:rsidRPr="00A1766E" w14:paraId="4F9D4311" w14:textId="77777777" w:rsidTr="007E6D1B">
        <w:trPr>
          <w:trHeight w:val="600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725D71" w14:textId="77777777" w:rsidR="00C82E33" w:rsidRPr="00A1766E" w:rsidRDefault="00C82E33" w:rsidP="002356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  <w:spacing w:val="-1"/>
              </w:rPr>
              <w:t xml:space="preserve">Automatyczna zmiana trybu stymulacji w obecności szybkich </w:t>
            </w:r>
            <w:r w:rsidRPr="00A1766E">
              <w:rPr>
                <w:rFonts w:asciiTheme="minorHAnsi" w:hAnsiTheme="minorHAnsi" w:cstheme="minorHAnsi"/>
              </w:rPr>
              <w:t>rytmów przedsionkowych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77D37" w14:textId="77777777" w:rsidR="00C82E33" w:rsidRPr="00A1766E" w:rsidRDefault="00C82E33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B4D31" w14:textId="77777777" w:rsidR="00C82E33" w:rsidRPr="00A1766E" w:rsidRDefault="00C82E33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82E33" w:rsidRPr="00A1766E" w14:paraId="531E5CE1" w14:textId="77777777" w:rsidTr="007E6D1B">
        <w:trPr>
          <w:trHeight w:val="600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22BD17" w14:textId="126DFE3B" w:rsidR="00C82E33" w:rsidRPr="00A1766E" w:rsidRDefault="00C82E33" w:rsidP="007E6D1B">
            <w:pPr>
              <w:spacing w:line="360" w:lineRule="auto"/>
              <w:rPr>
                <w:rFonts w:asciiTheme="minorHAnsi" w:hAnsiTheme="minorHAnsi" w:cstheme="minorHAnsi"/>
                <w:spacing w:val="-1"/>
              </w:rPr>
            </w:pPr>
            <w:r w:rsidRPr="00A1766E">
              <w:rPr>
                <w:rFonts w:asciiTheme="minorHAnsi" w:hAnsiTheme="minorHAnsi" w:cstheme="minorHAnsi"/>
                <w:spacing w:val="-1"/>
              </w:rPr>
              <w:t xml:space="preserve">Funkcja automatycznie określająca przedsionkowy i komorowy próg stymulacji </w:t>
            </w:r>
            <w:r w:rsidRPr="00A1766E">
              <w:rPr>
                <w:rFonts w:asciiTheme="minorHAnsi" w:hAnsiTheme="minorHAnsi" w:cstheme="minorHAnsi"/>
              </w:rPr>
              <w:t>oraz automatycznie dostosowująca parametry stymulacji komorowej do zmierzonego progu stymulacji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BCF3FF" w14:textId="77777777" w:rsidR="00C82E33" w:rsidRPr="00A1766E" w:rsidRDefault="00811FF4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952E8" w14:textId="77777777" w:rsidR="00C82E33" w:rsidRPr="00A1766E" w:rsidRDefault="00C82E33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4EDE1255" w14:textId="77777777" w:rsidR="007E6D1B" w:rsidRPr="00A1766E" w:rsidRDefault="007E6D1B" w:rsidP="007E6D1B">
      <w:pPr>
        <w:spacing w:line="360" w:lineRule="auto"/>
        <w:rPr>
          <w:rFonts w:asciiTheme="minorHAnsi" w:hAnsiTheme="minorHAnsi" w:cstheme="minorHAnsi"/>
          <w:bCs/>
        </w:rPr>
      </w:pPr>
    </w:p>
    <w:p w14:paraId="3872249D" w14:textId="77777777" w:rsidR="007E6D1B" w:rsidRPr="00A1766E" w:rsidRDefault="007E6D1B" w:rsidP="007E6D1B">
      <w:pPr>
        <w:spacing w:line="360" w:lineRule="auto"/>
        <w:rPr>
          <w:rFonts w:asciiTheme="minorHAnsi" w:hAnsiTheme="minorHAnsi" w:cstheme="minorHAnsi"/>
        </w:rPr>
      </w:pPr>
      <w:r w:rsidRPr="00A1766E">
        <w:rPr>
          <w:rFonts w:asciiTheme="minorHAnsi" w:hAnsiTheme="minorHAnsi" w:cstheme="minorHAnsi"/>
          <w:bCs/>
        </w:rPr>
        <w:t xml:space="preserve">Parametry podlegające ocenie. </w:t>
      </w:r>
    </w:p>
    <w:tbl>
      <w:tblPr>
        <w:tblW w:w="9241" w:type="dxa"/>
        <w:tblInd w:w="-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3"/>
        <w:gridCol w:w="1454"/>
        <w:gridCol w:w="1644"/>
        <w:gridCol w:w="1320"/>
      </w:tblGrid>
      <w:tr w:rsidR="007E6D1B" w:rsidRPr="00A1766E" w14:paraId="18E0F67C" w14:textId="77777777" w:rsidTr="007E6D1B">
        <w:trPr>
          <w:trHeight w:val="744"/>
        </w:trPr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F37DCB" w14:textId="77777777" w:rsidR="007E6D1B" w:rsidRPr="00A1766E" w:rsidRDefault="00C82E33" w:rsidP="002356FC">
            <w:pPr>
              <w:spacing w:line="360" w:lineRule="auto"/>
              <w:rPr>
                <w:rFonts w:asciiTheme="minorHAnsi" w:hAnsiTheme="minorHAnsi" w:cstheme="minorHAnsi"/>
                <w:bCs/>
              </w:rPr>
            </w:pPr>
            <w:r w:rsidRPr="00A1766E">
              <w:rPr>
                <w:rFonts w:asciiTheme="minorHAnsi" w:hAnsiTheme="minorHAnsi" w:cstheme="minorHAnsi"/>
              </w:rPr>
              <w:t>Możliwość wykonania badania EPS z urządzenia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D97A8" w14:textId="77777777" w:rsidR="007E6D1B" w:rsidRPr="00A1766E" w:rsidRDefault="007E6D1B" w:rsidP="002356FC">
            <w:pPr>
              <w:snapToGrid w:val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1FE9BC" w14:textId="77777777" w:rsidR="007E6D1B" w:rsidRPr="00A1766E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A1766E">
              <w:rPr>
                <w:rFonts w:asciiTheme="minorHAnsi" w:hAnsiTheme="minorHAnsi" w:cstheme="minorHAnsi"/>
              </w:rPr>
              <w:t>10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6CC1B" w14:textId="77777777" w:rsidR="007E6D1B" w:rsidRPr="00A1766E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7E6D1B" w:rsidRPr="00A1766E" w14:paraId="442F72A0" w14:textId="77777777" w:rsidTr="007E6D1B"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CC240" w14:textId="77777777" w:rsidR="007E6D1B" w:rsidRPr="00A1766E" w:rsidRDefault="00C82E33" w:rsidP="00736391">
            <w:pPr>
              <w:tabs>
                <w:tab w:val="left" w:pos="1060"/>
              </w:tabs>
              <w:spacing w:line="360" w:lineRule="auto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</w:rPr>
              <w:t>Rejestracje IEGM  z momentu inicjacji napadu migotania przedsionków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94C480" w14:textId="77777777" w:rsidR="007E6D1B" w:rsidRPr="00A1766E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4345A1" w14:textId="77777777" w:rsidR="007E6D1B" w:rsidRPr="00A1766E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A1766E">
              <w:rPr>
                <w:rFonts w:asciiTheme="minorHAnsi" w:hAnsiTheme="minorHAnsi" w:cstheme="minorHAnsi"/>
              </w:rPr>
              <w:t>20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3173E" w14:textId="77777777" w:rsidR="007E6D1B" w:rsidRPr="00A1766E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7E6D1B" w:rsidRPr="00A1766E" w14:paraId="6771260C" w14:textId="77777777" w:rsidTr="007E6D1B"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D3A71" w14:textId="77777777" w:rsidR="007E6D1B" w:rsidRPr="00A1766E" w:rsidRDefault="00C82E33" w:rsidP="002356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</w:rPr>
              <w:t xml:space="preserve">Sumaryczne liczenie czasu napadów migotania przedsionków ( AF </w:t>
            </w:r>
            <w:proofErr w:type="spellStart"/>
            <w:r w:rsidRPr="00A1766E">
              <w:rPr>
                <w:rFonts w:asciiTheme="minorHAnsi" w:hAnsiTheme="minorHAnsi" w:cstheme="minorHAnsi"/>
              </w:rPr>
              <w:t>burden</w:t>
            </w:r>
            <w:proofErr w:type="spellEnd"/>
            <w:r w:rsidRPr="00A1766E">
              <w:rPr>
                <w:rFonts w:asciiTheme="minorHAnsi" w:hAnsiTheme="minorHAnsi" w:cstheme="minorHAnsi"/>
              </w:rPr>
              <w:t>) i HR w trakcie napadów AF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C7E47C" w14:textId="77777777" w:rsidR="007E6D1B" w:rsidRPr="00A1766E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951E05" w14:textId="77777777" w:rsidR="007E6D1B" w:rsidRPr="00A1766E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A1766E">
              <w:rPr>
                <w:rFonts w:asciiTheme="minorHAnsi" w:hAnsiTheme="minorHAnsi" w:cstheme="minorHAnsi"/>
              </w:rPr>
              <w:t>20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AD8FC4" w14:textId="77777777" w:rsidR="007E6D1B" w:rsidRPr="00A1766E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4051AE" w:rsidRPr="00A1766E" w14:paraId="46455090" w14:textId="77777777" w:rsidTr="007E6D1B"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D7E03" w14:textId="77777777" w:rsidR="004051AE" w:rsidRPr="00A1766E" w:rsidRDefault="004051AE" w:rsidP="002356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A1766E">
              <w:rPr>
                <w:rFonts w:asciiTheme="minorHAnsi" w:hAnsiTheme="minorHAnsi" w:cstheme="minorHAnsi"/>
              </w:rPr>
              <w:t>Żywotność &gt; 8 lat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682942" w14:textId="77777777" w:rsidR="004051AE" w:rsidRPr="00A1766E" w:rsidRDefault="004051AE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039FAC" w14:textId="70C00ADF" w:rsidR="004051AE" w:rsidRPr="00A1766E" w:rsidRDefault="009C3277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114308" w14:textId="77777777" w:rsidR="004051AE" w:rsidRPr="00A1766E" w:rsidRDefault="004051AE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</w:tbl>
    <w:p w14:paraId="6C30892A" w14:textId="77777777" w:rsidR="003D2C04" w:rsidRPr="00A1766E" w:rsidRDefault="003D2C04">
      <w:pPr>
        <w:rPr>
          <w:rFonts w:asciiTheme="minorHAnsi" w:hAnsiTheme="minorHAnsi" w:cstheme="minorHAnsi"/>
        </w:rPr>
      </w:pPr>
    </w:p>
    <w:p w14:paraId="1D0AFCD5" w14:textId="77777777" w:rsidR="00373169" w:rsidRPr="00A1766E" w:rsidRDefault="00373169">
      <w:pPr>
        <w:rPr>
          <w:rFonts w:asciiTheme="minorHAnsi" w:hAnsiTheme="minorHAnsi" w:cstheme="minorHAnsi"/>
        </w:rPr>
      </w:pPr>
    </w:p>
    <w:p w14:paraId="4992327F" w14:textId="77777777" w:rsidR="00664F09" w:rsidRPr="00A1766E" w:rsidRDefault="00664F09">
      <w:pPr>
        <w:rPr>
          <w:rFonts w:asciiTheme="minorHAnsi" w:hAnsiTheme="minorHAnsi" w:cstheme="minorHAnsi"/>
        </w:rPr>
      </w:pPr>
    </w:p>
    <w:p w14:paraId="08A8180B" w14:textId="797F3803" w:rsidR="00664F09" w:rsidRPr="00A1766E" w:rsidRDefault="002564BC" w:rsidP="00664F0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Pozycja </w:t>
      </w:r>
      <w:r w:rsidR="008730FA" w:rsidRPr="00A1766E">
        <w:rPr>
          <w:rFonts w:asciiTheme="minorHAnsi" w:hAnsiTheme="minorHAnsi" w:cstheme="minorHAnsi"/>
        </w:rPr>
        <w:t xml:space="preserve">2. </w:t>
      </w:r>
      <w:r w:rsidR="00664F09" w:rsidRPr="00A1766E">
        <w:rPr>
          <w:rFonts w:asciiTheme="minorHAnsi" w:hAnsiTheme="minorHAnsi" w:cstheme="minorHAnsi"/>
        </w:rPr>
        <w:t xml:space="preserve">Elektrody </w:t>
      </w:r>
      <w:proofErr w:type="spellStart"/>
      <w:r w:rsidR="00C82E33" w:rsidRPr="00A1766E">
        <w:rPr>
          <w:rFonts w:asciiTheme="minorHAnsi" w:hAnsiTheme="minorHAnsi" w:cstheme="minorHAnsi"/>
        </w:rPr>
        <w:t>endokawitarne</w:t>
      </w:r>
      <w:proofErr w:type="spellEnd"/>
      <w:r w:rsidR="00664F09" w:rsidRPr="00A1766E">
        <w:rPr>
          <w:rFonts w:asciiTheme="minorHAnsi" w:hAnsiTheme="minorHAnsi" w:cstheme="minorHAnsi"/>
        </w:rPr>
        <w:t xml:space="preserve"> </w:t>
      </w:r>
    </w:p>
    <w:p w14:paraId="04ACEC00" w14:textId="77777777" w:rsidR="002564BC" w:rsidRDefault="002564BC" w:rsidP="00664F09">
      <w:pPr>
        <w:rPr>
          <w:rFonts w:asciiTheme="minorHAnsi" w:hAnsiTheme="minorHAnsi" w:cstheme="minorHAnsi"/>
        </w:rPr>
      </w:pPr>
    </w:p>
    <w:p w14:paraId="33AF12AC" w14:textId="2094B9E9" w:rsidR="00664F09" w:rsidRPr="00A1766E" w:rsidRDefault="00664F09" w:rsidP="00664F09">
      <w:pPr>
        <w:rPr>
          <w:rFonts w:asciiTheme="minorHAnsi" w:hAnsiTheme="minorHAnsi" w:cstheme="minorHAnsi"/>
        </w:rPr>
      </w:pPr>
      <w:r w:rsidRPr="00A1766E">
        <w:rPr>
          <w:rFonts w:asciiTheme="minorHAnsi" w:hAnsiTheme="minorHAnsi" w:cstheme="minorHAnsi"/>
        </w:rPr>
        <w:t>Parametry graniczne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664F09" w:rsidRPr="00A1766E" w14:paraId="65BF1E35" w14:textId="77777777" w:rsidTr="002356FC">
        <w:tc>
          <w:tcPr>
            <w:tcW w:w="4583" w:type="dxa"/>
          </w:tcPr>
          <w:p w14:paraId="5E6C1E8F" w14:textId="77777777" w:rsidR="00664F09" w:rsidRPr="00A1766E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1766E">
              <w:rPr>
                <w:rFonts w:asciiTheme="minorHAnsi" w:hAnsiTheme="minorHAnsi" w:cstheme="minorHAnsi"/>
                <w:sz w:val="24"/>
                <w:szCs w:val="24"/>
              </w:rPr>
              <w:t>Rodzaj fiksacji – Aktywny za pomocą wysuwanej i wsuwanej śruby</w:t>
            </w:r>
          </w:p>
        </w:tc>
        <w:tc>
          <w:tcPr>
            <w:tcW w:w="4583" w:type="dxa"/>
          </w:tcPr>
          <w:p w14:paraId="74DD3820" w14:textId="77777777" w:rsidR="00664F09" w:rsidRPr="00A1766E" w:rsidRDefault="00811FF4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A1766E" w14:paraId="27470FAF" w14:textId="77777777" w:rsidTr="002356FC">
        <w:tc>
          <w:tcPr>
            <w:tcW w:w="4583" w:type="dxa"/>
          </w:tcPr>
          <w:p w14:paraId="6FF6B762" w14:textId="1B931741" w:rsidR="00664F09" w:rsidRPr="00A1766E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1766E">
              <w:rPr>
                <w:rFonts w:asciiTheme="minorHAnsi" w:hAnsiTheme="minorHAnsi" w:cstheme="minorHAnsi"/>
                <w:sz w:val="24"/>
                <w:szCs w:val="24"/>
              </w:rPr>
              <w:t>Kształt mandrynu prosty i litery</w:t>
            </w:r>
            <w:r w:rsidR="007805A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A1766E">
              <w:rPr>
                <w:rFonts w:asciiTheme="minorHAnsi" w:hAnsiTheme="minorHAnsi" w:cstheme="minorHAnsi"/>
                <w:sz w:val="24"/>
                <w:szCs w:val="24"/>
              </w:rPr>
              <w:t>"J"</w:t>
            </w:r>
          </w:p>
        </w:tc>
        <w:tc>
          <w:tcPr>
            <w:tcW w:w="4583" w:type="dxa"/>
          </w:tcPr>
          <w:p w14:paraId="66E62C86" w14:textId="77777777" w:rsidR="00664F09" w:rsidRPr="00A1766E" w:rsidRDefault="00811FF4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A1766E" w14:paraId="6D421CD8" w14:textId="77777777" w:rsidTr="002356FC">
        <w:tc>
          <w:tcPr>
            <w:tcW w:w="4583" w:type="dxa"/>
          </w:tcPr>
          <w:p w14:paraId="6C3181D7" w14:textId="77777777" w:rsidR="00664F09" w:rsidRPr="00A1766E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1766E">
              <w:rPr>
                <w:rFonts w:asciiTheme="minorHAnsi" w:hAnsiTheme="minorHAnsi" w:cstheme="minorHAnsi"/>
                <w:sz w:val="24"/>
                <w:szCs w:val="24"/>
              </w:rPr>
              <w:t>Polarność – Bipolarna</w:t>
            </w:r>
          </w:p>
        </w:tc>
        <w:tc>
          <w:tcPr>
            <w:tcW w:w="4583" w:type="dxa"/>
          </w:tcPr>
          <w:p w14:paraId="424F0A12" w14:textId="77777777" w:rsidR="00664F09" w:rsidRPr="00A1766E" w:rsidRDefault="00811FF4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  <w:bookmarkStart w:id="0" w:name="_GoBack"/>
            <w:bookmarkEnd w:id="0"/>
          </w:p>
        </w:tc>
      </w:tr>
      <w:tr w:rsidR="00664F09" w:rsidRPr="00A1766E" w14:paraId="6EE59C0B" w14:textId="77777777" w:rsidTr="002356FC">
        <w:tc>
          <w:tcPr>
            <w:tcW w:w="4583" w:type="dxa"/>
          </w:tcPr>
          <w:p w14:paraId="1C596F2D" w14:textId="77777777" w:rsidR="00664F09" w:rsidRPr="00A1766E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1766E">
              <w:rPr>
                <w:rFonts w:asciiTheme="minorHAnsi" w:hAnsiTheme="minorHAnsi" w:cstheme="minorHAnsi"/>
                <w:sz w:val="24"/>
                <w:szCs w:val="24"/>
              </w:rPr>
              <w:t>Możliwość założenia przez koszulkę 7F</w:t>
            </w:r>
          </w:p>
        </w:tc>
        <w:tc>
          <w:tcPr>
            <w:tcW w:w="4583" w:type="dxa"/>
          </w:tcPr>
          <w:p w14:paraId="2E0AC99F" w14:textId="77777777" w:rsidR="00664F09" w:rsidRPr="00A1766E" w:rsidRDefault="00811FF4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A1766E" w14:paraId="00689B86" w14:textId="77777777" w:rsidTr="002356FC">
        <w:tc>
          <w:tcPr>
            <w:tcW w:w="4583" w:type="dxa"/>
          </w:tcPr>
          <w:p w14:paraId="79A0568B" w14:textId="7E95CDA2" w:rsidR="00664F09" w:rsidRPr="00A1766E" w:rsidRDefault="00664F09" w:rsidP="00A3607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1766E">
              <w:rPr>
                <w:rFonts w:asciiTheme="minorHAnsi" w:hAnsiTheme="minorHAnsi" w:cstheme="minorHAnsi"/>
                <w:sz w:val="24"/>
                <w:szCs w:val="24"/>
              </w:rPr>
              <w:t xml:space="preserve">Długość elektrody </w:t>
            </w:r>
            <w:r w:rsidR="00FC5208">
              <w:rPr>
                <w:rFonts w:asciiTheme="minorHAnsi" w:hAnsiTheme="minorHAnsi" w:cstheme="minorHAnsi"/>
                <w:sz w:val="24"/>
                <w:szCs w:val="24"/>
              </w:rPr>
              <w:t xml:space="preserve">co najmniej </w:t>
            </w:r>
            <w:r w:rsidRPr="00A1766E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A36072" w:rsidRPr="00A1766E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C82E33" w:rsidRPr="00A1766E">
              <w:rPr>
                <w:rFonts w:asciiTheme="minorHAnsi" w:hAnsiTheme="minorHAnsi" w:cstheme="minorHAnsi"/>
                <w:sz w:val="24"/>
                <w:szCs w:val="24"/>
              </w:rPr>
              <w:t xml:space="preserve"> i 58</w:t>
            </w:r>
            <w:r w:rsidRPr="00A1766E">
              <w:rPr>
                <w:rFonts w:asciiTheme="minorHAnsi" w:hAnsiTheme="minorHAnsi" w:cstheme="minorHAnsi"/>
                <w:sz w:val="24"/>
                <w:szCs w:val="24"/>
              </w:rPr>
              <w:t xml:space="preserve"> cm</w:t>
            </w:r>
          </w:p>
        </w:tc>
        <w:tc>
          <w:tcPr>
            <w:tcW w:w="4583" w:type="dxa"/>
          </w:tcPr>
          <w:p w14:paraId="1724F8C7" w14:textId="77777777" w:rsidR="00664F09" w:rsidRPr="00A1766E" w:rsidRDefault="00811FF4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A1766E" w14:paraId="75E7E0C0" w14:textId="77777777" w:rsidTr="002356FC">
        <w:tc>
          <w:tcPr>
            <w:tcW w:w="4583" w:type="dxa"/>
          </w:tcPr>
          <w:p w14:paraId="4823241E" w14:textId="77777777" w:rsidR="00664F09" w:rsidRPr="00A1766E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1766E">
              <w:rPr>
                <w:rFonts w:asciiTheme="minorHAnsi" w:hAnsiTheme="minorHAnsi" w:cstheme="minorHAnsi"/>
                <w:sz w:val="24"/>
                <w:szCs w:val="24"/>
              </w:rPr>
              <w:t xml:space="preserve">Elektroda </w:t>
            </w:r>
            <w:proofErr w:type="spellStart"/>
            <w:r w:rsidRPr="00A1766E">
              <w:rPr>
                <w:rFonts w:asciiTheme="minorHAnsi" w:hAnsiTheme="minorHAnsi" w:cstheme="minorHAnsi"/>
                <w:sz w:val="24"/>
                <w:szCs w:val="24"/>
              </w:rPr>
              <w:t>proMRI</w:t>
            </w:r>
            <w:proofErr w:type="spellEnd"/>
          </w:p>
        </w:tc>
        <w:tc>
          <w:tcPr>
            <w:tcW w:w="4583" w:type="dxa"/>
          </w:tcPr>
          <w:p w14:paraId="072D74D6" w14:textId="77777777" w:rsidR="00664F09" w:rsidRPr="00A1766E" w:rsidRDefault="00811FF4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A1766E" w14:paraId="366402A7" w14:textId="77777777" w:rsidTr="002356FC">
        <w:tc>
          <w:tcPr>
            <w:tcW w:w="4583" w:type="dxa"/>
          </w:tcPr>
          <w:p w14:paraId="5BA609A1" w14:textId="77777777" w:rsidR="00664F09" w:rsidRPr="00A1766E" w:rsidRDefault="00A36072" w:rsidP="008730F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1766E">
              <w:rPr>
                <w:rFonts w:asciiTheme="minorHAnsi" w:hAnsiTheme="minorHAnsi" w:cstheme="minorHAnsi"/>
                <w:sz w:val="24"/>
                <w:szCs w:val="24"/>
              </w:rPr>
              <w:t>Do 50 elektrod dostarczone będą przynajmniej 2 mandryny (</w:t>
            </w:r>
            <w:proofErr w:type="spellStart"/>
            <w:r w:rsidRPr="00A1766E">
              <w:rPr>
                <w:rFonts w:asciiTheme="minorHAnsi" w:hAnsiTheme="minorHAnsi" w:cstheme="minorHAnsi"/>
                <w:sz w:val="24"/>
                <w:szCs w:val="24"/>
              </w:rPr>
              <w:t>stylet</w:t>
            </w:r>
            <w:proofErr w:type="spellEnd"/>
            <w:r w:rsidRPr="00A1766E">
              <w:rPr>
                <w:rFonts w:asciiTheme="minorHAnsi" w:hAnsiTheme="minorHAnsi" w:cstheme="minorHAnsi"/>
                <w:sz w:val="24"/>
                <w:szCs w:val="24"/>
              </w:rPr>
              <w:t>) o różnych długościach w tym</w:t>
            </w:r>
            <w:r w:rsidR="008730FA" w:rsidRPr="00A1766E">
              <w:rPr>
                <w:rFonts w:asciiTheme="minorHAnsi" w:hAnsiTheme="minorHAnsi" w:cstheme="minorHAnsi"/>
                <w:sz w:val="24"/>
                <w:szCs w:val="24"/>
              </w:rPr>
              <w:t xml:space="preserve"> 52 i 58 o</w:t>
            </w:r>
            <w:r w:rsidRPr="00A1766E">
              <w:rPr>
                <w:rFonts w:asciiTheme="minorHAnsi" w:hAnsiTheme="minorHAnsi" w:cstheme="minorHAnsi"/>
                <w:sz w:val="24"/>
                <w:szCs w:val="24"/>
              </w:rPr>
              <w:t>raz 2 narzędzia do wkręcania spirali mocującej</w:t>
            </w:r>
          </w:p>
        </w:tc>
        <w:tc>
          <w:tcPr>
            <w:tcW w:w="4583" w:type="dxa"/>
          </w:tcPr>
          <w:p w14:paraId="0BCC4447" w14:textId="77777777" w:rsidR="00664F09" w:rsidRPr="00A1766E" w:rsidRDefault="00811FF4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</w:tbl>
    <w:p w14:paraId="3BD686EA" w14:textId="77777777" w:rsidR="002564BC" w:rsidRDefault="002564BC" w:rsidP="00664F09">
      <w:pPr>
        <w:rPr>
          <w:rFonts w:asciiTheme="minorHAnsi" w:hAnsiTheme="minorHAnsi" w:cstheme="minorHAnsi"/>
        </w:rPr>
      </w:pPr>
    </w:p>
    <w:p w14:paraId="35C6969D" w14:textId="78E672FF" w:rsidR="00664F09" w:rsidRPr="00A1766E" w:rsidRDefault="00664F09" w:rsidP="00664F09">
      <w:pPr>
        <w:rPr>
          <w:rFonts w:asciiTheme="minorHAnsi" w:hAnsiTheme="minorHAnsi" w:cstheme="minorHAnsi"/>
        </w:rPr>
      </w:pPr>
      <w:r w:rsidRPr="00A1766E">
        <w:rPr>
          <w:rFonts w:asciiTheme="minorHAnsi" w:hAnsiTheme="minorHAnsi" w:cstheme="minorHAnsi"/>
        </w:rPr>
        <w:t>Parametry oceniane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664F09" w:rsidRPr="00A1766E" w14:paraId="51698598" w14:textId="77777777" w:rsidTr="002356FC">
        <w:tc>
          <w:tcPr>
            <w:tcW w:w="4583" w:type="dxa"/>
          </w:tcPr>
          <w:p w14:paraId="1E8CC5A0" w14:textId="77777777" w:rsidR="00664F09" w:rsidRPr="00A1766E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1766E">
              <w:rPr>
                <w:rFonts w:asciiTheme="minorHAnsi" w:hAnsiTheme="minorHAnsi" w:cstheme="minorHAnsi"/>
                <w:sz w:val="24"/>
                <w:szCs w:val="24"/>
              </w:rPr>
              <w:t xml:space="preserve">Co najmniej cztery mandryny w zestawie </w:t>
            </w:r>
          </w:p>
        </w:tc>
        <w:tc>
          <w:tcPr>
            <w:tcW w:w="4583" w:type="dxa"/>
          </w:tcPr>
          <w:p w14:paraId="198654A2" w14:textId="3A60D44D" w:rsidR="00664F09" w:rsidRPr="00A1766E" w:rsidRDefault="00811FF4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="00B401D8">
              <w:rPr>
                <w:rFonts w:asciiTheme="minorHAnsi" w:hAnsiTheme="minorHAnsi" w:cstheme="minorHAnsi"/>
                <w:sz w:val="24"/>
                <w:szCs w:val="24"/>
              </w:rPr>
              <w:t xml:space="preserve"> pkt</w:t>
            </w:r>
          </w:p>
        </w:tc>
      </w:tr>
      <w:tr w:rsidR="00664F09" w:rsidRPr="00A1766E" w14:paraId="2714B6E9" w14:textId="77777777" w:rsidTr="002356FC">
        <w:tc>
          <w:tcPr>
            <w:tcW w:w="4583" w:type="dxa"/>
          </w:tcPr>
          <w:p w14:paraId="583701A4" w14:textId="53FEC599" w:rsidR="00664F09" w:rsidRPr="00A1766E" w:rsidRDefault="00C82E33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1766E">
              <w:rPr>
                <w:rFonts w:asciiTheme="minorHAnsi" w:hAnsiTheme="minorHAnsi" w:cstheme="minorHAnsi"/>
                <w:sz w:val="24"/>
                <w:szCs w:val="24"/>
              </w:rPr>
              <w:t>Możliwość elektrod o długości 100 cm</w:t>
            </w:r>
            <w:r w:rsidR="00FD6B39" w:rsidRPr="00A1766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4583" w:type="dxa"/>
          </w:tcPr>
          <w:p w14:paraId="5146E038" w14:textId="23CB8506" w:rsidR="00664F09" w:rsidRPr="00A1766E" w:rsidRDefault="00811FF4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="00B401D8">
              <w:rPr>
                <w:rFonts w:asciiTheme="minorHAnsi" w:hAnsiTheme="minorHAnsi" w:cstheme="minorHAnsi"/>
                <w:sz w:val="24"/>
                <w:szCs w:val="24"/>
              </w:rPr>
              <w:t xml:space="preserve"> pkt</w:t>
            </w:r>
          </w:p>
        </w:tc>
      </w:tr>
      <w:tr w:rsidR="00664F09" w:rsidRPr="00A1766E" w14:paraId="0A456D6F" w14:textId="77777777" w:rsidTr="002356FC">
        <w:tc>
          <w:tcPr>
            <w:tcW w:w="4583" w:type="dxa"/>
          </w:tcPr>
          <w:p w14:paraId="60B9D811" w14:textId="77777777" w:rsidR="00664F09" w:rsidRPr="00A1766E" w:rsidRDefault="00FD6B3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1766E">
              <w:rPr>
                <w:rFonts w:asciiTheme="minorHAnsi" w:hAnsiTheme="minorHAnsi" w:cstheme="minorHAnsi"/>
                <w:sz w:val="24"/>
                <w:szCs w:val="24"/>
              </w:rPr>
              <w:t>Możliwość zamawiania elektrod &lt;46 cm</w:t>
            </w:r>
          </w:p>
        </w:tc>
        <w:tc>
          <w:tcPr>
            <w:tcW w:w="4583" w:type="dxa"/>
          </w:tcPr>
          <w:p w14:paraId="54A2F2B2" w14:textId="4CE588D8" w:rsidR="00664F09" w:rsidRPr="00A1766E" w:rsidRDefault="00811FF4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="00B401D8">
              <w:rPr>
                <w:rFonts w:asciiTheme="minorHAnsi" w:hAnsiTheme="minorHAnsi" w:cstheme="minorHAnsi"/>
                <w:sz w:val="24"/>
                <w:szCs w:val="24"/>
              </w:rPr>
              <w:t xml:space="preserve"> pkt</w:t>
            </w:r>
          </w:p>
        </w:tc>
      </w:tr>
    </w:tbl>
    <w:p w14:paraId="2483FBD7" w14:textId="77777777" w:rsidR="00664F09" w:rsidRPr="00A1766E" w:rsidRDefault="00664F09" w:rsidP="00664F09">
      <w:pPr>
        <w:rPr>
          <w:rFonts w:asciiTheme="minorHAnsi" w:hAnsiTheme="minorHAnsi" w:cstheme="minorHAnsi"/>
        </w:rPr>
      </w:pPr>
    </w:p>
    <w:p w14:paraId="766129A4" w14:textId="77777777" w:rsidR="00664F09" w:rsidRPr="00A1766E" w:rsidRDefault="00664F09">
      <w:pPr>
        <w:rPr>
          <w:rFonts w:asciiTheme="minorHAnsi" w:hAnsiTheme="minorHAnsi" w:cstheme="minorHAnsi"/>
        </w:rPr>
      </w:pPr>
    </w:p>
    <w:sectPr w:rsidR="00664F09" w:rsidRPr="00A1766E" w:rsidSect="003D2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FED8B1" w14:textId="77777777" w:rsidR="00515B82" w:rsidRDefault="00515B82" w:rsidP="00664F09">
      <w:r>
        <w:separator/>
      </w:r>
    </w:p>
  </w:endnote>
  <w:endnote w:type="continuationSeparator" w:id="0">
    <w:p w14:paraId="388C842A" w14:textId="77777777" w:rsidR="00515B82" w:rsidRDefault="00515B82" w:rsidP="0066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D44D76" w14:textId="77777777" w:rsidR="00515B82" w:rsidRDefault="00515B82" w:rsidP="00664F09">
      <w:r>
        <w:separator/>
      </w:r>
    </w:p>
  </w:footnote>
  <w:footnote w:type="continuationSeparator" w:id="0">
    <w:p w14:paraId="21C7F0A0" w14:textId="77777777" w:rsidR="00515B82" w:rsidRDefault="00515B82" w:rsidP="00664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36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6D1B"/>
    <w:rsid w:val="00076D78"/>
    <w:rsid w:val="0025380E"/>
    <w:rsid w:val="002564BC"/>
    <w:rsid w:val="00274F75"/>
    <w:rsid w:val="002F3E3B"/>
    <w:rsid w:val="00373169"/>
    <w:rsid w:val="003D2C04"/>
    <w:rsid w:val="004051AE"/>
    <w:rsid w:val="00477F3B"/>
    <w:rsid w:val="004A39C5"/>
    <w:rsid w:val="00515B82"/>
    <w:rsid w:val="00614243"/>
    <w:rsid w:val="00664F09"/>
    <w:rsid w:val="00736391"/>
    <w:rsid w:val="007805A0"/>
    <w:rsid w:val="007E6D1B"/>
    <w:rsid w:val="00811FF4"/>
    <w:rsid w:val="008730FA"/>
    <w:rsid w:val="009067E2"/>
    <w:rsid w:val="009C3277"/>
    <w:rsid w:val="00A0433B"/>
    <w:rsid w:val="00A1766E"/>
    <w:rsid w:val="00A36072"/>
    <w:rsid w:val="00B401D8"/>
    <w:rsid w:val="00B579C0"/>
    <w:rsid w:val="00BB26CB"/>
    <w:rsid w:val="00C82E33"/>
    <w:rsid w:val="00CA1474"/>
    <w:rsid w:val="00DC2C80"/>
    <w:rsid w:val="00E46474"/>
    <w:rsid w:val="00F079BB"/>
    <w:rsid w:val="00F1276A"/>
    <w:rsid w:val="00F66048"/>
    <w:rsid w:val="00FC5208"/>
    <w:rsid w:val="00FD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50F4A"/>
  <w15:docId w15:val="{D4DDD301-0D3E-4FA0-B759-2EB2C323D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E6D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7E6D1B"/>
    <w:pPr>
      <w:keepNext/>
      <w:numPr>
        <w:numId w:val="1"/>
      </w:numPr>
      <w:ind w:firstLine="0"/>
      <w:outlineLvl w:val="0"/>
    </w:pPr>
    <w:rPr>
      <w:sz w:val="28"/>
      <w:szCs w:val="28"/>
      <w:u w:val="single"/>
    </w:rPr>
  </w:style>
  <w:style w:type="paragraph" w:styleId="Nagwek2">
    <w:name w:val="heading 2"/>
    <w:basedOn w:val="Normalny"/>
    <w:next w:val="Tekstpodstawowy"/>
    <w:link w:val="Nagwek2Znak"/>
    <w:qFormat/>
    <w:rsid w:val="00C82E33"/>
    <w:pPr>
      <w:keepNext/>
      <w:tabs>
        <w:tab w:val="num" w:pos="576"/>
      </w:tabs>
      <w:ind w:left="576" w:hanging="576"/>
      <w:outlineLvl w:val="1"/>
    </w:pPr>
    <w:rPr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6D1B"/>
    <w:rPr>
      <w:rFonts w:ascii="Times New Roman" w:eastAsia="Times New Roman" w:hAnsi="Times New Roman" w:cs="Times New Roman"/>
      <w:sz w:val="28"/>
      <w:szCs w:val="28"/>
      <w:u w:val="single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E6D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E6D1B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664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664F09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4F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664F09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64F0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C82E33"/>
    <w:rPr>
      <w:rFonts w:ascii="Times New Roman" w:eastAsia="Times New Roman" w:hAnsi="Times New Roman" w:cs="Times New Roman"/>
      <w:b/>
      <w:bCs/>
      <w:sz w:val="28"/>
      <w:szCs w:val="28"/>
      <w:u w:val="single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Tomasz Bieńka</cp:lastModifiedBy>
  <cp:revision>15</cp:revision>
  <cp:lastPrinted>2019-10-11T10:52:00Z</cp:lastPrinted>
  <dcterms:created xsi:type="dcterms:W3CDTF">2019-07-07T22:16:00Z</dcterms:created>
  <dcterms:modified xsi:type="dcterms:W3CDTF">2019-10-16T08:00:00Z</dcterms:modified>
</cp:coreProperties>
</file>