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9062A5">
      <w:pPr>
        <w:pStyle w:val="pkt"/>
        <w:ind w:left="0" w:firstLine="0"/>
        <w:rPr>
          <w:b/>
        </w:rPr>
      </w:pPr>
      <w:r w:rsidRPr="009062A5">
        <w:rPr>
          <w:b/>
        </w:rPr>
        <w:t>Politechnika Częstochowska</w:t>
      </w:r>
    </w:p>
    <w:p w:rsidR="00EB7871" w:rsidRPr="003209A8" w:rsidRDefault="009062A5">
      <w:pPr>
        <w:pStyle w:val="pkt"/>
        <w:ind w:left="0" w:firstLine="0"/>
        <w:rPr>
          <w:b/>
        </w:rPr>
      </w:pPr>
      <w:r w:rsidRPr="009062A5">
        <w:rPr>
          <w:b/>
        </w:rPr>
        <w:t>Dąbrowskiego</w:t>
      </w:r>
      <w:r w:rsidR="00EB7871" w:rsidRPr="003209A8">
        <w:rPr>
          <w:b/>
        </w:rPr>
        <w:t xml:space="preserve"> </w:t>
      </w:r>
      <w:r w:rsidRPr="009062A5">
        <w:rPr>
          <w:b/>
        </w:rPr>
        <w:t>69</w:t>
      </w:r>
      <w:r w:rsidR="00EB7871" w:rsidRPr="003209A8">
        <w:rPr>
          <w:b/>
        </w:rPr>
        <w:t xml:space="preserve"> </w:t>
      </w:r>
    </w:p>
    <w:p w:rsidR="00EB7871" w:rsidRPr="003209A8" w:rsidRDefault="009062A5">
      <w:pPr>
        <w:pStyle w:val="pkt"/>
        <w:ind w:left="0" w:firstLine="0"/>
        <w:rPr>
          <w:b/>
        </w:rPr>
      </w:pPr>
      <w:r w:rsidRPr="009062A5">
        <w:rPr>
          <w:b/>
        </w:rPr>
        <w:t>42-201</w:t>
      </w:r>
      <w:r w:rsidR="00EB7871" w:rsidRPr="003209A8">
        <w:rPr>
          <w:b/>
        </w:rPr>
        <w:t xml:space="preserve"> </w:t>
      </w:r>
      <w:r w:rsidRPr="009062A5">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062A5" w:rsidRPr="009062A5">
        <w:rPr>
          <w:b/>
        </w:rPr>
        <w:t>ZP/D-47/A/19</w:t>
      </w:r>
      <w:r w:rsidRPr="003209A8">
        <w:tab/>
      </w:r>
      <w:r w:rsidR="009062A5" w:rsidRPr="009062A5">
        <w:t>Częstochowa</w:t>
      </w:r>
      <w:r w:rsidRPr="003209A8">
        <w:t xml:space="preserve">, </w:t>
      </w:r>
      <w:r w:rsidR="009062A5" w:rsidRPr="009062A5">
        <w:t>2019-10-17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062A5" w:rsidRPr="009062A5">
        <w:rPr>
          <w:b/>
          <w:sz w:val="32"/>
          <w:szCs w:val="32"/>
        </w:rPr>
        <w:t>Dostawa aparatury badawczej i pomiarowej dla Wydziału Zarządzania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9062A5" w:rsidRPr="009062A5">
        <w:t>(</w:t>
      </w:r>
      <w:proofErr w:type="spellStart"/>
      <w:r w:rsidR="009062A5" w:rsidRPr="009062A5">
        <w:t>t.j</w:t>
      </w:r>
      <w:proofErr w:type="spellEnd"/>
      <w:r w:rsidR="009062A5" w:rsidRPr="009062A5">
        <w:t xml:space="preserve">. Dz. U. z  2018 r. poz. 1986 z </w:t>
      </w:r>
      <w:proofErr w:type="spellStart"/>
      <w:r w:rsidR="009062A5" w:rsidRPr="009062A5">
        <w:t>późn</w:t>
      </w:r>
      <w:proofErr w:type="spellEnd"/>
      <w:r w:rsidR="009062A5" w:rsidRPr="009062A5">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062A5">
      <w:pPr>
        <w:ind w:left="5940"/>
      </w:pPr>
      <w:r w:rsidRPr="009062A5">
        <w:t>2019-10-17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062A5">
      <w:pPr>
        <w:ind w:left="5940"/>
      </w:pPr>
      <w:r w:rsidRPr="009062A5">
        <w:t>Arkadiusz Kociszewski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062A5" w:rsidRPr="009062A5">
        <w:t>Politechnika Częstochowska</w:t>
      </w:r>
    </w:p>
    <w:p w:rsidR="009838C7" w:rsidRPr="00516BCE" w:rsidRDefault="009838C7" w:rsidP="001644FA">
      <w:pPr>
        <w:pStyle w:val="Tekstpodstawowy"/>
        <w:spacing w:after="0" w:line="276" w:lineRule="auto"/>
        <w:ind w:left="360"/>
      </w:pPr>
      <w:r>
        <w:t xml:space="preserve"> </w:t>
      </w:r>
      <w:r w:rsidR="009062A5" w:rsidRPr="009062A5">
        <w:t>Dąbrowskiego</w:t>
      </w:r>
      <w:r w:rsidRPr="00516BCE">
        <w:t xml:space="preserve"> </w:t>
      </w:r>
      <w:r w:rsidR="009062A5" w:rsidRPr="009062A5">
        <w:t>69</w:t>
      </w:r>
      <w:r w:rsidRPr="00516BCE">
        <w:t xml:space="preserve"> </w:t>
      </w:r>
    </w:p>
    <w:p w:rsidR="008B60B4" w:rsidRDefault="009838C7" w:rsidP="008B60B4">
      <w:pPr>
        <w:pStyle w:val="Tekstpodstawowy"/>
        <w:spacing w:after="0" w:line="276" w:lineRule="auto"/>
        <w:ind w:left="360"/>
      </w:pPr>
      <w:r>
        <w:t xml:space="preserve"> </w:t>
      </w:r>
      <w:r w:rsidR="009062A5" w:rsidRPr="009062A5">
        <w:t>42-201</w:t>
      </w:r>
      <w:r w:rsidRPr="00516BCE">
        <w:t xml:space="preserve"> </w:t>
      </w:r>
      <w:r w:rsidR="009062A5" w:rsidRPr="009062A5">
        <w:t>Częstochowa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9062A5" w:rsidRPr="009062A5">
        <w:rPr>
          <w:lang w:val="en-GB"/>
        </w:rPr>
        <w:t>34</w:t>
      </w:r>
      <w:r w:rsidRPr="00EE0EF9">
        <w:rPr>
          <w:lang w:val="en-GB"/>
        </w:rPr>
        <w:t xml:space="preserve"> </w:t>
      </w:r>
      <w:r w:rsidR="006C55D8">
        <w:rPr>
          <w:lang w:val="en-GB"/>
        </w:rPr>
        <w:t>3250415</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9062A5" w:rsidRPr="009062A5">
        <w:rPr>
          <w:lang w:val="en-GB"/>
        </w:rPr>
        <w:t>34</w:t>
      </w:r>
      <w:r w:rsidRPr="00EE0EF9">
        <w:rPr>
          <w:sz w:val="18"/>
          <w:szCs w:val="18"/>
          <w:lang w:val="en-GB"/>
        </w:rPr>
        <w:t xml:space="preserve"> </w:t>
      </w:r>
      <w:r w:rsidR="009062A5" w:rsidRPr="006C55D8">
        <w:rPr>
          <w:lang w:val="en-GB"/>
        </w:rPr>
        <w:t>3250415</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6C55D8">
        <w:rPr>
          <w:color w:val="0000FF"/>
          <w:lang w:val="en-GB"/>
        </w:rPr>
        <w:t>mmalicki</w:t>
      </w:r>
      <w:r w:rsidR="009062A5" w:rsidRPr="009062A5">
        <w:rPr>
          <w:color w:val="0000FF"/>
          <w:lang w:val="en-GB"/>
        </w:rPr>
        <w:t>@adm.pcz.czest.pl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9062A5" w:rsidRPr="009062A5">
        <w:rPr>
          <w:color w:val="0000FF"/>
          <w:u w:val="single"/>
        </w:rPr>
        <w:t>www.pcz.pl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062A5" w:rsidRPr="009062A5">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062A5" w:rsidRPr="009062A5">
        <w:t>Dostawa aparatury badawczej i pomiarowej dla Wydziału Zarządzania Politechniki Częstochowskiej</w:t>
      </w:r>
      <w:r w:rsidRPr="00D91376">
        <w:t>.</w:t>
      </w:r>
      <w:r w:rsidR="006C55D8">
        <w:t xml:space="preserve"> Przedmiot zamówienia został opisany poprzez wskazanie wymagań minimalnych.</w:t>
      </w:r>
    </w:p>
    <w:p w:rsidR="00B45275" w:rsidRDefault="00B45275" w:rsidP="00843E32">
      <w:pPr>
        <w:pStyle w:val="Nagwek2"/>
      </w:pPr>
      <w:r w:rsidRPr="00B45275">
        <w:t>Zamawiający dopuszcza składanie ofert częściowych</w:t>
      </w:r>
      <w:r>
        <w:t>, gdzie część (zadanie) stanowi:</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8020"/>
      </w:tblGrid>
      <w:tr w:rsidR="00B45275" w:rsidRPr="003209A8" w:rsidTr="00EE0606">
        <w:trPr>
          <w:jc w:val="center"/>
        </w:trPr>
        <w:tc>
          <w:tcPr>
            <w:tcW w:w="1312"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8020"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062A5" w:rsidRPr="003209A8" w:rsidTr="00EE0606">
        <w:trPr>
          <w:jc w:val="center"/>
        </w:trPr>
        <w:tc>
          <w:tcPr>
            <w:tcW w:w="1312" w:type="dxa"/>
          </w:tcPr>
          <w:p w:rsidR="009062A5" w:rsidRPr="003209A8" w:rsidRDefault="009062A5" w:rsidP="00792750">
            <w:pPr>
              <w:pStyle w:val="Tekstpodstawowy"/>
              <w:jc w:val="right"/>
            </w:pPr>
            <w:r w:rsidRPr="009062A5">
              <w:t>1</w:t>
            </w:r>
          </w:p>
        </w:tc>
        <w:tc>
          <w:tcPr>
            <w:tcW w:w="8020" w:type="dxa"/>
          </w:tcPr>
          <w:p w:rsidR="009062A5" w:rsidRPr="003209A8" w:rsidRDefault="009062A5" w:rsidP="00792750">
            <w:pPr>
              <w:pStyle w:val="Tekstpodstawowy"/>
            </w:pPr>
            <w:r w:rsidRPr="003209A8">
              <w:rPr>
                <w:b/>
              </w:rPr>
              <w:t>Temat:</w:t>
            </w:r>
            <w:r w:rsidRPr="003209A8">
              <w:t xml:space="preserve"> </w:t>
            </w:r>
            <w:r w:rsidRPr="009062A5">
              <w:t>Dostawa urządzeń do pomiaru twardości materiałów i wyrobów</w:t>
            </w:r>
            <w:r w:rsidRPr="003209A8">
              <w:t xml:space="preserve"> </w:t>
            </w:r>
          </w:p>
          <w:p w:rsidR="009062A5" w:rsidRPr="003209A8" w:rsidRDefault="009062A5" w:rsidP="00792750">
            <w:pPr>
              <w:pStyle w:val="Tekstpodstawowy"/>
              <w:rPr>
                <w:b/>
              </w:rPr>
            </w:pPr>
            <w:r w:rsidRPr="003209A8">
              <w:rPr>
                <w:b/>
              </w:rPr>
              <w:t xml:space="preserve">Wspólny Słownik Zamówień: </w:t>
            </w:r>
            <w:r w:rsidRPr="009062A5">
              <w:t>38540000-2 - Maszyny i aparatura badawcza i pomiarowa</w:t>
            </w:r>
            <w:r w:rsidRPr="003209A8">
              <w:t xml:space="preserve"> </w:t>
            </w:r>
          </w:p>
          <w:p w:rsidR="009062A5" w:rsidRDefault="009062A5" w:rsidP="00792750">
            <w:pPr>
              <w:pStyle w:val="Tekstpodstawowy"/>
              <w:rPr>
                <w:b/>
              </w:rPr>
            </w:pPr>
            <w:r w:rsidRPr="003209A8">
              <w:rPr>
                <w:b/>
              </w:rPr>
              <w:t>Opis:</w:t>
            </w:r>
          </w:p>
          <w:p w:rsidR="00EE0606" w:rsidRPr="00EE0606" w:rsidRDefault="00EE0606" w:rsidP="00EE0606">
            <w:pPr>
              <w:rPr>
                <w:b/>
                <w:sz w:val="22"/>
                <w:szCs w:val="22"/>
              </w:rPr>
            </w:pPr>
            <w:r w:rsidRPr="00EE0606">
              <w:rPr>
                <w:b/>
                <w:sz w:val="22"/>
                <w:szCs w:val="22"/>
              </w:rPr>
              <w:t xml:space="preserve">Poz. 1. Twardościomierz </w:t>
            </w:r>
            <w:proofErr w:type="spellStart"/>
            <w:r w:rsidRPr="00EE0606">
              <w:rPr>
                <w:b/>
                <w:sz w:val="22"/>
                <w:szCs w:val="22"/>
              </w:rPr>
              <w:t>Vickers</w:t>
            </w:r>
            <w:proofErr w:type="spellEnd"/>
            <w:r w:rsidRPr="00EE0606">
              <w:rPr>
                <w:b/>
                <w:sz w:val="22"/>
                <w:szCs w:val="22"/>
              </w:rPr>
              <w:t>/</w:t>
            </w:r>
            <w:proofErr w:type="spellStart"/>
            <w:r w:rsidRPr="00EE0606">
              <w:rPr>
                <w:b/>
                <w:sz w:val="22"/>
                <w:szCs w:val="22"/>
              </w:rPr>
              <w:t>Brinell</w:t>
            </w:r>
            <w:proofErr w:type="spellEnd"/>
            <w:r w:rsidRPr="00EE0606">
              <w:rPr>
                <w:b/>
                <w:sz w:val="22"/>
                <w:szCs w:val="22"/>
              </w:rPr>
              <w:t>/</w:t>
            </w:r>
            <w:proofErr w:type="spellStart"/>
            <w:r w:rsidRPr="00EE0606">
              <w:rPr>
                <w:b/>
                <w:sz w:val="22"/>
                <w:szCs w:val="22"/>
              </w:rPr>
              <w:t>Knoop</w:t>
            </w:r>
            <w:proofErr w:type="spellEnd"/>
          </w:p>
          <w:p w:rsidR="00EE0606" w:rsidRPr="00EE0606" w:rsidRDefault="00EE0606" w:rsidP="00EE0606"/>
          <w:p w:rsidR="00EE0606" w:rsidRPr="00EE0606" w:rsidRDefault="00EE0606" w:rsidP="00EE0606">
            <w:pPr>
              <w:numPr>
                <w:ilvl w:val="0"/>
                <w:numId w:val="27"/>
              </w:numPr>
              <w:rPr>
                <w:sz w:val="22"/>
                <w:szCs w:val="22"/>
              </w:rPr>
            </w:pPr>
            <w:r w:rsidRPr="00EE0606">
              <w:rPr>
                <w:sz w:val="22"/>
                <w:szCs w:val="22"/>
              </w:rPr>
              <w:t xml:space="preserve">stacjonarny, cyfrowy twardościomierz micro/macro </w:t>
            </w:r>
            <w:proofErr w:type="spellStart"/>
            <w:r w:rsidRPr="00EE0606">
              <w:rPr>
                <w:sz w:val="22"/>
                <w:szCs w:val="22"/>
              </w:rPr>
              <w:t>Vickersa</w:t>
            </w:r>
            <w:proofErr w:type="spellEnd"/>
            <w:r w:rsidRPr="00EE0606">
              <w:rPr>
                <w:sz w:val="22"/>
                <w:szCs w:val="22"/>
              </w:rPr>
              <w:t xml:space="preserve">/ </w:t>
            </w:r>
            <w:proofErr w:type="spellStart"/>
            <w:r w:rsidRPr="00EE0606">
              <w:rPr>
                <w:sz w:val="22"/>
                <w:szCs w:val="22"/>
              </w:rPr>
              <w:t>Knoop</w:t>
            </w:r>
            <w:proofErr w:type="spellEnd"/>
            <w:r w:rsidRPr="00EE0606">
              <w:rPr>
                <w:sz w:val="22"/>
                <w:szCs w:val="22"/>
              </w:rPr>
              <w:t xml:space="preserve"> / </w:t>
            </w:r>
            <w:proofErr w:type="spellStart"/>
            <w:r w:rsidRPr="00EE0606">
              <w:rPr>
                <w:sz w:val="22"/>
                <w:szCs w:val="22"/>
              </w:rPr>
              <w:t>Brinell</w:t>
            </w:r>
            <w:proofErr w:type="spellEnd"/>
            <w:r w:rsidRPr="00EE0606">
              <w:rPr>
                <w:sz w:val="22"/>
                <w:szCs w:val="22"/>
              </w:rPr>
              <w:t xml:space="preserve"> </w:t>
            </w:r>
          </w:p>
          <w:p w:rsidR="00EE0606" w:rsidRPr="00EE0606" w:rsidRDefault="00EE0606" w:rsidP="00EE0606">
            <w:pPr>
              <w:numPr>
                <w:ilvl w:val="0"/>
                <w:numId w:val="27"/>
              </w:numPr>
              <w:rPr>
                <w:sz w:val="22"/>
                <w:szCs w:val="22"/>
              </w:rPr>
            </w:pPr>
            <w:r w:rsidRPr="00EE0606">
              <w:rPr>
                <w:sz w:val="22"/>
                <w:szCs w:val="22"/>
              </w:rPr>
              <w:t xml:space="preserve">zakres od 200g do 62.5kg </w:t>
            </w:r>
          </w:p>
          <w:p w:rsidR="00EE0606" w:rsidRPr="00EE0606" w:rsidRDefault="00EE0606" w:rsidP="00EE0606">
            <w:pPr>
              <w:numPr>
                <w:ilvl w:val="0"/>
                <w:numId w:val="27"/>
              </w:numPr>
              <w:rPr>
                <w:sz w:val="22"/>
                <w:szCs w:val="22"/>
              </w:rPr>
            </w:pPr>
            <w:r w:rsidRPr="00EE0606">
              <w:rPr>
                <w:sz w:val="22"/>
                <w:szCs w:val="22"/>
              </w:rPr>
              <w:t xml:space="preserve">z zamkniętą pętlą obciążenia </w:t>
            </w:r>
          </w:p>
          <w:p w:rsidR="00EE0606" w:rsidRPr="00EE0606" w:rsidRDefault="00EE0606" w:rsidP="00EE0606">
            <w:pPr>
              <w:numPr>
                <w:ilvl w:val="0"/>
                <w:numId w:val="27"/>
              </w:numPr>
              <w:rPr>
                <w:sz w:val="22"/>
                <w:szCs w:val="22"/>
              </w:rPr>
            </w:pPr>
            <w:r w:rsidRPr="00EE0606">
              <w:rPr>
                <w:sz w:val="22"/>
                <w:szCs w:val="22"/>
              </w:rPr>
              <w:t xml:space="preserve">z cyfrowym okularem 15x </w:t>
            </w:r>
          </w:p>
          <w:p w:rsidR="00EE0606" w:rsidRPr="00EE0606" w:rsidRDefault="00EE0606" w:rsidP="00EE0606">
            <w:pPr>
              <w:numPr>
                <w:ilvl w:val="0"/>
                <w:numId w:val="27"/>
              </w:numPr>
              <w:rPr>
                <w:sz w:val="22"/>
                <w:szCs w:val="22"/>
              </w:rPr>
            </w:pPr>
            <w:r w:rsidRPr="00EE0606">
              <w:rPr>
                <w:sz w:val="22"/>
                <w:szCs w:val="22"/>
              </w:rPr>
              <w:t xml:space="preserve">z obiektywami 10x oraz 20x (z możliwością doposażenia) </w:t>
            </w:r>
          </w:p>
          <w:p w:rsidR="00EE0606" w:rsidRPr="00EE0606" w:rsidRDefault="00EE0606" w:rsidP="00EE0606">
            <w:pPr>
              <w:numPr>
                <w:ilvl w:val="0"/>
                <w:numId w:val="27"/>
              </w:numPr>
              <w:autoSpaceDE w:val="0"/>
              <w:autoSpaceDN w:val="0"/>
              <w:adjustRightInd w:val="0"/>
              <w:rPr>
                <w:iCs/>
                <w:color w:val="000000"/>
                <w:sz w:val="22"/>
                <w:szCs w:val="22"/>
              </w:rPr>
            </w:pPr>
            <w:r w:rsidRPr="00EE0606">
              <w:rPr>
                <w:bCs/>
                <w:iCs/>
                <w:color w:val="000000"/>
                <w:sz w:val="22"/>
                <w:szCs w:val="22"/>
              </w:rPr>
              <w:t xml:space="preserve">zmotoryzowana wieżyczka </w:t>
            </w:r>
            <w:r w:rsidRPr="00EE0606">
              <w:rPr>
                <w:iCs/>
                <w:color w:val="000000"/>
                <w:sz w:val="22"/>
                <w:szCs w:val="22"/>
              </w:rPr>
              <w:t>6-cio pozycyjna, możliwość zamontowania 2 wgłębników (opcja) oraz 4 obiektywów, standardowo zainstalowany 1 wgłębnik</w:t>
            </w:r>
          </w:p>
          <w:p w:rsidR="00EE0606" w:rsidRPr="00EE0606" w:rsidRDefault="00EE0606" w:rsidP="00EE0606">
            <w:pPr>
              <w:numPr>
                <w:ilvl w:val="0"/>
                <w:numId w:val="27"/>
              </w:numPr>
              <w:autoSpaceDE w:val="0"/>
              <w:autoSpaceDN w:val="0"/>
              <w:adjustRightInd w:val="0"/>
              <w:rPr>
                <w:iCs/>
                <w:color w:val="000000"/>
                <w:sz w:val="22"/>
                <w:szCs w:val="22"/>
              </w:rPr>
            </w:pPr>
            <w:r w:rsidRPr="00EE0606">
              <w:rPr>
                <w:bCs/>
                <w:iCs/>
                <w:color w:val="000000"/>
                <w:sz w:val="22"/>
                <w:szCs w:val="22"/>
              </w:rPr>
              <w:t xml:space="preserve">zakres </w:t>
            </w:r>
            <w:proofErr w:type="spellStart"/>
            <w:r w:rsidRPr="00EE0606">
              <w:rPr>
                <w:bCs/>
                <w:iCs/>
                <w:color w:val="000000"/>
                <w:sz w:val="22"/>
                <w:szCs w:val="22"/>
              </w:rPr>
              <w:t>Vickersa</w:t>
            </w:r>
            <w:proofErr w:type="spellEnd"/>
            <w:r w:rsidRPr="00EE0606">
              <w:rPr>
                <w:bCs/>
                <w:iCs/>
                <w:color w:val="000000"/>
                <w:sz w:val="22"/>
                <w:szCs w:val="22"/>
              </w:rPr>
              <w:t xml:space="preserve"> </w:t>
            </w:r>
            <w:r w:rsidRPr="00EE0606">
              <w:rPr>
                <w:iCs/>
                <w:color w:val="000000"/>
                <w:sz w:val="22"/>
                <w:szCs w:val="22"/>
              </w:rPr>
              <w:t xml:space="preserve">HV0.2, HV0.3, HV0.5, HV1, HV2, HV2.5, HV3, HV4, HV5, HV10, HV20, HV25, HV30, HV50, </w:t>
            </w:r>
          </w:p>
          <w:p w:rsidR="00EE0606" w:rsidRPr="00EE0606" w:rsidRDefault="00EE0606" w:rsidP="00EE0606">
            <w:pPr>
              <w:numPr>
                <w:ilvl w:val="0"/>
                <w:numId w:val="27"/>
              </w:numPr>
              <w:autoSpaceDE w:val="0"/>
              <w:autoSpaceDN w:val="0"/>
              <w:adjustRightInd w:val="0"/>
              <w:rPr>
                <w:iCs/>
                <w:color w:val="000000"/>
                <w:sz w:val="22"/>
                <w:szCs w:val="22"/>
              </w:rPr>
            </w:pPr>
            <w:r w:rsidRPr="00EE0606">
              <w:rPr>
                <w:bCs/>
                <w:iCs/>
                <w:color w:val="000000"/>
                <w:sz w:val="22"/>
                <w:szCs w:val="22"/>
              </w:rPr>
              <w:t xml:space="preserve">zakres </w:t>
            </w:r>
            <w:proofErr w:type="spellStart"/>
            <w:r w:rsidRPr="00EE0606">
              <w:rPr>
                <w:bCs/>
                <w:iCs/>
                <w:color w:val="000000"/>
                <w:sz w:val="22"/>
                <w:szCs w:val="22"/>
              </w:rPr>
              <w:t>Brinella</w:t>
            </w:r>
            <w:proofErr w:type="spellEnd"/>
            <w:r w:rsidRPr="00EE0606">
              <w:rPr>
                <w:bCs/>
                <w:iCs/>
                <w:color w:val="000000"/>
                <w:sz w:val="22"/>
                <w:szCs w:val="22"/>
              </w:rPr>
              <w:t xml:space="preserve"> </w:t>
            </w:r>
            <w:r w:rsidRPr="00EE0606">
              <w:rPr>
                <w:iCs/>
                <w:color w:val="000000"/>
                <w:sz w:val="22"/>
                <w:szCs w:val="22"/>
              </w:rPr>
              <w:t xml:space="preserve">HB1/1kgf, HB1/1.25 </w:t>
            </w:r>
            <w:proofErr w:type="spellStart"/>
            <w:r w:rsidRPr="00EE0606">
              <w:rPr>
                <w:iCs/>
                <w:color w:val="000000"/>
                <w:sz w:val="22"/>
                <w:szCs w:val="22"/>
              </w:rPr>
              <w:t>kgf</w:t>
            </w:r>
            <w:proofErr w:type="spellEnd"/>
            <w:r w:rsidRPr="00EE0606">
              <w:rPr>
                <w:iCs/>
                <w:color w:val="000000"/>
                <w:sz w:val="22"/>
                <w:szCs w:val="22"/>
              </w:rPr>
              <w:t xml:space="preserve">, HB1/2.5 </w:t>
            </w:r>
            <w:proofErr w:type="spellStart"/>
            <w:r w:rsidRPr="00EE0606">
              <w:rPr>
                <w:iCs/>
                <w:color w:val="000000"/>
                <w:sz w:val="22"/>
                <w:szCs w:val="22"/>
              </w:rPr>
              <w:t>kgf</w:t>
            </w:r>
            <w:proofErr w:type="spellEnd"/>
            <w:r w:rsidRPr="00EE0606">
              <w:rPr>
                <w:iCs/>
                <w:color w:val="000000"/>
                <w:sz w:val="22"/>
                <w:szCs w:val="22"/>
              </w:rPr>
              <w:t xml:space="preserve">, HB1/5 </w:t>
            </w:r>
            <w:proofErr w:type="spellStart"/>
            <w:r w:rsidRPr="00EE0606">
              <w:rPr>
                <w:iCs/>
                <w:color w:val="000000"/>
                <w:sz w:val="22"/>
                <w:szCs w:val="22"/>
              </w:rPr>
              <w:t>kgf</w:t>
            </w:r>
            <w:proofErr w:type="spellEnd"/>
            <w:r w:rsidRPr="00EE0606">
              <w:rPr>
                <w:iCs/>
                <w:color w:val="000000"/>
                <w:sz w:val="22"/>
                <w:szCs w:val="22"/>
              </w:rPr>
              <w:t xml:space="preserve">, HB1/10 </w:t>
            </w:r>
            <w:proofErr w:type="spellStart"/>
            <w:r w:rsidRPr="00EE0606">
              <w:rPr>
                <w:iCs/>
                <w:color w:val="000000"/>
                <w:sz w:val="22"/>
                <w:szCs w:val="22"/>
              </w:rPr>
              <w:t>kgf</w:t>
            </w:r>
            <w:proofErr w:type="spellEnd"/>
            <w:r w:rsidRPr="00EE0606">
              <w:rPr>
                <w:iCs/>
                <w:color w:val="000000"/>
                <w:sz w:val="22"/>
                <w:szCs w:val="22"/>
              </w:rPr>
              <w:t xml:space="preserve">, HB1/30 </w:t>
            </w:r>
            <w:proofErr w:type="spellStart"/>
            <w:r w:rsidRPr="00EE0606">
              <w:rPr>
                <w:iCs/>
                <w:color w:val="000000"/>
                <w:sz w:val="22"/>
                <w:szCs w:val="22"/>
              </w:rPr>
              <w:t>kgf</w:t>
            </w:r>
            <w:proofErr w:type="spellEnd"/>
            <w:r w:rsidRPr="00EE0606">
              <w:rPr>
                <w:iCs/>
                <w:color w:val="000000"/>
                <w:sz w:val="22"/>
                <w:szCs w:val="22"/>
              </w:rPr>
              <w:t xml:space="preserve">; HB2.5/6.25 </w:t>
            </w:r>
            <w:proofErr w:type="spellStart"/>
            <w:r w:rsidRPr="00EE0606">
              <w:rPr>
                <w:iCs/>
                <w:color w:val="000000"/>
                <w:sz w:val="22"/>
                <w:szCs w:val="22"/>
              </w:rPr>
              <w:t>kgf</w:t>
            </w:r>
            <w:proofErr w:type="spellEnd"/>
            <w:r w:rsidRPr="00EE0606">
              <w:rPr>
                <w:iCs/>
                <w:color w:val="000000"/>
                <w:sz w:val="22"/>
                <w:szCs w:val="22"/>
              </w:rPr>
              <w:t xml:space="preserve">, HB2.5/7.8125 </w:t>
            </w:r>
            <w:proofErr w:type="spellStart"/>
            <w:r w:rsidRPr="00EE0606">
              <w:rPr>
                <w:iCs/>
                <w:color w:val="000000"/>
                <w:sz w:val="22"/>
                <w:szCs w:val="22"/>
              </w:rPr>
              <w:t>kgf</w:t>
            </w:r>
            <w:proofErr w:type="spellEnd"/>
            <w:r w:rsidRPr="00EE0606">
              <w:rPr>
                <w:iCs/>
                <w:color w:val="000000"/>
                <w:sz w:val="22"/>
                <w:szCs w:val="22"/>
              </w:rPr>
              <w:t xml:space="preserve">, HB2.5/15.625 </w:t>
            </w:r>
            <w:proofErr w:type="spellStart"/>
            <w:r w:rsidRPr="00EE0606">
              <w:rPr>
                <w:iCs/>
                <w:color w:val="000000"/>
                <w:sz w:val="22"/>
                <w:szCs w:val="22"/>
              </w:rPr>
              <w:t>kgf</w:t>
            </w:r>
            <w:proofErr w:type="spellEnd"/>
            <w:r w:rsidRPr="00EE0606">
              <w:rPr>
                <w:iCs/>
                <w:color w:val="000000"/>
                <w:sz w:val="22"/>
                <w:szCs w:val="22"/>
              </w:rPr>
              <w:t xml:space="preserve">, HB2.5/31.25 </w:t>
            </w:r>
            <w:proofErr w:type="spellStart"/>
            <w:r w:rsidRPr="00EE0606">
              <w:rPr>
                <w:iCs/>
                <w:color w:val="000000"/>
                <w:sz w:val="22"/>
                <w:szCs w:val="22"/>
              </w:rPr>
              <w:t>kgf</w:t>
            </w:r>
            <w:proofErr w:type="spellEnd"/>
            <w:r w:rsidRPr="00EE0606">
              <w:rPr>
                <w:iCs/>
                <w:color w:val="000000"/>
                <w:sz w:val="22"/>
                <w:szCs w:val="22"/>
              </w:rPr>
              <w:t xml:space="preserve">, HB2.5/62.5 </w:t>
            </w:r>
            <w:proofErr w:type="spellStart"/>
            <w:r w:rsidRPr="00EE0606">
              <w:rPr>
                <w:iCs/>
                <w:color w:val="000000"/>
                <w:sz w:val="22"/>
                <w:szCs w:val="22"/>
              </w:rPr>
              <w:t>kgf</w:t>
            </w:r>
            <w:proofErr w:type="spellEnd"/>
            <w:r w:rsidRPr="00EE0606">
              <w:rPr>
                <w:iCs/>
                <w:color w:val="000000"/>
                <w:sz w:val="22"/>
                <w:szCs w:val="22"/>
              </w:rPr>
              <w:t xml:space="preserve">, HB5/25 </w:t>
            </w:r>
            <w:proofErr w:type="spellStart"/>
            <w:r w:rsidRPr="00EE0606">
              <w:rPr>
                <w:iCs/>
                <w:color w:val="000000"/>
                <w:sz w:val="22"/>
                <w:szCs w:val="22"/>
              </w:rPr>
              <w:t>kgf</w:t>
            </w:r>
            <w:proofErr w:type="spellEnd"/>
            <w:r w:rsidRPr="00EE0606">
              <w:rPr>
                <w:iCs/>
                <w:color w:val="000000"/>
                <w:sz w:val="22"/>
                <w:szCs w:val="22"/>
              </w:rPr>
              <w:t xml:space="preserve">, HB5/31.25 </w:t>
            </w:r>
            <w:proofErr w:type="spellStart"/>
            <w:r w:rsidRPr="00EE0606">
              <w:rPr>
                <w:iCs/>
                <w:color w:val="000000"/>
                <w:sz w:val="22"/>
                <w:szCs w:val="22"/>
              </w:rPr>
              <w:t>kgf</w:t>
            </w:r>
            <w:proofErr w:type="spellEnd"/>
            <w:r w:rsidRPr="00EE0606">
              <w:rPr>
                <w:iCs/>
                <w:color w:val="000000"/>
                <w:sz w:val="22"/>
                <w:szCs w:val="22"/>
              </w:rPr>
              <w:t xml:space="preserve">, HB5/62.5 </w:t>
            </w:r>
            <w:proofErr w:type="spellStart"/>
            <w:r w:rsidRPr="00EE0606">
              <w:rPr>
                <w:iCs/>
                <w:color w:val="000000"/>
                <w:sz w:val="22"/>
                <w:szCs w:val="22"/>
              </w:rPr>
              <w:t>kgf</w:t>
            </w:r>
            <w:proofErr w:type="spellEnd"/>
          </w:p>
          <w:p w:rsidR="00EE0606" w:rsidRPr="00EE0606" w:rsidRDefault="00EE0606" w:rsidP="00EE0606">
            <w:pPr>
              <w:numPr>
                <w:ilvl w:val="0"/>
                <w:numId w:val="27"/>
              </w:numPr>
              <w:rPr>
                <w:sz w:val="22"/>
                <w:szCs w:val="22"/>
              </w:rPr>
            </w:pPr>
            <w:r w:rsidRPr="00EE0606">
              <w:rPr>
                <w:iCs/>
                <w:color w:val="231F20"/>
                <w:sz w:val="22"/>
                <w:szCs w:val="22"/>
              </w:rPr>
              <w:t xml:space="preserve">wgłębniki fabryczne lub certyfikowane </w:t>
            </w:r>
          </w:p>
          <w:p w:rsidR="00EE0606" w:rsidRPr="00EE0606" w:rsidRDefault="00EE0606" w:rsidP="00EE0606">
            <w:pPr>
              <w:numPr>
                <w:ilvl w:val="0"/>
                <w:numId w:val="27"/>
              </w:numPr>
              <w:rPr>
                <w:sz w:val="22"/>
                <w:szCs w:val="22"/>
              </w:rPr>
            </w:pPr>
            <w:r w:rsidRPr="00EE0606">
              <w:rPr>
                <w:sz w:val="22"/>
                <w:szCs w:val="22"/>
              </w:rPr>
              <w:t>rozdzielczość wyświetlacza 0.1 HV, HK, 0.5 HB</w:t>
            </w:r>
          </w:p>
          <w:p w:rsidR="00EE0606" w:rsidRPr="00EE0606" w:rsidRDefault="00EE0606" w:rsidP="00EE0606">
            <w:pPr>
              <w:numPr>
                <w:ilvl w:val="0"/>
                <w:numId w:val="27"/>
              </w:numPr>
              <w:rPr>
                <w:sz w:val="22"/>
                <w:szCs w:val="22"/>
              </w:rPr>
            </w:pPr>
            <w:r w:rsidRPr="00EE0606">
              <w:rPr>
                <w:sz w:val="22"/>
                <w:szCs w:val="22"/>
              </w:rPr>
              <w:t>Statystyki Pomiar całkowity, max, min, średnia, zakres, standardowa odchyłka, wszystko w czasie rzeczywistym</w:t>
            </w:r>
          </w:p>
          <w:p w:rsidR="00EE0606" w:rsidRPr="00EE0606" w:rsidRDefault="00EE0606" w:rsidP="00EE0606">
            <w:pPr>
              <w:numPr>
                <w:ilvl w:val="0"/>
                <w:numId w:val="27"/>
              </w:numPr>
              <w:rPr>
                <w:sz w:val="22"/>
                <w:szCs w:val="22"/>
              </w:rPr>
            </w:pPr>
            <w:r w:rsidRPr="00EE0606">
              <w:rPr>
                <w:sz w:val="22"/>
                <w:szCs w:val="22"/>
              </w:rPr>
              <w:t>Wyjście danych USB, RS-232</w:t>
            </w:r>
          </w:p>
          <w:p w:rsidR="00EE0606" w:rsidRPr="00EE0606" w:rsidRDefault="00EE0606" w:rsidP="00EE0606">
            <w:pPr>
              <w:numPr>
                <w:ilvl w:val="0"/>
                <w:numId w:val="27"/>
              </w:numPr>
              <w:rPr>
                <w:sz w:val="22"/>
                <w:szCs w:val="22"/>
              </w:rPr>
            </w:pPr>
            <w:r w:rsidRPr="00EE0606">
              <w:rPr>
                <w:sz w:val="22"/>
                <w:szCs w:val="22"/>
              </w:rPr>
              <w:t>Czas obciążenia Standardowo 10s, możliwość ustawienia od 1 do 99s (skok 1 s)</w:t>
            </w:r>
          </w:p>
          <w:p w:rsidR="00EE0606" w:rsidRPr="00EE0606" w:rsidRDefault="00EE0606" w:rsidP="00EE0606">
            <w:pPr>
              <w:numPr>
                <w:ilvl w:val="0"/>
                <w:numId w:val="27"/>
              </w:numPr>
              <w:rPr>
                <w:sz w:val="22"/>
                <w:szCs w:val="22"/>
              </w:rPr>
            </w:pPr>
            <w:r w:rsidRPr="00EE0606">
              <w:rPr>
                <w:sz w:val="22"/>
                <w:szCs w:val="22"/>
              </w:rPr>
              <w:t xml:space="preserve">Drukarka A4, kolorowa </w:t>
            </w:r>
          </w:p>
          <w:p w:rsidR="00EE0606" w:rsidRPr="00EE0606" w:rsidRDefault="00EE0606" w:rsidP="00EE0606">
            <w:pPr>
              <w:numPr>
                <w:ilvl w:val="0"/>
                <w:numId w:val="27"/>
              </w:numPr>
              <w:rPr>
                <w:sz w:val="22"/>
                <w:szCs w:val="22"/>
              </w:rPr>
            </w:pPr>
            <w:r w:rsidRPr="00EE0606">
              <w:rPr>
                <w:sz w:val="22"/>
                <w:szCs w:val="22"/>
              </w:rPr>
              <w:t>Wymiary stolika manualnego:</w:t>
            </w:r>
          </w:p>
          <w:p w:rsidR="00EE0606" w:rsidRPr="00EE0606" w:rsidRDefault="00EE0606" w:rsidP="00EE0606">
            <w:pPr>
              <w:numPr>
                <w:ilvl w:val="0"/>
                <w:numId w:val="28"/>
              </w:numPr>
              <w:ind w:left="1134" w:hanging="425"/>
              <w:rPr>
                <w:sz w:val="22"/>
                <w:szCs w:val="22"/>
              </w:rPr>
            </w:pPr>
            <w:r w:rsidRPr="00EE0606">
              <w:rPr>
                <w:sz w:val="22"/>
                <w:szCs w:val="22"/>
              </w:rPr>
              <w:t>100mm x 100mm ± 10%</w:t>
            </w:r>
          </w:p>
          <w:p w:rsidR="00EE0606" w:rsidRPr="00EE0606" w:rsidRDefault="00EE0606" w:rsidP="00EE0606">
            <w:pPr>
              <w:numPr>
                <w:ilvl w:val="0"/>
                <w:numId w:val="28"/>
              </w:numPr>
              <w:ind w:left="1134" w:hanging="425"/>
              <w:rPr>
                <w:sz w:val="22"/>
                <w:szCs w:val="22"/>
              </w:rPr>
            </w:pPr>
            <w:r w:rsidRPr="00EE0606">
              <w:rPr>
                <w:sz w:val="22"/>
                <w:szCs w:val="22"/>
              </w:rPr>
              <w:t>Przesuw: 25mm x 25mm ± 10%</w:t>
            </w:r>
          </w:p>
          <w:p w:rsidR="00EE0606" w:rsidRPr="00EE0606" w:rsidRDefault="00EE0606" w:rsidP="00EE0606">
            <w:pPr>
              <w:numPr>
                <w:ilvl w:val="0"/>
                <w:numId w:val="28"/>
              </w:numPr>
              <w:ind w:left="1134" w:hanging="425"/>
              <w:rPr>
                <w:sz w:val="22"/>
                <w:szCs w:val="22"/>
              </w:rPr>
            </w:pPr>
            <w:r w:rsidRPr="00EE0606">
              <w:rPr>
                <w:sz w:val="22"/>
                <w:szCs w:val="22"/>
              </w:rPr>
              <w:t>Przestrzeń pomiarowa Pionowa – 260mm ± 10%</w:t>
            </w:r>
          </w:p>
          <w:p w:rsidR="00EE0606" w:rsidRPr="00EE0606" w:rsidRDefault="00EE0606" w:rsidP="00EE0606">
            <w:pPr>
              <w:numPr>
                <w:ilvl w:val="0"/>
                <w:numId w:val="28"/>
              </w:numPr>
              <w:ind w:left="1134" w:hanging="425"/>
              <w:rPr>
                <w:sz w:val="22"/>
                <w:szCs w:val="22"/>
              </w:rPr>
            </w:pPr>
            <w:r w:rsidRPr="00EE0606">
              <w:rPr>
                <w:sz w:val="22"/>
                <w:szCs w:val="22"/>
              </w:rPr>
              <w:t>Od środka – 170mm ± 10%</w:t>
            </w:r>
          </w:p>
          <w:p w:rsidR="00EE0606" w:rsidRPr="00EE0606" w:rsidRDefault="00EE0606" w:rsidP="00EE0606">
            <w:pPr>
              <w:rPr>
                <w:sz w:val="22"/>
                <w:szCs w:val="22"/>
              </w:rPr>
            </w:pPr>
          </w:p>
          <w:p w:rsidR="00EE0606" w:rsidRPr="00EE0606" w:rsidRDefault="00EE0606" w:rsidP="00EE0606">
            <w:pPr>
              <w:rPr>
                <w:b/>
                <w:sz w:val="22"/>
                <w:szCs w:val="22"/>
              </w:rPr>
            </w:pPr>
            <w:r w:rsidRPr="00EE0606">
              <w:rPr>
                <w:b/>
                <w:sz w:val="22"/>
                <w:szCs w:val="22"/>
              </w:rPr>
              <w:t>Poz. 2. Twardościomierz do mierzenia twardości materiałów miękkich (guma, skóra tworzywa sztuczne)</w:t>
            </w:r>
          </w:p>
          <w:p w:rsidR="00EE0606" w:rsidRPr="00EE0606" w:rsidRDefault="00EE0606" w:rsidP="00EE0606">
            <w:pPr>
              <w:rPr>
                <w:b/>
                <w:sz w:val="22"/>
                <w:szCs w:val="22"/>
              </w:rPr>
            </w:pPr>
          </w:p>
          <w:p w:rsidR="00EE0606" w:rsidRPr="00EE0606" w:rsidRDefault="00EE0606" w:rsidP="00EE0606">
            <w:pPr>
              <w:numPr>
                <w:ilvl w:val="0"/>
                <w:numId w:val="29"/>
              </w:numPr>
              <w:rPr>
                <w:sz w:val="22"/>
                <w:szCs w:val="22"/>
              </w:rPr>
            </w:pPr>
            <w:r w:rsidRPr="00EE0606">
              <w:rPr>
                <w:sz w:val="22"/>
                <w:szCs w:val="22"/>
              </w:rPr>
              <w:t xml:space="preserve">Zakres pom. </w:t>
            </w:r>
            <w:proofErr w:type="spellStart"/>
            <w:r w:rsidRPr="00EE0606">
              <w:rPr>
                <w:sz w:val="22"/>
                <w:szCs w:val="22"/>
              </w:rPr>
              <w:t>Shore</w:t>
            </w:r>
            <w:proofErr w:type="spellEnd"/>
            <w:r w:rsidRPr="00EE0606">
              <w:rPr>
                <w:sz w:val="22"/>
                <w:szCs w:val="22"/>
              </w:rPr>
              <w:t xml:space="preserve"> A 0-100</w:t>
            </w:r>
          </w:p>
          <w:p w:rsidR="00EE0606" w:rsidRPr="00EE0606" w:rsidRDefault="00EE0606" w:rsidP="00EE0606">
            <w:pPr>
              <w:numPr>
                <w:ilvl w:val="0"/>
                <w:numId w:val="29"/>
              </w:numPr>
              <w:rPr>
                <w:sz w:val="22"/>
                <w:szCs w:val="22"/>
              </w:rPr>
            </w:pPr>
            <w:r w:rsidRPr="00EE0606">
              <w:rPr>
                <w:sz w:val="22"/>
                <w:szCs w:val="22"/>
              </w:rPr>
              <w:t>Min. grubość materiału mm 6</w:t>
            </w:r>
          </w:p>
          <w:p w:rsidR="00EE0606" w:rsidRPr="00EE0606" w:rsidRDefault="00EE0606" w:rsidP="00EE0606">
            <w:pPr>
              <w:numPr>
                <w:ilvl w:val="0"/>
                <w:numId w:val="29"/>
              </w:numPr>
              <w:rPr>
                <w:sz w:val="22"/>
                <w:szCs w:val="22"/>
              </w:rPr>
            </w:pPr>
            <w:r w:rsidRPr="00EE0606">
              <w:rPr>
                <w:sz w:val="22"/>
                <w:szCs w:val="22"/>
              </w:rPr>
              <w:t>Dokładność % ±1</w:t>
            </w:r>
          </w:p>
          <w:p w:rsidR="00EE0606" w:rsidRPr="00EE0606" w:rsidRDefault="00EE0606" w:rsidP="00EE0606">
            <w:pPr>
              <w:numPr>
                <w:ilvl w:val="0"/>
                <w:numId w:val="29"/>
              </w:numPr>
              <w:rPr>
                <w:sz w:val="22"/>
                <w:szCs w:val="22"/>
              </w:rPr>
            </w:pPr>
            <w:r w:rsidRPr="00EE0606">
              <w:rPr>
                <w:sz w:val="22"/>
                <w:szCs w:val="22"/>
              </w:rPr>
              <w:t>Baterie V 1.5 (4 szt. LR 03 AAA)</w:t>
            </w:r>
          </w:p>
          <w:p w:rsidR="00EE0606" w:rsidRPr="00EE0606" w:rsidRDefault="00EE0606" w:rsidP="00EE0606">
            <w:pPr>
              <w:numPr>
                <w:ilvl w:val="0"/>
                <w:numId w:val="29"/>
              </w:numPr>
              <w:rPr>
                <w:sz w:val="22"/>
                <w:szCs w:val="22"/>
              </w:rPr>
            </w:pPr>
            <w:r w:rsidRPr="00EE0606">
              <w:rPr>
                <w:sz w:val="22"/>
                <w:szCs w:val="22"/>
              </w:rPr>
              <w:t>Masa max g 170</w:t>
            </w:r>
          </w:p>
          <w:p w:rsidR="00EE0606" w:rsidRPr="00EE0606" w:rsidRDefault="00EE0606" w:rsidP="00EE0606">
            <w:pPr>
              <w:numPr>
                <w:ilvl w:val="0"/>
                <w:numId w:val="29"/>
              </w:numPr>
              <w:rPr>
                <w:sz w:val="22"/>
                <w:szCs w:val="22"/>
              </w:rPr>
            </w:pPr>
            <w:r w:rsidRPr="00EE0606">
              <w:rPr>
                <w:sz w:val="22"/>
                <w:szCs w:val="22"/>
              </w:rPr>
              <w:t xml:space="preserve">Pole pomiarowe o średnicy co najmniej 12 mm, odległość pomiaru co najmniej 12 mm od brzegu materiału. </w:t>
            </w:r>
          </w:p>
          <w:p w:rsidR="00EE0606" w:rsidRPr="00EE0606" w:rsidRDefault="00EE0606" w:rsidP="00EE0606">
            <w:pPr>
              <w:numPr>
                <w:ilvl w:val="0"/>
                <w:numId w:val="29"/>
              </w:numPr>
              <w:rPr>
                <w:sz w:val="22"/>
                <w:szCs w:val="22"/>
              </w:rPr>
            </w:pPr>
            <w:r w:rsidRPr="00EE0606">
              <w:rPr>
                <w:sz w:val="22"/>
                <w:szCs w:val="22"/>
              </w:rPr>
              <w:t xml:space="preserve">bloczek testowym do kalibracji. </w:t>
            </w:r>
          </w:p>
          <w:p w:rsidR="00EE0606" w:rsidRPr="00EE0606" w:rsidRDefault="00EE0606" w:rsidP="00EE0606">
            <w:pPr>
              <w:numPr>
                <w:ilvl w:val="0"/>
                <w:numId w:val="29"/>
              </w:numPr>
              <w:rPr>
                <w:sz w:val="22"/>
                <w:szCs w:val="22"/>
              </w:rPr>
            </w:pPr>
            <w:r w:rsidRPr="00EE0606">
              <w:rPr>
                <w:sz w:val="22"/>
                <w:szCs w:val="22"/>
              </w:rPr>
              <w:t xml:space="preserve">funkcja wyciągania wartości średniej z min od 2 do 9 pomiarów. </w:t>
            </w:r>
          </w:p>
          <w:p w:rsidR="00EE0606" w:rsidRPr="00EE0606" w:rsidRDefault="00EE0606" w:rsidP="00EE0606">
            <w:pPr>
              <w:numPr>
                <w:ilvl w:val="0"/>
                <w:numId w:val="29"/>
              </w:numPr>
              <w:rPr>
                <w:sz w:val="22"/>
                <w:szCs w:val="22"/>
              </w:rPr>
            </w:pPr>
            <w:r w:rsidRPr="00EE0606">
              <w:rPr>
                <w:sz w:val="22"/>
                <w:szCs w:val="22"/>
              </w:rPr>
              <w:t>Przyrząd spełniający wymagania norm DIN 53505, ISO 868, ASTM D 2240.</w:t>
            </w:r>
          </w:p>
          <w:p w:rsidR="00EE0606" w:rsidRPr="00EE0606" w:rsidRDefault="00EE0606" w:rsidP="00EE0606">
            <w:pPr>
              <w:spacing w:after="120"/>
            </w:pPr>
          </w:p>
          <w:p w:rsidR="00EE0606" w:rsidRPr="00EE0606" w:rsidRDefault="00EE0606" w:rsidP="00EE0606">
            <w:pPr>
              <w:spacing w:after="120"/>
              <w:rPr>
                <w:sz w:val="22"/>
                <w:szCs w:val="22"/>
              </w:rPr>
            </w:pPr>
            <w:r w:rsidRPr="00EE0606">
              <w:rPr>
                <w:sz w:val="22"/>
                <w:szCs w:val="22"/>
              </w:rPr>
              <w:t xml:space="preserve">Okres gwarancji na oba twardościomierze – </w:t>
            </w:r>
            <w:r w:rsidRPr="00EE0606">
              <w:rPr>
                <w:b/>
                <w:sz w:val="22"/>
                <w:szCs w:val="22"/>
              </w:rPr>
              <w:t>min. 24 miesiące</w:t>
            </w:r>
          </w:p>
          <w:p w:rsidR="00EE0606" w:rsidRPr="003209A8" w:rsidRDefault="00EE0606" w:rsidP="00792750">
            <w:pPr>
              <w:pStyle w:val="Tekstpodstawowy"/>
            </w:pPr>
          </w:p>
          <w:p w:rsidR="009062A5" w:rsidRDefault="009062A5" w:rsidP="00792750">
            <w:pPr>
              <w:pStyle w:val="Tekstpodstawowy"/>
              <w:rPr>
                <w:b/>
              </w:rPr>
            </w:pPr>
            <w:r w:rsidRPr="009062A5">
              <w:rPr>
                <w:b/>
              </w:rPr>
              <w:t>Zamawiający dopuszcza składanie ofert równoważnych</w:t>
            </w:r>
          </w:p>
          <w:p w:rsidR="00EE0606" w:rsidRPr="00EE0606" w:rsidRDefault="00EE0606" w:rsidP="00EE0606">
            <w:pPr>
              <w:pStyle w:val="Tekstpodstawowy"/>
              <w:jc w:val="both"/>
              <w:rPr>
                <w:sz w:val="22"/>
                <w:szCs w:val="22"/>
              </w:rPr>
            </w:pPr>
            <w:r w:rsidRPr="00274A64">
              <w:rPr>
                <w:sz w:val="22"/>
                <w:szCs w:val="22"/>
              </w:rP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9062A5" w:rsidRDefault="009062A5" w:rsidP="00792750">
            <w:pPr>
              <w:pStyle w:val="Tekstpodstawowy"/>
            </w:pPr>
            <w:r w:rsidRPr="009062A5">
              <w:rPr>
                <w:b/>
              </w:rPr>
              <w:t>Zamawiający nie dopuszcza składania ofert wariantowych</w:t>
            </w:r>
            <w:r w:rsidRPr="003209A8">
              <w:t xml:space="preserve">. </w:t>
            </w:r>
          </w:p>
          <w:p w:rsidR="009062A5" w:rsidRPr="00635CBF" w:rsidRDefault="009062A5" w:rsidP="00792750">
            <w:pPr>
              <w:pStyle w:val="Tekstpodstawowy"/>
            </w:pPr>
          </w:p>
        </w:tc>
      </w:tr>
      <w:tr w:rsidR="009062A5" w:rsidRPr="003209A8" w:rsidTr="00EE0606">
        <w:trPr>
          <w:jc w:val="center"/>
        </w:trPr>
        <w:tc>
          <w:tcPr>
            <w:tcW w:w="1312" w:type="dxa"/>
          </w:tcPr>
          <w:p w:rsidR="009062A5" w:rsidRPr="003209A8" w:rsidRDefault="009062A5" w:rsidP="00792750">
            <w:pPr>
              <w:pStyle w:val="Tekstpodstawowy"/>
              <w:jc w:val="right"/>
            </w:pPr>
            <w:r w:rsidRPr="009062A5">
              <w:t>2</w:t>
            </w:r>
          </w:p>
        </w:tc>
        <w:tc>
          <w:tcPr>
            <w:tcW w:w="8020" w:type="dxa"/>
          </w:tcPr>
          <w:p w:rsidR="009062A5" w:rsidRPr="003209A8" w:rsidRDefault="009062A5" w:rsidP="00792750">
            <w:pPr>
              <w:pStyle w:val="Tekstpodstawowy"/>
            </w:pPr>
            <w:r w:rsidRPr="003209A8">
              <w:rPr>
                <w:b/>
              </w:rPr>
              <w:t>Temat:</w:t>
            </w:r>
            <w:r w:rsidRPr="003209A8">
              <w:t xml:space="preserve"> </w:t>
            </w:r>
            <w:r w:rsidRPr="009062A5">
              <w:t>Dostawa urządzenia do pomiaru chropowatości</w:t>
            </w:r>
            <w:r w:rsidRPr="003209A8">
              <w:t xml:space="preserve"> </w:t>
            </w:r>
          </w:p>
          <w:p w:rsidR="009062A5" w:rsidRPr="003209A8" w:rsidRDefault="009062A5" w:rsidP="00792750">
            <w:pPr>
              <w:pStyle w:val="Tekstpodstawowy"/>
              <w:rPr>
                <w:b/>
              </w:rPr>
            </w:pPr>
            <w:r w:rsidRPr="003209A8">
              <w:rPr>
                <w:b/>
              </w:rPr>
              <w:t xml:space="preserve">Wspólny Słownik Zamówień: </w:t>
            </w:r>
            <w:r w:rsidRPr="009062A5">
              <w:t>38540000-2 - Maszyny i aparatura badawcza i pomiarowa</w:t>
            </w:r>
            <w:r w:rsidRPr="003209A8">
              <w:t xml:space="preserve"> </w:t>
            </w:r>
          </w:p>
          <w:p w:rsidR="009062A5" w:rsidRDefault="009062A5" w:rsidP="00792750">
            <w:pPr>
              <w:pStyle w:val="Tekstpodstawowy"/>
              <w:rPr>
                <w:b/>
              </w:rPr>
            </w:pPr>
            <w:r w:rsidRPr="003209A8">
              <w:rPr>
                <w:b/>
              </w:rPr>
              <w:t>Opis:</w:t>
            </w:r>
          </w:p>
          <w:p w:rsidR="00EE0606" w:rsidRPr="00EE0606" w:rsidRDefault="00EE0606" w:rsidP="00EE0606">
            <w:pPr>
              <w:rPr>
                <w:sz w:val="22"/>
                <w:szCs w:val="22"/>
              </w:rPr>
            </w:pPr>
            <w:r w:rsidRPr="00EE0606">
              <w:rPr>
                <w:sz w:val="22"/>
                <w:szCs w:val="22"/>
              </w:rPr>
              <w:t xml:space="preserve">Dane techniczne urządzenia do pomiaru chropowatości (głowica ze ślizgaczem): </w:t>
            </w:r>
          </w:p>
          <w:p w:rsidR="00EE0606" w:rsidRPr="00EE0606" w:rsidRDefault="00EE0606" w:rsidP="00EE0606">
            <w:pPr>
              <w:rPr>
                <w:sz w:val="22"/>
                <w:szCs w:val="22"/>
              </w:rPr>
            </w:pPr>
            <w:r w:rsidRPr="00EE0606">
              <w:rPr>
                <w:sz w:val="22"/>
                <w:szCs w:val="22"/>
              </w:rPr>
              <w:t xml:space="preserve">Zakres głowicy: nie mniejszy niż 300 </w:t>
            </w:r>
            <w:proofErr w:type="spellStart"/>
            <w:r w:rsidRPr="00EE0606">
              <w:rPr>
                <w:sz w:val="22"/>
                <w:szCs w:val="22"/>
              </w:rPr>
              <w:t>μm</w:t>
            </w:r>
            <w:proofErr w:type="spellEnd"/>
          </w:p>
          <w:p w:rsidR="00EE0606" w:rsidRPr="00EE0606" w:rsidRDefault="00EE0606" w:rsidP="00EE0606">
            <w:pPr>
              <w:rPr>
                <w:sz w:val="22"/>
                <w:szCs w:val="22"/>
              </w:rPr>
            </w:pPr>
            <w:r w:rsidRPr="00EE0606">
              <w:rPr>
                <w:sz w:val="22"/>
                <w:szCs w:val="22"/>
              </w:rPr>
              <w:t xml:space="preserve">Rozdzielczość głowicy : 0,01 </w:t>
            </w:r>
            <w:proofErr w:type="spellStart"/>
            <w:r w:rsidRPr="00EE0606">
              <w:rPr>
                <w:sz w:val="22"/>
                <w:szCs w:val="22"/>
              </w:rPr>
              <w:t>μm</w:t>
            </w:r>
            <w:proofErr w:type="spellEnd"/>
          </w:p>
          <w:p w:rsidR="00EE0606" w:rsidRPr="00EE0606" w:rsidRDefault="00EE0606" w:rsidP="00EE0606">
            <w:pPr>
              <w:rPr>
                <w:sz w:val="22"/>
                <w:szCs w:val="22"/>
              </w:rPr>
            </w:pPr>
            <w:r w:rsidRPr="00EE0606">
              <w:rPr>
                <w:sz w:val="22"/>
                <w:szCs w:val="22"/>
              </w:rPr>
              <w:t>Dokładność minimum  2%</w:t>
            </w:r>
          </w:p>
          <w:p w:rsidR="00EE0606" w:rsidRPr="00EE0606" w:rsidRDefault="00EE0606" w:rsidP="00EE0606">
            <w:pPr>
              <w:rPr>
                <w:sz w:val="22"/>
                <w:szCs w:val="22"/>
              </w:rPr>
            </w:pPr>
            <w:r w:rsidRPr="00EE0606">
              <w:rPr>
                <w:sz w:val="22"/>
                <w:szCs w:val="22"/>
              </w:rPr>
              <w:t xml:space="preserve">Nacisk zgodny z normą (0,75 </w:t>
            </w:r>
            <w:proofErr w:type="spellStart"/>
            <w:r w:rsidRPr="00EE0606">
              <w:rPr>
                <w:sz w:val="22"/>
                <w:szCs w:val="22"/>
              </w:rPr>
              <w:t>mN</w:t>
            </w:r>
            <w:proofErr w:type="spellEnd"/>
            <w:r w:rsidRPr="00EE0606">
              <w:rPr>
                <w:sz w:val="22"/>
                <w:szCs w:val="22"/>
              </w:rPr>
              <w:t>)</w:t>
            </w:r>
          </w:p>
          <w:p w:rsidR="00EE0606" w:rsidRPr="00EE0606" w:rsidRDefault="00EE0606" w:rsidP="00EE0606">
            <w:pPr>
              <w:rPr>
                <w:sz w:val="22"/>
                <w:szCs w:val="22"/>
              </w:rPr>
            </w:pPr>
            <w:r w:rsidRPr="00EE0606">
              <w:rPr>
                <w:sz w:val="22"/>
                <w:szCs w:val="22"/>
              </w:rPr>
              <w:t>Długość pomiarowa minimum w zakresie 0,25-18 mm</w:t>
            </w:r>
          </w:p>
          <w:p w:rsidR="00EE0606" w:rsidRPr="00EE0606" w:rsidRDefault="00EE0606" w:rsidP="00EE0606">
            <w:pPr>
              <w:rPr>
                <w:sz w:val="22"/>
                <w:szCs w:val="22"/>
              </w:rPr>
            </w:pPr>
            <w:r w:rsidRPr="00EE0606">
              <w:rPr>
                <w:sz w:val="22"/>
                <w:szCs w:val="22"/>
              </w:rPr>
              <w:t>Prędkość przesuwu 1mm/</w:t>
            </w:r>
            <w:proofErr w:type="spellStart"/>
            <w:r w:rsidRPr="00EE0606">
              <w:rPr>
                <w:sz w:val="22"/>
                <w:szCs w:val="22"/>
              </w:rPr>
              <w:t>sek</w:t>
            </w:r>
            <w:proofErr w:type="spellEnd"/>
            <w:r w:rsidRPr="00EE0606">
              <w:rPr>
                <w:sz w:val="22"/>
                <w:szCs w:val="22"/>
              </w:rPr>
              <w:t xml:space="preserve"> </w:t>
            </w:r>
          </w:p>
          <w:p w:rsidR="00EE0606" w:rsidRPr="00EE0606" w:rsidRDefault="00EE0606" w:rsidP="00EE0606">
            <w:pPr>
              <w:rPr>
                <w:sz w:val="22"/>
                <w:szCs w:val="22"/>
              </w:rPr>
            </w:pPr>
            <w:r w:rsidRPr="00EE0606">
              <w:rPr>
                <w:sz w:val="22"/>
                <w:szCs w:val="22"/>
              </w:rPr>
              <w:t xml:space="preserve">Parametry: </w:t>
            </w:r>
            <w:proofErr w:type="spellStart"/>
            <w:r w:rsidRPr="00EE0606">
              <w:rPr>
                <w:sz w:val="22"/>
                <w:szCs w:val="22"/>
              </w:rPr>
              <w:t>Ra,Rz,Rp,Rmr,Rpc,Rsm</w:t>
            </w:r>
            <w:proofErr w:type="spellEnd"/>
            <w:r w:rsidRPr="00EE0606">
              <w:rPr>
                <w:sz w:val="22"/>
                <w:szCs w:val="22"/>
              </w:rPr>
              <w:t xml:space="preserve">, </w:t>
            </w:r>
          </w:p>
          <w:p w:rsidR="00EE0606" w:rsidRPr="00EE0606" w:rsidRDefault="00EE0606" w:rsidP="00EE0606">
            <w:pPr>
              <w:rPr>
                <w:sz w:val="22"/>
                <w:szCs w:val="22"/>
              </w:rPr>
            </w:pPr>
            <w:r w:rsidRPr="00EE0606">
              <w:rPr>
                <w:sz w:val="22"/>
                <w:szCs w:val="22"/>
              </w:rPr>
              <w:t>Filtr 2CR lub Gauss</w:t>
            </w:r>
          </w:p>
          <w:p w:rsidR="00EE0606" w:rsidRPr="00EE0606" w:rsidRDefault="00EE0606" w:rsidP="00EE0606">
            <w:pPr>
              <w:rPr>
                <w:sz w:val="22"/>
                <w:szCs w:val="22"/>
              </w:rPr>
            </w:pPr>
            <w:r w:rsidRPr="00EE0606">
              <w:rPr>
                <w:sz w:val="22"/>
                <w:szCs w:val="22"/>
              </w:rPr>
              <w:t xml:space="preserve">Wynik w jednostkach: </w:t>
            </w:r>
            <w:proofErr w:type="spellStart"/>
            <w:r w:rsidRPr="00EE0606">
              <w:rPr>
                <w:sz w:val="22"/>
                <w:szCs w:val="22"/>
              </w:rPr>
              <w:t>um</w:t>
            </w:r>
            <w:proofErr w:type="spellEnd"/>
            <w:r w:rsidRPr="00EE0606">
              <w:rPr>
                <w:sz w:val="22"/>
                <w:szCs w:val="22"/>
              </w:rPr>
              <w:t xml:space="preserve"> i </w:t>
            </w:r>
            <w:proofErr w:type="spellStart"/>
            <w:r w:rsidRPr="00EE0606">
              <w:rPr>
                <w:sz w:val="22"/>
                <w:szCs w:val="22"/>
              </w:rPr>
              <w:t>uinch</w:t>
            </w:r>
            <w:proofErr w:type="spellEnd"/>
          </w:p>
          <w:p w:rsidR="00EE0606" w:rsidRPr="00EE0606" w:rsidRDefault="00EE0606" w:rsidP="00EE0606">
            <w:pPr>
              <w:rPr>
                <w:sz w:val="22"/>
                <w:szCs w:val="22"/>
              </w:rPr>
            </w:pPr>
            <w:r w:rsidRPr="00EE0606">
              <w:rPr>
                <w:sz w:val="22"/>
                <w:szCs w:val="22"/>
              </w:rPr>
              <w:t xml:space="preserve">Wymagane odcinki elementarne : 0,25; 0,8; 2,5 mm  </w:t>
            </w:r>
          </w:p>
          <w:p w:rsidR="00EE0606" w:rsidRPr="00EE0606" w:rsidRDefault="00EE0606" w:rsidP="00EE0606">
            <w:pPr>
              <w:rPr>
                <w:sz w:val="22"/>
                <w:szCs w:val="22"/>
              </w:rPr>
            </w:pPr>
          </w:p>
          <w:p w:rsidR="00EE0606" w:rsidRPr="00EE0606" w:rsidRDefault="00EE0606" w:rsidP="00EE0606">
            <w:pPr>
              <w:rPr>
                <w:sz w:val="22"/>
                <w:szCs w:val="22"/>
              </w:rPr>
            </w:pPr>
            <w:r w:rsidRPr="00EE0606">
              <w:rPr>
                <w:sz w:val="22"/>
                <w:szCs w:val="22"/>
              </w:rPr>
              <w:t xml:space="preserve">W zestawie z urządzeniem: </w:t>
            </w:r>
          </w:p>
          <w:p w:rsidR="00EE0606" w:rsidRPr="00EE0606" w:rsidRDefault="00EE0606" w:rsidP="00EE0606">
            <w:pPr>
              <w:numPr>
                <w:ilvl w:val="0"/>
                <w:numId w:val="30"/>
              </w:numPr>
              <w:rPr>
                <w:sz w:val="22"/>
                <w:szCs w:val="22"/>
              </w:rPr>
            </w:pPr>
            <w:r w:rsidRPr="00EE0606">
              <w:rPr>
                <w:sz w:val="22"/>
                <w:szCs w:val="22"/>
              </w:rPr>
              <w:t xml:space="preserve">Zespół przesuwu </w:t>
            </w:r>
          </w:p>
          <w:p w:rsidR="00EE0606" w:rsidRPr="00EE0606" w:rsidRDefault="00EE0606" w:rsidP="00EE0606">
            <w:pPr>
              <w:numPr>
                <w:ilvl w:val="0"/>
                <w:numId w:val="30"/>
              </w:numPr>
              <w:rPr>
                <w:sz w:val="22"/>
                <w:szCs w:val="22"/>
              </w:rPr>
            </w:pPr>
            <w:r w:rsidRPr="00EE0606">
              <w:rPr>
                <w:sz w:val="22"/>
                <w:szCs w:val="22"/>
              </w:rPr>
              <w:t xml:space="preserve">Standardowa końcówka pomiarowa </w:t>
            </w:r>
          </w:p>
          <w:p w:rsidR="00EE0606" w:rsidRPr="00EE0606" w:rsidRDefault="00EE0606" w:rsidP="00EE0606">
            <w:pPr>
              <w:numPr>
                <w:ilvl w:val="0"/>
                <w:numId w:val="30"/>
              </w:numPr>
              <w:rPr>
                <w:sz w:val="22"/>
                <w:szCs w:val="22"/>
              </w:rPr>
            </w:pPr>
            <w:r w:rsidRPr="00EE0606">
              <w:rPr>
                <w:sz w:val="22"/>
                <w:szCs w:val="22"/>
              </w:rPr>
              <w:t xml:space="preserve">Dodatkowa końcówka do pomiaru w małych otworach </w:t>
            </w:r>
          </w:p>
          <w:p w:rsidR="00EE0606" w:rsidRPr="00EE0606" w:rsidRDefault="00EE0606" w:rsidP="00EE0606">
            <w:pPr>
              <w:numPr>
                <w:ilvl w:val="0"/>
                <w:numId w:val="30"/>
              </w:numPr>
              <w:rPr>
                <w:sz w:val="22"/>
                <w:szCs w:val="22"/>
              </w:rPr>
            </w:pPr>
            <w:r w:rsidRPr="00EE0606">
              <w:rPr>
                <w:sz w:val="22"/>
                <w:szCs w:val="22"/>
              </w:rPr>
              <w:t xml:space="preserve">Przewód łączący </w:t>
            </w:r>
          </w:p>
          <w:p w:rsidR="00EE0606" w:rsidRPr="00EE0606" w:rsidRDefault="00EE0606" w:rsidP="00EE0606">
            <w:pPr>
              <w:numPr>
                <w:ilvl w:val="0"/>
                <w:numId w:val="30"/>
              </w:numPr>
              <w:rPr>
                <w:sz w:val="22"/>
                <w:szCs w:val="22"/>
              </w:rPr>
            </w:pPr>
            <w:r w:rsidRPr="00EE0606">
              <w:rPr>
                <w:sz w:val="22"/>
                <w:szCs w:val="22"/>
              </w:rPr>
              <w:t xml:space="preserve">Wzorzec do kalibracji </w:t>
            </w:r>
          </w:p>
          <w:p w:rsidR="00EE0606" w:rsidRPr="00EE0606" w:rsidRDefault="00EE0606" w:rsidP="00EE0606">
            <w:pPr>
              <w:numPr>
                <w:ilvl w:val="0"/>
                <w:numId w:val="30"/>
              </w:numPr>
              <w:rPr>
                <w:sz w:val="22"/>
                <w:szCs w:val="22"/>
              </w:rPr>
            </w:pPr>
            <w:r w:rsidRPr="00EE0606">
              <w:rPr>
                <w:sz w:val="22"/>
                <w:szCs w:val="22"/>
              </w:rPr>
              <w:t>Stolik ze statywem</w:t>
            </w:r>
          </w:p>
          <w:p w:rsidR="00EE0606" w:rsidRPr="00EE0606" w:rsidRDefault="00EE0606" w:rsidP="00EE0606">
            <w:pPr>
              <w:numPr>
                <w:ilvl w:val="0"/>
                <w:numId w:val="30"/>
              </w:numPr>
              <w:rPr>
                <w:sz w:val="22"/>
                <w:szCs w:val="22"/>
              </w:rPr>
            </w:pPr>
            <w:r w:rsidRPr="00EE0606">
              <w:rPr>
                <w:sz w:val="22"/>
                <w:szCs w:val="22"/>
              </w:rPr>
              <w:t>Jednostka sterująca zapewniająca pełną funkcjonalność urządzenia</w:t>
            </w:r>
          </w:p>
          <w:p w:rsidR="00EE0606" w:rsidRPr="00EE0606" w:rsidRDefault="00EE0606" w:rsidP="00EE0606">
            <w:pPr>
              <w:rPr>
                <w:sz w:val="22"/>
                <w:szCs w:val="22"/>
              </w:rPr>
            </w:pPr>
          </w:p>
          <w:p w:rsidR="00EE0606" w:rsidRPr="00EE0606" w:rsidRDefault="00EE0606" w:rsidP="00EE0606">
            <w:pPr>
              <w:spacing w:after="120"/>
              <w:rPr>
                <w:sz w:val="22"/>
                <w:szCs w:val="22"/>
              </w:rPr>
            </w:pPr>
            <w:r w:rsidRPr="00EE0606">
              <w:rPr>
                <w:sz w:val="22"/>
                <w:szCs w:val="22"/>
              </w:rPr>
              <w:t xml:space="preserve">Okres gwarancji – </w:t>
            </w:r>
            <w:r w:rsidRPr="00EE0606">
              <w:rPr>
                <w:b/>
                <w:sz w:val="22"/>
                <w:szCs w:val="22"/>
              </w:rPr>
              <w:t>min. 24 miesiące</w:t>
            </w:r>
          </w:p>
          <w:p w:rsidR="00EE0606" w:rsidRPr="003209A8" w:rsidRDefault="00EE0606" w:rsidP="00792750">
            <w:pPr>
              <w:pStyle w:val="Tekstpodstawowy"/>
            </w:pPr>
          </w:p>
          <w:p w:rsidR="009062A5" w:rsidRDefault="009062A5" w:rsidP="00792750">
            <w:pPr>
              <w:pStyle w:val="Tekstpodstawowy"/>
              <w:rPr>
                <w:b/>
              </w:rPr>
            </w:pPr>
            <w:r w:rsidRPr="009062A5">
              <w:rPr>
                <w:b/>
              </w:rPr>
              <w:t>Zamawiający dopuszcza składanie ofert równoważnych</w:t>
            </w:r>
          </w:p>
          <w:p w:rsidR="00EE0606" w:rsidRPr="00EE0606" w:rsidRDefault="00EE0606" w:rsidP="00EE0606">
            <w:pPr>
              <w:pStyle w:val="Tekstpodstawowy"/>
              <w:jc w:val="both"/>
              <w:rPr>
                <w:sz w:val="22"/>
                <w:szCs w:val="22"/>
              </w:rPr>
            </w:pPr>
            <w:r w:rsidRPr="00274A64">
              <w:rPr>
                <w:sz w:val="22"/>
                <w:szCs w:val="22"/>
              </w:rP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9062A5" w:rsidRDefault="009062A5" w:rsidP="00792750">
            <w:pPr>
              <w:pStyle w:val="Tekstpodstawowy"/>
            </w:pPr>
            <w:r w:rsidRPr="009062A5">
              <w:rPr>
                <w:b/>
              </w:rPr>
              <w:t>Zamawiający nie dopuszcza składania ofert wariantowych</w:t>
            </w:r>
            <w:r w:rsidRPr="003209A8">
              <w:t xml:space="preserve">. </w:t>
            </w:r>
          </w:p>
          <w:p w:rsidR="009062A5" w:rsidRPr="00635CBF" w:rsidRDefault="009062A5" w:rsidP="00792750">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EE0606">
      <w:pPr>
        <w:pStyle w:val="Nagwek2"/>
      </w:pPr>
      <w:r w:rsidRPr="00843E32">
        <w:t>Wykonawca może złożyć ofertę</w:t>
      </w:r>
      <w:r w:rsidR="00843E32" w:rsidRPr="00843E32">
        <w:t xml:space="preserve"> w odniesieniu do </w:t>
      </w:r>
      <w:r w:rsidR="009062A5">
        <w:fldChar w:fldCharType="begin">
          <w:ffData>
            <w:name w:val="Wybór1"/>
            <w:enabled/>
            <w:calcOnExit w:val="0"/>
            <w:checkBox>
              <w:sizeAuto/>
              <w:default w:val="0"/>
              <w:checked/>
            </w:checkBox>
          </w:ffData>
        </w:fldChar>
      </w:r>
      <w:bookmarkStart w:id="3" w:name="Wybór1"/>
      <w:r w:rsidR="009062A5">
        <w:instrText xml:space="preserve"> FORMCHECKBOX </w:instrText>
      </w:r>
      <w:r w:rsidR="00113216">
        <w:fldChar w:fldCharType="separate"/>
      </w:r>
      <w:r w:rsidR="009062A5">
        <w:fldChar w:fldCharType="end"/>
      </w:r>
      <w:bookmarkEnd w:id="3"/>
      <w:r w:rsidR="00843E32" w:rsidRPr="00843E32">
        <w:t xml:space="preserve"> wszystkich części</w:t>
      </w:r>
      <w:r w:rsidR="00843E32">
        <w:t xml:space="preserve"> zamówienia</w:t>
      </w:r>
      <w:r w:rsidR="00843E32" w:rsidRPr="00843E32">
        <w:t xml:space="preserve">  </w:t>
      </w:r>
      <w:r w:rsidR="009062A5">
        <w:fldChar w:fldCharType="begin">
          <w:ffData>
            <w:name w:val="Wybór2"/>
            <w:enabled/>
            <w:calcOnExit w:val="0"/>
            <w:checkBox>
              <w:sizeAuto/>
              <w:default w:val="0"/>
              <w:checked w:val="0"/>
            </w:checkBox>
          </w:ffData>
        </w:fldChar>
      </w:r>
      <w:bookmarkStart w:id="4" w:name="Wybór2"/>
      <w:r w:rsidR="009062A5">
        <w:instrText xml:space="preserve"> FORMCHECKBOX </w:instrText>
      </w:r>
      <w:r w:rsidR="00113216">
        <w:fldChar w:fldCharType="separate"/>
      </w:r>
      <w:r w:rsidR="009062A5">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062A5">
        <w:fldChar w:fldCharType="begin">
          <w:ffData>
            <w:name w:val="Wybór3"/>
            <w:enabled/>
            <w:calcOnExit w:val="0"/>
            <w:checkBox>
              <w:sizeAuto/>
              <w:default w:val="0"/>
              <w:checked w:val="0"/>
            </w:checkBox>
          </w:ffData>
        </w:fldChar>
      </w:r>
      <w:bookmarkStart w:id="5" w:name="Wybór3"/>
      <w:r w:rsidR="009062A5">
        <w:instrText xml:space="preserve"> FORMCHECKBOX </w:instrText>
      </w:r>
      <w:r w:rsidR="00113216">
        <w:fldChar w:fldCharType="separate"/>
      </w:r>
      <w:r w:rsidR="009062A5">
        <w:fldChar w:fldCharType="end"/>
      </w:r>
      <w:bookmarkEnd w:id="5"/>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062A5" w:rsidTr="00792750">
        <w:tc>
          <w:tcPr>
            <w:tcW w:w="8640" w:type="dxa"/>
            <w:tcBorders>
              <w:top w:val="nil"/>
              <w:left w:val="nil"/>
              <w:bottom w:val="nil"/>
              <w:right w:val="nil"/>
            </w:tcBorders>
          </w:tcPr>
          <w:p w:rsidR="009062A5" w:rsidRPr="00674E7E" w:rsidRDefault="009062A5" w:rsidP="00792750">
            <w:pPr>
              <w:pStyle w:val="Nagwek2"/>
              <w:numPr>
                <w:ilvl w:val="0"/>
                <w:numId w:val="0"/>
              </w:numPr>
            </w:pPr>
            <w:bookmarkStart w:id="6" w:name="_Toc258314245"/>
            <w:r w:rsidRPr="009062A5">
              <w:t>Politechnika Częstochowska, Wydział Zarządzania, Al. Armii Krajowej 19 paw. ,,B", 42-200 Częstochowa</w:t>
            </w:r>
            <w:r w:rsidRPr="00674E7E">
              <w:t xml:space="preserve"> – dla zadania częściowego: </w:t>
            </w:r>
            <w:r w:rsidRPr="009062A5">
              <w:t>1, 2</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9062A5"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062A5" w:rsidRPr="003209A8" w:rsidTr="00792750">
        <w:tc>
          <w:tcPr>
            <w:tcW w:w="8640" w:type="dxa"/>
          </w:tcPr>
          <w:p w:rsidR="009062A5" w:rsidRPr="003209A8" w:rsidRDefault="009062A5" w:rsidP="00792750">
            <w:pPr>
              <w:pStyle w:val="Tekstpodstawowy"/>
            </w:pPr>
            <w:bookmarkStart w:id="8" w:name="_Toc258314247"/>
            <w:r w:rsidRPr="009062A5">
              <w:rPr>
                <w:b/>
              </w:rPr>
              <w:t xml:space="preserve">42 dni od daty udzielenia </w:t>
            </w:r>
            <w:r w:rsidRPr="00EE0606">
              <w:rPr>
                <w:b/>
              </w:rPr>
              <w:t xml:space="preserve">zamówienia </w:t>
            </w:r>
            <w:r w:rsidR="00EE0606" w:rsidRPr="00EE0606">
              <w:rPr>
                <w:b/>
              </w:rPr>
              <w:t>(termin maksymalny)</w:t>
            </w:r>
            <w:r w:rsidR="00EE0606">
              <w:t xml:space="preserve"> </w:t>
            </w:r>
            <w:r w:rsidRPr="003209A8">
              <w:t xml:space="preserve">– dla zadania częściowego: </w:t>
            </w:r>
            <w:r w:rsidRPr="009062A5">
              <w:t>1, 2</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52364D" w:rsidRDefault="009062A5" w:rsidP="0052364D">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3C7856">
      <w:pPr>
        <w:pStyle w:val="Nagwek1"/>
      </w:pPr>
      <w:r>
        <w:t xml:space="preserve">Podstawy wykluczenia wykonawcy </w:t>
      </w:r>
      <w:r w:rsidR="004E3A7E">
        <w:t>Z POSTĘPOWANIA</w:t>
      </w:r>
    </w:p>
    <w:p w:rsidR="00977C3E" w:rsidRPr="00A56785" w:rsidRDefault="00A2369F" w:rsidP="00EE0606">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9062A5" w:rsidRPr="009D2316" w:rsidTr="00792750">
        <w:tc>
          <w:tcPr>
            <w:tcW w:w="709" w:type="dxa"/>
          </w:tcPr>
          <w:p w:rsidR="009062A5" w:rsidRPr="009D2316" w:rsidRDefault="009062A5" w:rsidP="00792750">
            <w:pPr>
              <w:spacing w:before="60" w:after="120"/>
              <w:jc w:val="both"/>
            </w:pPr>
            <w:r w:rsidRPr="009062A5">
              <w:t>1</w:t>
            </w:r>
          </w:p>
        </w:tc>
        <w:tc>
          <w:tcPr>
            <w:tcW w:w="7828" w:type="dxa"/>
          </w:tcPr>
          <w:p w:rsidR="00EE0606" w:rsidRDefault="009062A5" w:rsidP="00EE0606">
            <w:pPr>
              <w:spacing w:before="60" w:after="60"/>
              <w:jc w:val="both"/>
              <w:rPr>
                <w:b/>
              </w:rPr>
            </w:pPr>
            <w:r w:rsidRPr="009062A5">
              <w:rPr>
                <w:b/>
              </w:rPr>
              <w:t xml:space="preserve">Oświadczenie o niepodleganiu wykluczeniu </w:t>
            </w:r>
          </w:p>
          <w:p w:rsidR="009062A5" w:rsidRPr="009D2316" w:rsidRDefault="009062A5" w:rsidP="00EE0606">
            <w:pPr>
              <w:spacing w:before="60" w:after="60"/>
              <w:jc w:val="both"/>
            </w:pPr>
            <w:r w:rsidRPr="009062A5">
              <w:t xml:space="preserve">Aktualne na dzień składania ofert oświadczenie Wykonawcy </w:t>
            </w:r>
            <w:r w:rsidR="00EE0606">
              <w:t>o niepodleganiu wykluczeniu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9062A5" w:rsidRPr="009D2316" w:rsidTr="00792750">
        <w:tc>
          <w:tcPr>
            <w:tcW w:w="709" w:type="dxa"/>
          </w:tcPr>
          <w:p w:rsidR="009062A5" w:rsidRPr="009D2316" w:rsidRDefault="009062A5" w:rsidP="00792750">
            <w:pPr>
              <w:spacing w:before="60" w:after="120"/>
              <w:jc w:val="both"/>
            </w:pPr>
            <w:r w:rsidRPr="009062A5">
              <w:t>1</w:t>
            </w:r>
          </w:p>
        </w:tc>
        <w:tc>
          <w:tcPr>
            <w:tcW w:w="7796" w:type="dxa"/>
          </w:tcPr>
          <w:p w:rsidR="009062A5" w:rsidRPr="009D2316" w:rsidRDefault="009062A5" w:rsidP="00792750">
            <w:pPr>
              <w:spacing w:before="60" w:after="60"/>
              <w:jc w:val="both"/>
            </w:pPr>
            <w:r w:rsidRPr="009062A5">
              <w:rPr>
                <w:b/>
              </w:rPr>
              <w:t>Oświadczenie wykonawcy o przynależności albo braku przynależności do tej samej grupy kapitałowej.</w:t>
            </w:r>
          </w:p>
          <w:p w:rsidR="009062A5" w:rsidRPr="009D2316" w:rsidRDefault="009062A5" w:rsidP="00792750">
            <w:pPr>
              <w:spacing w:after="40"/>
              <w:jc w:val="both"/>
            </w:pPr>
            <w:r w:rsidRPr="009062A5">
              <w:t xml:space="preserve">Oświadczenie wykonawcy o przynależności albo braku przynależności do tej samej grupy kapitałowej, o której mowa w art. 24 ust. 1 pkt 23 ustawy </w:t>
            </w:r>
            <w:proofErr w:type="spellStart"/>
            <w:r w:rsidRPr="009062A5">
              <w:t>Pzp</w:t>
            </w:r>
            <w:proofErr w:type="spellEnd"/>
            <w:r w:rsidRPr="009062A5">
              <w:t>, składane w terminie 3 dni od dnia zamieszczenia na stronie internetowej informacji z otwarcia ofert.</w:t>
            </w:r>
          </w:p>
        </w:tc>
      </w:tr>
    </w:tbl>
    <w:p w:rsidR="009062A5" w:rsidRPr="00977C3E" w:rsidRDefault="00BF6DEC" w:rsidP="00EE0606">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9062A5" w:rsidP="00EE0606">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062A5" w:rsidRPr="00977C3E" w:rsidRDefault="009062A5" w:rsidP="009062A5">
      <w:pPr>
        <w:spacing w:before="120" w:after="60"/>
        <w:ind w:left="680"/>
        <w:jc w:val="both"/>
        <w:outlineLvl w:val="1"/>
        <w:rPr>
          <w:bCs/>
          <w:iCs/>
          <w:color w:val="000000"/>
          <w:lang w:val="x-none" w:eastAsia="x-none"/>
        </w:rPr>
      </w:pPr>
    </w:p>
    <w:p w:rsidR="009062A5" w:rsidRPr="00371538" w:rsidRDefault="009062A5" w:rsidP="009062A5">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062A5" w:rsidRPr="00371538" w:rsidTr="00792750">
        <w:tc>
          <w:tcPr>
            <w:tcW w:w="720" w:type="dxa"/>
          </w:tcPr>
          <w:p w:rsidR="009062A5" w:rsidRPr="00371538" w:rsidRDefault="009062A5" w:rsidP="00792750">
            <w:pPr>
              <w:spacing w:before="60" w:after="120"/>
              <w:jc w:val="both"/>
            </w:pPr>
            <w:r w:rsidRPr="006672A6">
              <w:rPr>
                <w:b/>
                <w:sz w:val="20"/>
                <w:szCs w:val="20"/>
              </w:rPr>
              <w:t>Lp.</w:t>
            </w:r>
          </w:p>
        </w:tc>
        <w:tc>
          <w:tcPr>
            <w:tcW w:w="7920" w:type="dxa"/>
          </w:tcPr>
          <w:p w:rsidR="009062A5" w:rsidRPr="00371538" w:rsidRDefault="009062A5" w:rsidP="00792750">
            <w:pPr>
              <w:spacing w:before="60" w:after="120"/>
              <w:jc w:val="both"/>
            </w:pPr>
            <w:r w:rsidRPr="006672A6">
              <w:rPr>
                <w:b/>
                <w:sz w:val="20"/>
                <w:szCs w:val="20"/>
              </w:rPr>
              <w:t>Wymagany dokument</w:t>
            </w:r>
          </w:p>
        </w:tc>
      </w:tr>
      <w:tr w:rsidR="009062A5" w:rsidRPr="00371538" w:rsidTr="00792750">
        <w:tc>
          <w:tcPr>
            <w:tcW w:w="720" w:type="dxa"/>
          </w:tcPr>
          <w:p w:rsidR="009062A5" w:rsidRPr="00371538" w:rsidRDefault="009062A5" w:rsidP="00792750">
            <w:pPr>
              <w:spacing w:before="60" w:after="120"/>
              <w:jc w:val="both"/>
            </w:pPr>
            <w:r w:rsidRPr="009062A5">
              <w:t>1</w:t>
            </w:r>
          </w:p>
        </w:tc>
        <w:tc>
          <w:tcPr>
            <w:tcW w:w="7920" w:type="dxa"/>
          </w:tcPr>
          <w:p w:rsidR="009062A5" w:rsidRPr="006672A6" w:rsidRDefault="009062A5" w:rsidP="00792750">
            <w:pPr>
              <w:spacing w:before="60" w:after="120"/>
              <w:jc w:val="both"/>
              <w:rPr>
                <w:b/>
                <w:bCs/>
              </w:rPr>
            </w:pPr>
            <w:r w:rsidRPr="009062A5">
              <w:rPr>
                <w:b/>
                <w:bCs/>
              </w:rPr>
              <w:t>Specyfikacja techniczna</w:t>
            </w:r>
          </w:p>
          <w:p w:rsidR="009062A5" w:rsidRPr="00371538" w:rsidRDefault="009062A5" w:rsidP="00792750">
            <w:pPr>
              <w:spacing w:before="60" w:after="120"/>
              <w:jc w:val="both"/>
            </w:pPr>
            <w:r w:rsidRPr="009062A5">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0" w:name="_Hlk13129319"/>
      <w:proofErr w:type="spellStart"/>
      <w:r w:rsidR="00635DB4">
        <w:t>t.j</w:t>
      </w:r>
      <w:proofErr w:type="spellEnd"/>
      <w:r w:rsidR="00635DB4">
        <w:t>. Dz. U. z 2019r. poz. 700</w:t>
      </w:r>
      <w:bookmarkEnd w:id="10"/>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4A135F">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4A135F" w:rsidRDefault="004A135F" w:rsidP="004A135F">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4A135F">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52364D" w:rsidRPr="00A86605" w:rsidRDefault="0052364D" w:rsidP="0052364D">
      <w:pPr>
        <w:pStyle w:val="Nagwek2"/>
        <w:numPr>
          <w:ilvl w:val="0"/>
          <w:numId w:val="0"/>
        </w:numPr>
        <w:ind w:left="993" w:hanging="284"/>
      </w:pPr>
      <w:bookmarkStart w:id="11" w:name="_Toc258314249"/>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977C3E" w:rsidRPr="00296AF4" w:rsidRDefault="00127036" w:rsidP="00296AF4">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Oświadczenia o niepodleganiu wykluczeniu</w:t>
      </w:r>
      <w:r w:rsidR="00296AF4">
        <w:t xml:space="preserve">”, o którym mowa w pkt. 8.1 </w:t>
      </w:r>
      <w:r w:rsidR="003C205D" w:rsidRPr="00FC0EBD">
        <w:t>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w:t>
      </w:r>
      <w:r w:rsidR="00296AF4">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2" w:name="_Hlk13129082"/>
      <w:proofErr w:type="spellStart"/>
      <w:r w:rsidR="00635DB4">
        <w:t>t.j</w:t>
      </w:r>
      <w:proofErr w:type="spellEnd"/>
      <w:r w:rsidR="00635DB4">
        <w:t>. Dz. U. z 2018r. poz. 2188</w:t>
      </w:r>
      <w:bookmarkEnd w:id="12"/>
      <w:r w:rsidR="00C44678" w:rsidRPr="00C44678">
        <w:t>)</w:t>
      </w:r>
      <w:r w:rsidRPr="00E14BA2">
        <w:t>, osobiście, za pośrednictwem posłańca, faksu lub przy użyciu środków komunikacji elektronicznej w rozumieniu ustawy z dnia 18 lipca 2002 r. o świadczeniu usług drogą elektroniczną (</w:t>
      </w:r>
      <w:bookmarkStart w:id="13" w:name="_Hlk13129370"/>
      <w:proofErr w:type="spellStart"/>
      <w:r w:rsidR="00635DB4">
        <w:t>t.j</w:t>
      </w:r>
      <w:proofErr w:type="spellEnd"/>
      <w:r w:rsidR="00635DB4">
        <w:t>. Dz. U. z 2019r. poz. 123</w:t>
      </w:r>
      <w:bookmarkEnd w:id="13"/>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635DB4">
        <w:t>t.j</w:t>
      </w:r>
      <w:proofErr w:type="spellEnd"/>
      <w:r w:rsidR="00635DB4">
        <w:t>. Dz. U. z 2019r. poz. 123</w:t>
      </w:r>
      <w:r w:rsidR="0010472E">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w:t>
      </w:r>
      <w:r w:rsidR="00296AF4">
        <w:t>zonego terminu składania ofert.</w:t>
      </w:r>
    </w:p>
    <w:p w:rsidR="00BC04D7" w:rsidRPr="00296AF4"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296AF4" w:rsidRPr="00296AF4">
        <w:t>pkt 11</w:t>
      </w:r>
      <w:r w:rsidR="004248CE" w:rsidRPr="00296AF4">
        <w:t>.</w:t>
      </w:r>
      <w:r w:rsidR="00CB6DE1" w:rsidRPr="00296AF4">
        <w:t>5</w:t>
      </w:r>
      <w:r w:rsidRPr="00296AF4">
        <w:t xml:space="preserve">, lub </w:t>
      </w:r>
      <w:r w:rsidR="00026453" w:rsidRPr="00296AF4">
        <w:t xml:space="preserve">dotyczy udzielonych wyjaśnień, </w:t>
      </w:r>
      <w:r w:rsidR="008B60B4" w:rsidRPr="00296AF4">
        <w:t>Z</w:t>
      </w:r>
      <w:r w:rsidRPr="00296AF4">
        <w:t>amawiający może udzielić wyjaśnień albo pozostawić wniosek bez rozp</w:t>
      </w:r>
      <w:r w:rsidR="00026453" w:rsidRPr="00296AF4">
        <w:t>oznania</w:t>
      </w:r>
      <w:r w:rsidRPr="00296AF4">
        <w:t>.</w:t>
      </w:r>
    </w:p>
    <w:p w:rsidR="00BC04D7" w:rsidRPr="00296AF4" w:rsidRDefault="00BC04D7" w:rsidP="00843E32">
      <w:pPr>
        <w:pStyle w:val="Nagwek2"/>
      </w:pPr>
      <w:r w:rsidRPr="00296AF4">
        <w:t xml:space="preserve">Przedłużenie terminu składania ofert nie wpływa na bieg terminu składania wniosku, o którym mowa w </w:t>
      </w:r>
      <w:r w:rsidR="00296AF4" w:rsidRPr="00296AF4">
        <w:t>pkt 11</w:t>
      </w:r>
      <w:r w:rsidR="004248CE" w:rsidRPr="00296AF4">
        <w:t>.</w:t>
      </w:r>
      <w:r w:rsidR="00CB6DE1" w:rsidRPr="00296AF4">
        <w:t>5</w:t>
      </w:r>
      <w:r w:rsidRPr="00296AF4">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45566" w:rsidRDefault="008A3895" w:rsidP="00296AF4">
      <w:pPr>
        <w:pStyle w:val="Nagwek2"/>
      </w:pPr>
      <w:r>
        <w:t>Osoby uprawnione do kontaktu z W</w:t>
      </w:r>
      <w:r w:rsidR="00BC04D7" w:rsidRPr="00882095">
        <w:t>ykonawcami:</w:t>
      </w:r>
      <w:bookmarkStart w:id="14"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062A5" w:rsidRPr="006672A6" w:rsidTr="00792750">
        <w:tc>
          <w:tcPr>
            <w:tcW w:w="744" w:type="dxa"/>
            <w:tcBorders>
              <w:top w:val="nil"/>
              <w:left w:val="nil"/>
              <w:bottom w:val="nil"/>
              <w:right w:val="nil"/>
            </w:tcBorders>
          </w:tcPr>
          <w:p w:rsidR="009062A5" w:rsidRPr="00882095" w:rsidRDefault="009062A5" w:rsidP="00792750"/>
        </w:tc>
        <w:tc>
          <w:tcPr>
            <w:tcW w:w="7304" w:type="dxa"/>
            <w:tcBorders>
              <w:top w:val="nil"/>
              <w:left w:val="nil"/>
              <w:bottom w:val="nil"/>
              <w:right w:val="nil"/>
            </w:tcBorders>
          </w:tcPr>
          <w:p w:rsidR="009062A5" w:rsidRPr="006672A6" w:rsidRDefault="009062A5" w:rsidP="00792750">
            <w:pPr>
              <w:rPr>
                <w:lang w:val="en-US"/>
              </w:rPr>
            </w:pPr>
            <w:r w:rsidRPr="009062A5">
              <w:rPr>
                <w:lang w:val="en-US"/>
              </w:rPr>
              <w:t xml:space="preserve">  Marcin Malicki</w:t>
            </w:r>
            <w:r w:rsidRPr="006672A6">
              <w:rPr>
                <w:lang w:val="en-US"/>
              </w:rPr>
              <w:t xml:space="preserve"> -  </w:t>
            </w:r>
            <w:proofErr w:type="spellStart"/>
            <w:r w:rsidRPr="009062A5">
              <w:rPr>
                <w:lang w:val="en-US"/>
              </w:rPr>
              <w:t>Specjalista</w:t>
            </w:r>
            <w:proofErr w:type="spellEnd"/>
            <w:r w:rsidRPr="006672A6">
              <w:rPr>
                <w:lang w:val="en-US"/>
              </w:rPr>
              <w:t xml:space="preserve"> tel.: </w:t>
            </w:r>
            <w:r w:rsidRPr="009062A5">
              <w:rPr>
                <w:lang w:val="en-US"/>
              </w:rPr>
              <w:t>( 34)  3250415</w:t>
            </w:r>
            <w:r w:rsidRPr="006672A6">
              <w:rPr>
                <w:lang w:val="en-US"/>
              </w:rPr>
              <w:t xml:space="preserve">, e-mail: </w:t>
            </w:r>
            <w:r w:rsidRPr="009062A5">
              <w:rPr>
                <w:lang w:val="en-US"/>
              </w:rPr>
              <w:t>mmalicki@adm.pcz.czest.pl</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4"/>
    </w:p>
    <w:p w:rsidR="009062A5" w:rsidRDefault="009062A5" w:rsidP="009062A5">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9062A5" w:rsidRPr="00D137B5" w:rsidTr="00792750">
        <w:tc>
          <w:tcPr>
            <w:tcW w:w="8816" w:type="dxa"/>
            <w:hideMark/>
          </w:tcPr>
          <w:p w:rsidR="009062A5" w:rsidRPr="00D137B5" w:rsidRDefault="009062A5" w:rsidP="00792750">
            <w:pPr>
              <w:spacing w:before="60" w:after="60"/>
            </w:pPr>
            <w:r w:rsidRPr="00D137B5">
              <w:t xml:space="preserve">Dla zadania częściowego nr </w:t>
            </w:r>
            <w:r w:rsidRPr="009062A5">
              <w:t>1</w:t>
            </w:r>
            <w:r w:rsidRPr="00D137B5">
              <w:t xml:space="preserve">: </w:t>
            </w:r>
            <w:r w:rsidRPr="009062A5">
              <w:rPr>
                <w:b/>
              </w:rPr>
              <w:t>1 000.00</w:t>
            </w:r>
            <w:r w:rsidRPr="00D137B5">
              <w:rPr>
                <w:b/>
              </w:rPr>
              <w:t xml:space="preserve"> PLN</w:t>
            </w:r>
            <w:r w:rsidRPr="00D137B5">
              <w:t xml:space="preserve"> (słownie: </w:t>
            </w:r>
            <w:r w:rsidRPr="009062A5">
              <w:t xml:space="preserve"> jeden tysiąc 00/100</w:t>
            </w:r>
            <w:r w:rsidRPr="00D137B5">
              <w:t xml:space="preserve"> PLN)</w:t>
            </w:r>
          </w:p>
        </w:tc>
      </w:tr>
      <w:tr w:rsidR="009062A5" w:rsidRPr="00D137B5" w:rsidTr="00792750">
        <w:tc>
          <w:tcPr>
            <w:tcW w:w="8816" w:type="dxa"/>
            <w:hideMark/>
          </w:tcPr>
          <w:p w:rsidR="009062A5" w:rsidRPr="00D137B5" w:rsidRDefault="009062A5" w:rsidP="00792750">
            <w:pPr>
              <w:spacing w:before="60" w:after="60"/>
            </w:pPr>
            <w:r w:rsidRPr="00D137B5">
              <w:t xml:space="preserve">Dla zadania częściowego nr </w:t>
            </w:r>
            <w:r w:rsidRPr="009062A5">
              <w:t>2</w:t>
            </w:r>
            <w:r w:rsidRPr="00D137B5">
              <w:t xml:space="preserve">: </w:t>
            </w:r>
            <w:r w:rsidRPr="009062A5">
              <w:rPr>
                <w:b/>
              </w:rPr>
              <w:t>500.00</w:t>
            </w:r>
            <w:r w:rsidRPr="00D137B5">
              <w:rPr>
                <w:b/>
              </w:rPr>
              <w:t xml:space="preserve"> PLN</w:t>
            </w:r>
            <w:r w:rsidRPr="00D137B5">
              <w:t xml:space="preserve"> (słownie: </w:t>
            </w:r>
            <w:r w:rsidRPr="009062A5">
              <w:t xml:space="preserve"> pięćset  00/100</w:t>
            </w:r>
            <w:r w:rsidRPr="00D137B5">
              <w:t xml:space="preserve"> PLN)</w:t>
            </w:r>
          </w:p>
        </w:tc>
      </w:tr>
    </w:tbl>
    <w:p w:rsidR="009062A5" w:rsidRPr="00876900" w:rsidRDefault="009062A5" w:rsidP="009062A5">
      <w:pPr>
        <w:pStyle w:val="Nagwek2"/>
      </w:pPr>
      <w:r>
        <w:t>Wad</w:t>
      </w:r>
      <w:r w:rsidR="00296AF4">
        <w:t xml:space="preserve">ium należy wnieść do upływu terminu składania ofert. </w:t>
      </w:r>
    </w:p>
    <w:p w:rsidR="009062A5" w:rsidRPr="00876900" w:rsidRDefault="009062A5" w:rsidP="009062A5">
      <w:pPr>
        <w:pStyle w:val="Nagwek2"/>
      </w:pPr>
      <w:r>
        <w:t>Wadium może być wnoszone w jednej lub kilku następujących formach:</w:t>
      </w:r>
    </w:p>
    <w:p w:rsidR="009062A5" w:rsidRDefault="009062A5" w:rsidP="009062A5">
      <w:pPr>
        <w:pStyle w:val="Nagwek2"/>
        <w:numPr>
          <w:ilvl w:val="0"/>
          <w:numId w:val="15"/>
        </w:numPr>
        <w:ind w:left="993" w:hanging="284"/>
      </w:pPr>
      <w:r>
        <w:t xml:space="preserve">pieniądzu: przelewem na rachunek bankowy Zamawiającego: </w:t>
      </w:r>
      <w:r w:rsidRPr="009062A5">
        <w:t xml:space="preserve">Bank BGŻ BNP </w:t>
      </w:r>
      <w:proofErr w:type="spellStart"/>
      <w:r w:rsidRPr="009062A5">
        <w:t>Paribas</w:t>
      </w:r>
      <w:proofErr w:type="spellEnd"/>
      <w:r w:rsidRPr="009062A5">
        <w:t xml:space="preserve"> S. A.</w:t>
      </w:r>
      <w:r>
        <w:t xml:space="preserve"> </w:t>
      </w:r>
      <w:r w:rsidRPr="009062A5">
        <w:t>76 1750 1211 0000 0000 2007 5759</w:t>
      </w:r>
      <w:r>
        <w:t>;</w:t>
      </w:r>
    </w:p>
    <w:p w:rsidR="009062A5" w:rsidRDefault="009062A5" w:rsidP="009062A5">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9062A5" w:rsidRDefault="009062A5" w:rsidP="009062A5">
      <w:pPr>
        <w:pStyle w:val="Nagwek2"/>
        <w:numPr>
          <w:ilvl w:val="0"/>
          <w:numId w:val="15"/>
        </w:numPr>
        <w:ind w:left="993" w:hanging="284"/>
      </w:pPr>
      <w:r>
        <w:t>gwarancjach bankowych;</w:t>
      </w:r>
    </w:p>
    <w:p w:rsidR="009062A5" w:rsidRDefault="009062A5" w:rsidP="009062A5">
      <w:pPr>
        <w:pStyle w:val="Nagwek2"/>
        <w:numPr>
          <w:ilvl w:val="0"/>
          <w:numId w:val="15"/>
        </w:numPr>
        <w:ind w:left="993" w:hanging="284"/>
      </w:pPr>
      <w:r>
        <w:t>gwarancjach ubezpieczeniowych;</w:t>
      </w:r>
    </w:p>
    <w:p w:rsidR="009062A5" w:rsidRPr="00876900" w:rsidRDefault="009062A5" w:rsidP="009062A5">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5" w:name="_Hlk506209985"/>
      <w:r w:rsidRPr="00744E49">
        <w:t>(</w:t>
      </w:r>
      <w:bookmarkStart w:id="16" w:name="_Hlk13131888"/>
      <w:proofErr w:type="spellStart"/>
      <w:r>
        <w:t>t.j</w:t>
      </w:r>
      <w:proofErr w:type="spellEnd"/>
      <w:r>
        <w:t>. Dz. U. z 2019r. poz. 310</w:t>
      </w:r>
      <w:bookmarkEnd w:id="16"/>
      <w:r w:rsidRPr="00744E49">
        <w:t>)</w:t>
      </w:r>
      <w:bookmarkEnd w:id="15"/>
      <w:r w:rsidRPr="00EB6566">
        <w:t>.</w:t>
      </w:r>
    </w:p>
    <w:p w:rsidR="009062A5" w:rsidRDefault="009062A5" w:rsidP="009062A5">
      <w:pPr>
        <w:pStyle w:val="Nagwek2"/>
      </w:pPr>
      <w:r w:rsidRPr="00772ADB">
        <w:t>Wykonawca zobowiązany jest wnieść wadium na okres związania ofertą.</w:t>
      </w:r>
    </w:p>
    <w:p w:rsidR="009062A5" w:rsidRDefault="009062A5" w:rsidP="009062A5">
      <w:pPr>
        <w:pStyle w:val="Nagwek2"/>
      </w:pPr>
      <w:r w:rsidRPr="00223EF2">
        <w:t>Za termin wniesienia wadium w pieniądzu zostanie przyjęty termin uznania rachunku Zamawiającego.</w:t>
      </w:r>
    </w:p>
    <w:p w:rsidR="009062A5" w:rsidRDefault="009062A5" w:rsidP="009062A5">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9062A5" w:rsidRDefault="009062A5" w:rsidP="009062A5">
      <w:pPr>
        <w:pStyle w:val="Nagwek2"/>
      </w:pPr>
      <w:r>
        <w:t>Wadium wnoszone w formie innej niż pieniężna musi:</w:t>
      </w:r>
    </w:p>
    <w:p w:rsidR="009062A5" w:rsidRDefault="009062A5" w:rsidP="009062A5">
      <w:pPr>
        <w:pStyle w:val="Nagwek2"/>
        <w:numPr>
          <w:ilvl w:val="0"/>
          <w:numId w:val="26"/>
        </w:numPr>
      </w:pPr>
      <w:r>
        <w:t>być czynnością jednostronnie zobowiązującą;</w:t>
      </w:r>
    </w:p>
    <w:p w:rsidR="009062A5" w:rsidRDefault="009062A5" w:rsidP="009062A5">
      <w:pPr>
        <w:pStyle w:val="Nagwek2"/>
        <w:numPr>
          <w:ilvl w:val="0"/>
          <w:numId w:val="26"/>
        </w:numPr>
      </w:pPr>
      <w:r>
        <w:t>mieć taką samą płynność jak wadium wniesione w pieniądzu;</w:t>
      </w:r>
    </w:p>
    <w:p w:rsidR="009062A5" w:rsidRDefault="009062A5" w:rsidP="009062A5">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9062A5" w:rsidRDefault="009062A5" w:rsidP="009062A5">
      <w:pPr>
        <w:pStyle w:val="Nagwek2"/>
        <w:numPr>
          <w:ilvl w:val="0"/>
          <w:numId w:val="26"/>
        </w:numPr>
      </w:pPr>
      <w:r>
        <w:t>zawierać w swojej treści nieodwołalne i bezwarunkowe zobowiązanie wystawcy dokumentu do zapłaty kwoty wadium na rzecz Zamawiającego.</w:t>
      </w:r>
    </w:p>
    <w:p w:rsidR="009062A5" w:rsidRPr="00876900" w:rsidRDefault="009062A5" w:rsidP="009062A5">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9062A5" w:rsidRPr="00720175" w:rsidRDefault="009062A5" w:rsidP="009062A5">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9062A5" w:rsidRPr="00876900" w:rsidRDefault="009062A5" w:rsidP="009062A5">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1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7"/>
    </w:p>
    <w:p w:rsidR="008D48A7" w:rsidRPr="00876900" w:rsidRDefault="008D48A7" w:rsidP="00843E32">
      <w:pPr>
        <w:pStyle w:val="Nagwek2"/>
      </w:pPr>
      <w:r>
        <w:t xml:space="preserve">Wykonawca pozostaje związany ofertą przez okres </w:t>
      </w:r>
      <w:r w:rsidR="009062A5" w:rsidRPr="009062A5">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062A5" w:rsidRPr="00876900" w:rsidRDefault="008D48A7" w:rsidP="009062A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062A5">
        <w:t>Odmowa wyrażenia zgody nie powoduje utraty wadium.</w:t>
      </w:r>
      <w:r w:rsidR="009062A5" w:rsidRPr="00876900">
        <w:t xml:space="preserve"> </w:t>
      </w:r>
    </w:p>
    <w:p w:rsidR="009062A5" w:rsidRPr="00BF579F" w:rsidRDefault="009062A5" w:rsidP="009062A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8" w:name="_Toc258314252"/>
      <w:r w:rsidRPr="008872CB">
        <w:t>Opis sposobu przygotowywania ofert</w:t>
      </w:r>
      <w:bookmarkEnd w:id="18"/>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296AF4" w:rsidRDefault="008D48A7" w:rsidP="00843E32">
      <w:pPr>
        <w:pStyle w:val="Nagwek2"/>
      </w:pPr>
      <w:r w:rsidRPr="00296AF4">
        <w:t xml:space="preserve">Oferta musi być sporządzona według wzoru formularza oferty stanowiącego załącznik do niniejszej </w:t>
      </w:r>
      <w:r w:rsidR="003D0409" w:rsidRPr="00296AF4">
        <w:t xml:space="preserve"> SIWZ</w:t>
      </w:r>
      <w:r w:rsidRPr="00296AF4">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296AF4">
        <w:rPr>
          <w:b/>
        </w:rPr>
        <w:t xml:space="preserve">„Oferta na: </w:t>
      </w:r>
      <w:r w:rsidR="009062A5" w:rsidRPr="00296AF4">
        <w:rPr>
          <w:b/>
        </w:rPr>
        <w:t>Dostawa aparatury badawczej i pomiarowej dla Wydziału Zarządzania Politechniki Częstochowskiej</w:t>
      </w:r>
      <w:r w:rsidR="00296AF4">
        <w:rPr>
          <w:b/>
        </w:rPr>
        <w:t xml:space="preserve">, </w:t>
      </w:r>
      <w:proofErr w:type="spellStart"/>
      <w:r w:rsidR="00296AF4">
        <w:rPr>
          <w:b/>
        </w:rPr>
        <w:t>spr</w:t>
      </w:r>
      <w:proofErr w:type="spellEnd"/>
      <w:r w:rsidR="00296AF4">
        <w:rPr>
          <w:b/>
        </w:rPr>
        <w:t>. nr rej. ZP/D-47/A/19;</w:t>
      </w:r>
      <w:r w:rsidR="008D48A7" w:rsidRPr="00296AF4">
        <w:rPr>
          <w:b/>
        </w:rPr>
        <w:t xml:space="preserve"> NIE OTWIERAĆ przed: </w:t>
      </w:r>
      <w:r w:rsidR="009062A5" w:rsidRPr="00296AF4">
        <w:rPr>
          <w:b/>
        </w:rPr>
        <w:t>2019-10-25</w:t>
      </w:r>
      <w:r w:rsidR="008D48A7" w:rsidRPr="00296AF4">
        <w:rPr>
          <w:b/>
        </w:rPr>
        <w:t xml:space="preserve"> godz. </w:t>
      </w:r>
      <w:r w:rsidR="009062A5" w:rsidRPr="00296AF4">
        <w:rPr>
          <w:b/>
        </w:rPr>
        <w:t>10:00</w:t>
      </w:r>
      <w:r w:rsidR="00B05777" w:rsidRPr="00296AF4">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AF4" w:rsidRPr="00296AF4">
        <w:t>14</w:t>
      </w:r>
      <w:r w:rsidR="00536FAD" w:rsidRPr="00296AF4">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bookmarkStart w:id="19" w:name="_Hlk13129570"/>
      <w:proofErr w:type="spellStart"/>
      <w:r w:rsidR="00507E96">
        <w:t>t.j</w:t>
      </w:r>
      <w:proofErr w:type="spellEnd"/>
      <w:r w:rsidR="00507E96">
        <w:t>. Dz. U. z 2019r. poz. 1010</w:t>
      </w:r>
      <w:bookmarkEnd w:id="19"/>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20" w:name="_Toc258314253"/>
      <w:r w:rsidRPr="00CE099A">
        <w:t>Miejsce oraz termin składania i otwarcia ofert</w:t>
      </w:r>
      <w:bookmarkEnd w:id="20"/>
    </w:p>
    <w:p w:rsidR="008D48A7" w:rsidRPr="00296AF4" w:rsidRDefault="008D48A7" w:rsidP="00843E32">
      <w:pPr>
        <w:pStyle w:val="Nagwek2"/>
        <w:rPr>
          <w:b/>
        </w:rPr>
      </w:pPr>
      <w:r>
        <w:t xml:space="preserve">Oferty należy składać w </w:t>
      </w:r>
      <w:r w:rsidR="009062A5" w:rsidRPr="009062A5">
        <w:t>siedzibie Zamawiającego</w:t>
      </w:r>
      <w:r>
        <w:t xml:space="preserve">, pokój nr: </w:t>
      </w:r>
      <w:r w:rsidR="009062A5" w:rsidRPr="009062A5">
        <w:t>28</w:t>
      </w:r>
      <w:r>
        <w:t xml:space="preserve"> do dnia </w:t>
      </w:r>
      <w:r w:rsidR="009062A5" w:rsidRPr="00296AF4">
        <w:rPr>
          <w:b/>
        </w:rPr>
        <w:t>2019-10-25</w:t>
      </w:r>
      <w:r w:rsidRPr="00296AF4">
        <w:rPr>
          <w:b/>
        </w:rPr>
        <w:t xml:space="preserve"> do godz. </w:t>
      </w:r>
      <w:r w:rsidR="009062A5" w:rsidRPr="00296AF4">
        <w:rPr>
          <w:b/>
        </w:rPr>
        <w:t>09:30</w:t>
      </w:r>
      <w:r w:rsidRPr="00296AF4">
        <w:rPr>
          <w:b/>
        </w:rP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9062A5" w:rsidRPr="00296AF4">
        <w:rPr>
          <w:b/>
        </w:rPr>
        <w:t>2019-10-25</w:t>
      </w:r>
      <w:r w:rsidRPr="00296AF4">
        <w:rPr>
          <w:b/>
        </w:rPr>
        <w:t xml:space="preserve"> o godz. </w:t>
      </w:r>
      <w:r w:rsidR="009062A5" w:rsidRPr="00296AF4">
        <w:rPr>
          <w:b/>
        </w:rPr>
        <w:t>10:00</w:t>
      </w:r>
      <w:r>
        <w:t xml:space="preserve">, w </w:t>
      </w:r>
      <w:r w:rsidR="009062A5" w:rsidRPr="009062A5">
        <w:t>siedzibie Zamawiającego</w:t>
      </w:r>
      <w:r>
        <w:t xml:space="preserve">, pokój nr </w:t>
      </w:r>
      <w:r w:rsidR="009062A5" w:rsidRPr="009062A5">
        <w:t>32</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21" w:name="_Toc258314254"/>
      <w:r w:rsidRPr="004A65BB">
        <w:t>Opis sposobu obliczenia ceny</w:t>
      </w:r>
      <w:bookmarkEnd w:id="21"/>
    </w:p>
    <w:p w:rsidR="008D48A7" w:rsidRPr="00296AF4" w:rsidRDefault="008A3895" w:rsidP="00843E32">
      <w:pPr>
        <w:pStyle w:val="Nagwek2"/>
        <w:rPr>
          <w:color w:val="auto"/>
        </w:rPr>
      </w:pPr>
      <w:r>
        <w:t xml:space="preserve">W </w:t>
      </w:r>
      <w:r w:rsidRPr="00296AF4">
        <w:t>ofercie W</w:t>
      </w:r>
      <w:r w:rsidR="00B51D96" w:rsidRPr="00296AF4">
        <w:t>ykonawca zobowiązany jest podać cenę za wykonanie całego przedmiotu zamówienia w złotych polskich (PLN), z dokładnością do dwóch miejsc po przecinku</w:t>
      </w:r>
      <w:r w:rsidR="008D48A7" w:rsidRPr="00296AF4">
        <w:t>.</w:t>
      </w:r>
    </w:p>
    <w:p w:rsidR="008D48A7" w:rsidRPr="00296AF4" w:rsidRDefault="00B51D96" w:rsidP="00843E32">
      <w:pPr>
        <w:pStyle w:val="Nagwek2"/>
        <w:rPr>
          <w:color w:val="auto"/>
        </w:rPr>
      </w:pPr>
      <w:r w:rsidRPr="00296AF4">
        <w:t>W cenie należy uwzględnić wszystkie wymagania określone w niniejszej SIWZ oraz wszel</w:t>
      </w:r>
      <w:r w:rsidR="008A3895" w:rsidRPr="00296AF4">
        <w:t>kie koszty, jakie poniesie W</w:t>
      </w:r>
      <w:r w:rsidRPr="00296AF4">
        <w:t>ykonawca z tytułu należytej oraz zgodnej z obowiązującymi przepisami realizacji przedmiotu zamówienia</w:t>
      </w:r>
      <w:r w:rsidR="008D48A7" w:rsidRPr="00296AF4">
        <w:t>.</w:t>
      </w:r>
    </w:p>
    <w:p w:rsidR="00226999" w:rsidRPr="00296AF4" w:rsidRDefault="00226999" w:rsidP="00843E32">
      <w:pPr>
        <w:pStyle w:val="Nagwek2"/>
      </w:pPr>
      <w:r w:rsidRPr="00296AF4">
        <w:t xml:space="preserve">Rozliczenia między Zamawiającym a Wykonawcą prowadzone będą w walucie </w:t>
      </w:r>
      <w:r w:rsidR="00B51D96" w:rsidRPr="00296AF4">
        <w:t>PLN</w:t>
      </w:r>
      <w:r w:rsidRPr="00296AF4">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062A5" w:rsidP="00843E32">
      <w:pPr>
        <w:pStyle w:val="Nagwek2"/>
      </w:pPr>
      <w:r w:rsidRPr="000D4A4D">
        <w:t>Zamawiający nie przewiduje udzielenia zaliczek na poczet wykonania zamówienia.</w:t>
      </w:r>
    </w:p>
    <w:p w:rsidR="008D48A7" w:rsidRPr="00876900" w:rsidRDefault="008D48A7" w:rsidP="003C7856">
      <w:pPr>
        <w:pStyle w:val="Nagwek1"/>
      </w:pPr>
      <w:bookmarkStart w:id="2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2"/>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9062A5">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062A5" w:rsidRPr="00B45275" w:rsidTr="009062A5">
        <w:tc>
          <w:tcPr>
            <w:tcW w:w="4031" w:type="dxa"/>
            <w:shd w:val="clear" w:color="auto" w:fill="FFFFFF"/>
          </w:tcPr>
          <w:p w:rsidR="009062A5" w:rsidRPr="009062A5" w:rsidRDefault="009062A5" w:rsidP="00792750">
            <w:pPr>
              <w:spacing w:before="120" w:after="120"/>
              <w:jc w:val="both"/>
              <w:outlineLvl w:val="1"/>
              <w:rPr>
                <w:bCs/>
                <w:iCs/>
                <w:color w:val="000000"/>
              </w:rPr>
            </w:pPr>
            <w:r w:rsidRPr="009062A5">
              <w:rPr>
                <w:bCs/>
                <w:iCs/>
                <w:color w:val="000000"/>
              </w:rPr>
              <w:t>1 - Dostawa urządzeń do pomiaru twardości materiałów i wyrobów</w:t>
            </w:r>
          </w:p>
          <w:p w:rsidR="009062A5" w:rsidRPr="00B45275" w:rsidRDefault="009062A5" w:rsidP="00792750">
            <w:pPr>
              <w:spacing w:before="120" w:after="120"/>
              <w:jc w:val="both"/>
              <w:outlineLvl w:val="1"/>
              <w:rPr>
                <w:bCs/>
                <w:iCs/>
              </w:rPr>
            </w:pPr>
            <w:r w:rsidRPr="009062A5">
              <w:rPr>
                <w:bCs/>
                <w:iCs/>
                <w:color w:val="000000"/>
              </w:rPr>
              <w:t>2 - Dostawa urządzenia do pomiaru chropowatości</w:t>
            </w:r>
          </w:p>
        </w:tc>
        <w:tc>
          <w:tcPr>
            <w:tcW w:w="4835" w:type="dxa"/>
            <w:shd w:val="clear" w:color="auto" w:fill="FFFFFF"/>
          </w:tcPr>
          <w:p w:rsidR="009062A5" w:rsidRPr="009062A5" w:rsidRDefault="009062A5" w:rsidP="00792750">
            <w:pPr>
              <w:spacing w:before="120" w:after="120"/>
              <w:jc w:val="both"/>
              <w:outlineLvl w:val="1"/>
              <w:rPr>
                <w:bCs/>
                <w:iCs/>
                <w:color w:val="000000"/>
              </w:rPr>
            </w:pPr>
            <w:r w:rsidRPr="009062A5">
              <w:rPr>
                <w:bCs/>
                <w:iCs/>
                <w:color w:val="000000"/>
              </w:rPr>
              <w:t>1 - Cena - 60</w:t>
            </w:r>
          </w:p>
          <w:p w:rsidR="009062A5" w:rsidRPr="009062A5" w:rsidRDefault="009062A5" w:rsidP="00792750">
            <w:pPr>
              <w:spacing w:before="120" w:after="120"/>
              <w:jc w:val="both"/>
              <w:outlineLvl w:val="1"/>
              <w:rPr>
                <w:bCs/>
                <w:iCs/>
                <w:color w:val="000000"/>
              </w:rPr>
            </w:pPr>
            <w:r w:rsidRPr="009062A5">
              <w:rPr>
                <w:bCs/>
                <w:iCs/>
                <w:color w:val="000000"/>
              </w:rPr>
              <w:t>2 - Okres gwarancji  - 20</w:t>
            </w:r>
          </w:p>
          <w:p w:rsidR="009062A5" w:rsidRPr="00B45275" w:rsidRDefault="009062A5" w:rsidP="00792750">
            <w:pPr>
              <w:spacing w:before="120" w:after="120"/>
              <w:jc w:val="both"/>
              <w:outlineLvl w:val="1"/>
              <w:rPr>
                <w:bCs/>
                <w:iCs/>
              </w:rPr>
            </w:pPr>
            <w:r w:rsidRPr="009062A5">
              <w:rPr>
                <w:bCs/>
                <w:iCs/>
                <w:color w:val="000000"/>
              </w:rPr>
              <w:t>3 - Termin realizacji  - 20</w:t>
            </w:r>
          </w:p>
        </w:tc>
      </w:tr>
    </w:tbl>
    <w:p w:rsidR="008D48A7" w:rsidRDefault="008D48A7" w:rsidP="00843E32">
      <w:pPr>
        <w:pStyle w:val="Nagwek2"/>
      </w:pPr>
      <w:r w:rsidRPr="00BA284E">
        <w:t xml:space="preserve">Punkty przyznawane za podane w pkt </w:t>
      </w:r>
      <w:r w:rsidR="00296AF4" w:rsidRPr="00296AF4">
        <w:t>17</w:t>
      </w:r>
      <w:r w:rsidRPr="00296AF4">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9062A5">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062A5" w:rsidRPr="00B45275" w:rsidTr="009062A5">
        <w:tc>
          <w:tcPr>
            <w:tcW w:w="4071" w:type="dxa"/>
            <w:shd w:val="clear" w:color="auto" w:fill="FFFFFF"/>
          </w:tcPr>
          <w:p w:rsidR="009062A5" w:rsidRPr="009062A5" w:rsidRDefault="009062A5" w:rsidP="00792750">
            <w:pPr>
              <w:spacing w:before="120" w:after="120"/>
              <w:jc w:val="both"/>
              <w:outlineLvl w:val="1"/>
              <w:rPr>
                <w:bCs/>
                <w:iCs/>
                <w:color w:val="000000"/>
              </w:rPr>
            </w:pPr>
            <w:r w:rsidRPr="009062A5">
              <w:rPr>
                <w:bCs/>
                <w:iCs/>
                <w:color w:val="000000"/>
              </w:rPr>
              <w:t>1 - Dostawa urządzeń do pomiaru twardości materiałów i wyrobów</w:t>
            </w:r>
          </w:p>
          <w:p w:rsidR="009062A5" w:rsidRPr="00B45275" w:rsidRDefault="009062A5" w:rsidP="00792750">
            <w:pPr>
              <w:spacing w:before="120" w:after="120"/>
              <w:jc w:val="both"/>
              <w:outlineLvl w:val="1"/>
              <w:rPr>
                <w:bCs/>
                <w:iCs/>
              </w:rPr>
            </w:pPr>
            <w:r w:rsidRPr="009062A5">
              <w:rPr>
                <w:bCs/>
                <w:iCs/>
                <w:color w:val="000000"/>
              </w:rPr>
              <w:t>2 - Dostawa urządzenia do pomiaru chropowatości</w:t>
            </w:r>
          </w:p>
        </w:tc>
        <w:tc>
          <w:tcPr>
            <w:tcW w:w="4782" w:type="dxa"/>
            <w:shd w:val="clear" w:color="auto" w:fill="FFFFFF"/>
          </w:tcPr>
          <w:p w:rsidR="009062A5" w:rsidRPr="009062A5" w:rsidRDefault="009062A5" w:rsidP="00792750">
            <w:pPr>
              <w:spacing w:before="120" w:after="120"/>
              <w:jc w:val="both"/>
              <w:outlineLvl w:val="1"/>
              <w:rPr>
                <w:bCs/>
                <w:iCs/>
                <w:color w:val="000000"/>
              </w:rPr>
            </w:pPr>
            <w:r w:rsidRPr="009062A5">
              <w:rPr>
                <w:bCs/>
                <w:iCs/>
                <w:color w:val="000000"/>
              </w:rPr>
              <w:t>1 - Cena</w:t>
            </w:r>
          </w:p>
          <w:p w:rsidR="009062A5" w:rsidRPr="009062A5" w:rsidRDefault="009062A5" w:rsidP="00792750">
            <w:pPr>
              <w:spacing w:before="120" w:after="120"/>
              <w:jc w:val="both"/>
              <w:outlineLvl w:val="1"/>
              <w:rPr>
                <w:bCs/>
                <w:iCs/>
                <w:color w:val="000000"/>
              </w:rPr>
            </w:pPr>
            <w:r w:rsidRPr="009062A5">
              <w:rPr>
                <w:bCs/>
                <w:iCs/>
                <w:color w:val="000000"/>
              </w:rPr>
              <w:t xml:space="preserve">Liczba punktów = ( </w:t>
            </w:r>
            <w:proofErr w:type="spellStart"/>
            <w:r w:rsidRPr="009062A5">
              <w:rPr>
                <w:bCs/>
                <w:iCs/>
                <w:color w:val="000000"/>
              </w:rPr>
              <w:t>Cmin</w:t>
            </w:r>
            <w:proofErr w:type="spellEnd"/>
            <w:r w:rsidRPr="009062A5">
              <w:rPr>
                <w:bCs/>
                <w:iCs/>
                <w:color w:val="000000"/>
              </w:rPr>
              <w:t>/</w:t>
            </w:r>
            <w:proofErr w:type="spellStart"/>
            <w:r w:rsidRPr="009062A5">
              <w:rPr>
                <w:bCs/>
                <w:iCs/>
                <w:color w:val="000000"/>
              </w:rPr>
              <w:t>Cof</w:t>
            </w:r>
            <w:proofErr w:type="spellEnd"/>
            <w:r w:rsidRPr="009062A5">
              <w:rPr>
                <w:bCs/>
                <w:iCs/>
                <w:color w:val="000000"/>
              </w:rPr>
              <w:t xml:space="preserve"> ) * 100 * waga</w:t>
            </w:r>
          </w:p>
          <w:p w:rsidR="009062A5" w:rsidRPr="009062A5" w:rsidRDefault="009062A5" w:rsidP="00792750">
            <w:pPr>
              <w:spacing w:before="120" w:after="120"/>
              <w:jc w:val="both"/>
              <w:outlineLvl w:val="1"/>
              <w:rPr>
                <w:bCs/>
                <w:iCs/>
                <w:color w:val="000000"/>
              </w:rPr>
            </w:pPr>
            <w:r w:rsidRPr="009062A5">
              <w:rPr>
                <w:bCs/>
                <w:iCs/>
                <w:color w:val="000000"/>
              </w:rPr>
              <w:t>gdzie:</w:t>
            </w:r>
          </w:p>
          <w:p w:rsidR="009062A5" w:rsidRPr="009062A5" w:rsidRDefault="009062A5" w:rsidP="00792750">
            <w:pPr>
              <w:spacing w:before="120" w:after="120"/>
              <w:jc w:val="both"/>
              <w:outlineLvl w:val="1"/>
              <w:rPr>
                <w:bCs/>
                <w:iCs/>
                <w:color w:val="000000"/>
              </w:rPr>
            </w:pPr>
            <w:r w:rsidRPr="009062A5">
              <w:rPr>
                <w:bCs/>
                <w:iCs/>
                <w:color w:val="000000"/>
              </w:rPr>
              <w:t xml:space="preserve">- </w:t>
            </w:r>
            <w:proofErr w:type="spellStart"/>
            <w:r w:rsidRPr="009062A5">
              <w:rPr>
                <w:bCs/>
                <w:iCs/>
                <w:color w:val="000000"/>
              </w:rPr>
              <w:t>Cmin</w:t>
            </w:r>
            <w:proofErr w:type="spellEnd"/>
            <w:r w:rsidRPr="009062A5">
              <w:rPr>
                <w:bCs/>
                <w:iCs/>
                <w:color w:val="000000"/>
              </w:rPr>
              <w:t xml:space="preserve"> - najniższa cena spośród wszystkich ofert</w:t>
            </w:r>
          </w:p>
          <w:p w:rsidR="009062A5" w:rsidRPr="009062A5" w:rsidRDefault="009062A5" w:rsidP="00792750">
            <w:pPr>
              <w:spacing w:before="120" w:after="120"/>
              <w:jc w:val="both"/>
              <w:outlineLvl w:val="1"/>
              <w:rPr>
                <w:bCs/>
                <w:iCs/>
                <w:color w:val="000000"/>
              </w:rPr>
            </w:pPr>
            <w:r w:rsidRPr="009062A5">
              <w:rPr>
                <w:bCs/>
                <w:iCs/>
                <w:color w:val="000000"/>
              </w:rPr>
              <w:t xml:space="preserve">- </w:t>
            </w:r>
            <w:proofErr w:type="spellStart"/>
            <w:r w:rsidRPr="009062A5">
              <w:rPr>
                <w:bCs/>
                <w:iCs/>
                <w:color w:val="000000"/>
              </w:rPr>
              <w:t>Cof</w:t>
            </w:r>
            <w:proofErr w:type="spellEnd"/>
            <w:r w:rsidRPr="009062A5">
              <w:rPr>
                <w:bCs/>
                <w:iCs/>
                <w:color w:val="000000"/>
              </w:rPr>
              <w:t xml:space="preserve"> -  cena podana w ofercie</w:t>
            </w:r>
          </w:p>
          <w:p w:rsidR="009062A5" w:rsidRPr="009062A5" w:rsidRDefault="009062A5" w:rsidP="00792750">
            <w:pPr>
              <w:spacing w:before="120" w:after="120"/>
              <w:jc w:val="both"/>
              <w:outlineLvl w:val="1"/>
              <w:rPr>
                <w:bCs/>
                <w:iCs/>
                <w:color w:val="000000"/>
              </w:rPr>
            </w:pPr>
          </w:p>
          <w:p w:rsidR="00585F43" w:rsidRPr="00924B83" w:rsidRDefault="00585F43" w:rsidP="00585F43">
            <w:pPr>
              <w:spacing w:before="120" w:after="120"/>
              <w:jc w:val="both"/>
              <w:outlineLvl w:val="1"/>
              <w:rPr>
                <w:bCs/>
                <w:iCs/>
                <w:color w:val="000000"/>
              </w:rPr>
            </w:pPr>
            <w:r w:rsidRPr="00924B83">
              <w:rPr>
                <w:bCs/>
                <w:iCs/>
                <w:color w:val="000000"/>
              </w:rPr>
              <w:t xml:space="preserve">2 - Okres gwarancji </w:t>
            </w:r>
          </w:p>
          <w:p w:rsidR="00585F43" w:rsidRPr="00924B83" w:rsidRDefault="00585F43" w:rsidP="00585F43">
            <w:pPr>
              <w:spacing w:before="120" w:after="120"/>
              <w:jc w:val="both"/>
              <w:outlineLvl w:val="1"/>
              <w:rPr>
                <w:bCs/>
                <w:iCs/>
                <w:color w:val="000000"/>
              </w:rPr>
            </w:pPr>
            <w:r w:rsidRPr="00924B83">
              <w:rPr>
                <w:bCs/>
                <w:iCs/>
                <w:color w:val="000000"/>
              </w:rPr>
              <w:t>Okres gwarancji należy podać w miesiącach w formularzu oferty.</w:t>
            </w:r>
          </w:p>
          <w:p w:rsidR="00585F43" w:rsidRPr="00924B83" w:rsidRDefault="00585F43" w:rsidP="00585F43">
            <w:pPr>
              <w:spacing w:before="120" w:after="120"/>
              <w:jc w:val="both"/>
              <w:outlineLvl w:val="1"/>
              <w:rPr>
                <w:bCs/>
                <w:iCs/>
                <w:color w:val="000000"/>
              </w:rPr>
            </w:pPr>
            <w:r w:rsidRPr="00924B83">
              <w:rPr>
                <w:bCs/>
                <w:iCs/>
                <w:color w:val="000000"/>
              </w:rPr>
              <w:t>Oceniana będzie długość okresu gwarancji liczona w miesiącach ponad minimum określone w opisie przedmiotu zamówienia.</w:t>
            </w:r>
          </w:p>
          <w:p w:rsidR="00585F43" w:rsidRPr="00924B83" w:rsidRDefault="00585F43" w:rsidP="00585F43">
            <w:pPr>
              <w:spacing w:before="120" w:after="120"/>
              <w:jc w:val="both"/>
              <w:outlineLvl w:val="1"/>
              <w:rPr>
                <w:bCs/>
                <w:iCs/>
                <w:color w:val="000000"/>
              </w:rPr>
            </w:pPr>
            <w:r w:rsidRPr="00924B83">
              <w:rPr>
                <w:bCs/>
                <w:iCs/>
                <w:color w:val="000000"/>
              </w:rPr>
              <w:t>Jeśli Wykonawca zaoferuje okres gwarancji jako wymagane minimum, oferta w tym kryterium otrzyma 0 pkt. W przedmiotowym kryterium można uzyskać maksymalnie 20 pkt. Oferta o najdłuższym okresie gwarancji otrzyma 20 pkt, pozostałe proporcjonalnie mniej. Okres gwarancji ponad 60 miesięcy nie będzie dodatkowo punktowany tj. Zamawiający oceni ofertę tak jak dla Wykonawcy który zaoferował 60 miesięcy gwarancji.</w:t>
            </w:r>
          </w:p>
          <w:p w:rsidR="00585F43" w:rsidRPr="00924B83" w:rsidRDefault="00585F43" w:rsidP="00585F43">
            <w:pPr>
              <w:spacing w:before="120" w:after="120"/>
              <w:jc w:val="both"/>
              <w:outlineLvl w:val="1"/>
              <w:rPr>
                <w:bCs/>
                <w:iCs/>
                <w:color w:val="000000"/>
              </w:rPr>
            </w:pPr>
            <w:r w:rsidRPr="00924B83">
              <w:rPr>
                <w:bCs/>
                <w:iCs/>
                <w:color w:val="000000"/>
              </w:rPr>
              <w:t>Ostatecznie oferta otrzyma w tym kryterium zaokrągloną do dwóch miejsc po przecinku liczbę punktów wynikającą z działania:</w:t>
            </w:r>
          </w:p>
          <w:p w:rsidR="00585F43" w:rsidRPr="00924B83" w:rsidRDefault="00585F43" w:rsidP="00585F43">
            <w:pPr>
              <w:spacing w:before="120" w:after="120"/>
              <w:jc w:val="both"/>
              <w:outlineLvl w:val="1"/>
              <w:rPr>
                <w:bCs/>
                <w:iCs/>
                <w:color w:val="000000"/>
              </w:rPr>
            </w:pPr>
            <w:r w:rsidRPr="00924B83">
              <w:rPr>
                <w:bCs/>
                <w:iCs/>
                <w:color w:val="000000"/>
              </w:rPr>
              <w:t>Liczba punktów = (</w:t>
            </w:r>
            <w:proofErr w:type="spellStart"/>
            <w:r w:rsidRPr="00924B83">
              <w:rPr>
                <w:bCs/>
                <w:iCs/>
                <w:color w:val="000000"/>
              </w:rPr>
              <w:t>Gof</w:t>
            </w:r>
            <w:proofErr w:type="spellEnd"/>
            <w:r w:rsidRPr="00924B83">
              <w:rPr>
                <w:bCs/>
                <w:iCs/>
                <w:color w:val="000000"/>
              </w:rPr>
              <w:t>/</w:t>
            </w:r>
            <w:proofErr w:type="spellStart"/>
            <w:r w:rsidRPr="00924B83">
              <w:rPr>
                <w:bCs/>
                <w:iCs/>
                <w:color w:val="000000"/>
              </w:rPr>
              <w:t>Gmax</w:t>
            </w:r>
            <w:proofErr w:type="spellEnd"/>
            <w:r w:rsidRPr="00924B83">
              <w:rPr>
                <w:bCs/>
                <w:iCs/>
                <w:color w:val="000000"/>
              </w:rPr>
              <w:t>) * 100 * waga</w:t>
            </w:r>
          </w:p>
          <w:p w:rsidR="00585F43" w:rsidRPr="00924B83" w:rsidRDefault="00585F43" w:rsidP="00585F43">
            <w:pPr>
              <w:spacing w:before="120" w:after="120"/>
              <w:jc w:val="both"/>
              <w:outlineLvl w:val="1"/>
              <w:rPr>
                <w:bCs/>
                <w:iCs/>
                <w:color w:val="000000"/>
              </w:rPr>
            </w:pPr>
            <w:r w:rsidRPr="00924B83">
              <w:rPr>
                <w:bCs/>
                <w:iCs/>
                <w:color w:val="000000"/>
              </w:rPr>
              <w:t>gdzie:</w:t>
            </w:r>
          </w:p>
          <w:p w:rsidR="00585F43" w:rsidRPr="00924B83" w:rsidRDefault="00585F43" w:rsidP="00585F43">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Gof</w:t>
            </w:r>
            <w:proofErr w:type="spellEnd"/>
            <w:r w:rsidRPr="00924B83">
              <w:rPr>
                <w:bCs/>
                <w:iCs/>
                <w:color w:val="000000"/>
              </w:rPr>
              <w:t xml:space="preserve"> - liczba miesięcy okresu gwarancji w badanej ofercie minus wymagane minimum.</w:t>
            </w:r>
          </w:p>
          <w:p w:rsidR="00585F43" w:rsidRPr="00924B83" w:rsidRDefault="00585F43" w:rsidP="00585F43">
            <w:pPr>
              <w:spacing w:before="120" w:after="120"/>
              <w:jc w:val="both"/>
              <w:outlineLvl w:val="1"/>
              <w:rPr>
                <w:bCs/>
                <w:iCs/>
                <w:color w:val="000000"/>
              </w:rPr>
            </w:pPr>
            <w:r w:rsidRPr="00924B83">
              <w:rPr>
                <w:bCs/>
                <w:iCs/>
                <w:color w:val="000000"/>
              </w:rPr>
              <w:t xml:space="preserve">- </w:t>
            </w:r>
            <w:proofErr w:type="spellStart"/>
            <w:r w:rsidRPr="00924B83">
              <w:rPr>
                <w:bCs/>
                <w:iCs/>
                <w:color w:val="000000"/>
              </w:rPr>
              <w:t>Gmax</w:t>
            </w:r>
            <w:proofErr w:type="spellEnd"/>
            <w:r w:rsidRPr="00924B83">
              <w:rPr>
                <w:bCs/>
                <w:iCs/>
                <w:color w:val="000000"/>
              </w:rPr>
              <w:t xml:space="preserve"> - najwyższa spośród wszystkich ofert liczba miesięcy okresu gwarancji minus wymagane minimum.</w:t>
            </w:r>
          </w:p>
          <w:p w:rsidR="009062A5" w:rsidRPr="009062A5" w:rsidRDefault="009062A5" w:rsidP="00792750">
            <w:pPr>
              <w:spacing w:before="120" w:after="120"/>
              <w:jc w:val="both"/>
              <w:outlineLvl w:val="1"/>
              <w:rPr>
                <w:bCs/>
                <w:iCs/>
                <w:color w:val="000000"/>
              </w:rPr>
            </w:pPr>
          </w:p>
          <w:p w:rsidR="009062A5" w:rsidRDefault="009062A5" w:rsidP="00792750">
            <w:pPr>
              <w:spacing w:before="120" w:after="120"/>
              <w:jc w:val="both"/>
              <w:outlineLvl w:val="1"/>
              <w:rPr>
                <w:bCs/>
                <w:iCs/>
                <w:color w:val="000000"/>
              </w:rPr>
            </w:pPr>
            <w:r w:rsidRPr="009062A5">
              <w:rPr>
                <w:bCs/>
                <w:iCs/>
                <w:color w:val="000000"/>
              </w:rPr>
              <w:t xml:space="preserve">3 - Termin realizacji </w:t>
            </w:r>
          </w:p>
          <w:p w:rsidR="00BF3907" w:rsidRPr="00924B83" w:rsidRDefault="00BF3907" w:rsidP="00BF3907">
            <w:pPr>
              <w:spacing w:before="120" w:after="120"/>
              <w:jc w:val="both"/>
              <w:outlineLvl w:val="1"/>
              <w:rPr>
                <w:bCs/>
                <w:iCs/>
                <w:color w:val="000000"/>
              </w:rPr>
            </w:pPr>
            <w:r w:rsidRPr="00924B83">
              <w:rPr>
                <w:bCs/>
                <w:iCs/>
                <w:color w:val="000000"/>
              </w:rPr>
              <w:t xml:space="preserve">Termin realizacji należy podać w formularzu oferty poprzez zaznaczenie odpowiedniej opcji. W przedmiotowym kryterium można uzyskać maksymalnie 20 pkt. </w:t>
            </w:r>
          </w:p>
          <w:p w:rsidR="00BF3907" w:rsidRPr="00924B83" w:rsidRDefault="00BF3907" w:rsidP="00BF3907">
            <w:pPr>
              <w:spacing w:before="120" w:after="120"/>
              <w:jc w:val="both"/>
              <w:outlineLvl w:val="1"/>
              <w:rPr>
                <w:bCs/>
                <w:iCs/>
                <w:color w:val="000000"/>
              </w:rPr>
            </w:pPr>
            <w:r w:rsidRPr="00924B83">
              <w:rPr>
                <w:bCs/>
                <w:iCs/>
                <w:color w:val="000000"/>
              </w:rPr>
              <w:t>Liczba punktów= G/20*100*waga</w:t>
            </w:r>
          </w:p>
          <w:p w:rsidR="00BF3907" w:rsidRPr="00924B83" w:rsidRDefault="00BF3907" w:rsidP="00BF3907">
            <w:pPr>
              <w:spacing w:before="120" w:after="120"/>
              <w:jc w:val="both"/>
              <w:outlineLvl w:val="1"/>
              <w:rPr>
                <w:bCs/>
                <w:iCs/>
                <w:color w:val="000000"/>
              </w:rPr>
            </w:pPr>
            <w:r w:rsidRPr="00924B83">
              <w:rPr>
                <w:bCs/>
                <w:iCs/>
                <w:color w:val="000000"/>
              </w:rPr>
              <w:t>G - liczba punktów wg indywidualnej oceny każdego członka Komisji w skali od 0 do 20, gdzie termin realizacji:</w:t>
            </w:r>
          </w:p>
          <w:p w:rsidR="00BF3907" w:rsidRPr="00924B83" w:rsidRDefault="00BF3907" w:rsidP="00BF3907">
            <w:pPr>
              <w:spacing w:before="120" w:after="120"/>
              <w:jc w:val="both"/>
              <w:outlineLvl w:val="1"/>
              <w:rPr>
                <w:bCs/>
                <w:iCs/>
                <w:color w:val="000000"/>
              </w:rPr>
            </w:pPr>
            <w:r w:rsidRPr="00924B83">
              <w:rPr>
                <w:bCs/>
                <w:iCs/>
                <w:color w:val="000000"/>
              </w:rPr>
              <w:t>- do 6 tygodni - 0 pkt</w:t>
            </w:r>
          </w:p>
          <w:p w:rsidR="00BF3907" w:rsidRPr="00924B83" w:rsidRDefault="00BF3907" w:rsidP="00BF3907">
            <w:pPr>
              <w:spacing w:before="120" w:after="120"/>
              <w:jc w:val="both"/>
              <w:outlineLvl w:val="1"/>
              <w:rPr>
                <w:bCs/>
                <w:iCs/>
                <w:color w:val="000000"/>
              </w:rPr>
            </w:pPr>
            <w:r w:rsidRPr="00924B83">
              <w:rPr>
                <w:bCs/>
                <w:iCs/>
                <w:color w:val="000000"/>
              </w:rPr>
              <w:t xml:space="preserve">- do 5 tygodni - 10 pkt. </w:t>
            </w:r>
          </w:p>
          <w:p w:rsidR="00585F43" w:rsidRPr="009062A5" w:rsidRDefault="00BF3907" w:rsidP="00BF3907">
            <w:pPr>
              <w:spacing w:before="120" w:after="120"/>
              <w:jc w:val="both"/>
              <w:outlineLvl w:val="1"/>
              <w:rPr>
                <w:bCs/>
                <w:iCs/>
                <w:color w:val="000000"/>
              </w:rPr>
            </w:pPr>
            <w:r w:rsidRPr="00924B83">
              <w:rPr>
                <w:bCs/>
                <w:iCs/>
                <w:color w:val="000000"/>
              </w:rPr>
              <w:t>- do 4 tygodni - 20 pkt.</w:t>
            </w:r>
          </w:p>
          <w:p w:rsidR="009062A5" w:rsidRPr="00B45275" w:rsidRDefault="009062A5" w:rsidP="00792750">
            <w:pPr>
              <w:spacing w:before="120" w:after="120"/>
              <w:jc w:val="both"/>
              <w:outlineLvl w:val="1"/>
              <w:rPr>
                <w:bCs/>
                <w:iCs/>
              </w:rPr>
            </w:pP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F3907" w:rsidRPr="00BF3907">
        <w:t>17</w:t>
      </w:r>
      <w:r w:rsidR="00B51D96" w:rsidRPr="00BF3907">
        <w:t>.5,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23" w:name="_Toc258314256"/>
      <w:r w:rsidRPr="00772DC8">
        <w:t>UDZIELENIE ZAMÓWIENIA</w:t>
      </w:r>
      <w:bookmarkEnd w:id="23"/>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062A5" w:rsidRPr="009062A5">
        <w:rPr>
          <w:color w:val="0000FF"/>
          <w:u w:val="single"/>
        </w:rPr>
        <w:t>www.dzp.pcz.pl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4"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4"/>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062A5">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5"/>
    </w:p>
    <w:p w:rsidR="00EB7871" w:rsidRPr="003209A8" w:rsidRDefault="009062A5"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6"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6"/>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9062A5" w:rsidRPr="0024673F" w:rsidRDefault="009062A5" w:rsidP="009062A5">
      <w:pPr>
        <w:pStyle w:val="Nagwek2"/>
      </w:pPr>
      <w:r w:rsidRPr="00665EF9">
        <w:t>Zamawiający dopuszcza możliwość zmian umowy w następującym zakresie i na określonych poniżej warunkach:</w:t>
      </w:r>
    </w:p>
    <w:p w:rsidR="00EB7871" w:rsidRPr="003209A8" w:rsidRDefault="009062A5" w:rsidP="00843E32">
      <w:pPr>
        <w:pStyle w:val="Nagwek2"/>
        <w:numPr>
          <w:ilvl w:val="0"/>
          <w:numId w:val="0"/>
        </w:numPr>
        <w:ind w:left="680"/>
      </w:pPr>
      <w:r w:rsidRPr="009062A5">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3C7856">
      <w:pPr>
        <w:pStyle w:val="Nagwek1"/>
      </w:pPr>
      <w:bookmarkStart w:id="2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7"/>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BF3907" w:rsidRDefault="00603291" w:rsidP="00843E32">
      <w:pPr>
        <w:pStyle w:val="Nagwek2"/>
      </w:pPr>
      <w:r w:rsidRPr="00BF3907">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28"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9062A5" w:rsidRPr="009062A5">
        <w:rPr>
          <w:rFonts w:eastAsia="Calibri"/>
          <w:b/>
          <w:bCs/>
          <w:iCs/>
          <w:color w:val="000000"/>
          <w:lang w:val="x-none" w:eastAsia="en-US"/>
        </w:rPr>
        <w:t>Dostawa aparatury badawczej i pomiarowej dla Wydziału Zarządzania Politechniki Częstochowskiej</w:t>
      </w:r>
      <w:r w:rsidRPr="00A2757D">
        <w:rPr>
          <w:rFonts w:eastAsia="Calibri"/>
          <w:bCs/>
          <w:iCs/>
          <w:color w:val="000000"/>
          <w:lang w:val="x-none" w:eastAsia="en-US"/>
        </w:rPr>
        <w:t xml:space="preserve">” – znak sprawy: </w:t>
      </w:r>
      <w:r w:rsidR="009062A5" w:rsidRPr="009062A5">
        <w:rPr>
          <w:rFonts w:eastAsia="Calibri"/>
          <w:b/>
          <w:bCs/>
          <w:iCs/>
          <w:color w:val="000000"/>
          <w:lang w:val="x-none" w:eastAsia="en-US"/>
        </w:rPr>
        <w:t>ZP/D-47/A/19</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9062A5" w:rsidRPr="009062A5">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9062A5" w:rsidP="00A2757D">
      <w:pPr>
        <w:spacing w:after="60"/>
        <w:ind w:left="1038"/>
        <w:outlineLvl w:val="1"/>
        <w:rPr>
          <w:b/>
          <w:bCs/>
          <w:iCs/>
          <w:color w:val="000000"/>
          <w:lang w:val="x-none" w:eastAsia="x-none"/>
        </w:rPr>
      </w:pPr>
      <w:r w:rsidRPr="009062A5">
        <w:rPr>
          <w:b/>
          <w:bCs/>
          <w:iCs/>
          <w:color w:val="000000"/>
          <w:lang w:val="x-none" w:eastAsia="x-none"/>
        </w:rPr>
        <w:t>Politechnika Częstochowska</w:t>
      </w:r>
    </w:p>
    <w:p w:rsidR="00A2757D" w:rsidRPr="00A2757D" w:rsidRDefault="009062A5" w:rsidP="00A2757D">
      <w:pPr>
        <w:spacing w:after="40"/>
        <w:ind w:left="1038"/>
        <w:outlineLvl w:val="1"/>
        <w:rPr>
          <w:bCs/>
          <w:iCs/>
          <w:color w:val="000000"/>
          <w:lang w:val="x-none" w:eastAsia="x-none"/>
        </w:rPr>
      </w:pPr>
      <w:r w:rsidRPr="009062A5">
        <w:rPr>
          <w:bCs/>
          <w:iCs/>
          <w:color w:val="000000"/>
          <w:lang w:val="x-none" w:eastAsia="x-none"/>
        </w:rPr>
        <w:t>Dąbrowskiego</w:t>
      </w:r>
      <w:r w:rsidR="00A2757D" w:rsidRPr="00A2757D">
        <w:rPr>
          <w:bCs/>
          <w:iCs/>
          <w:color w:val="000000"/>
          <w:lang w:val="x-none" w:eastAsia="x-none"/>
        </w:rPr>
        <w:t xml:space="preserve"> </w:t>
      </w:r>
      <w:r w:rsidRPr="009062A5">
        <w:rPr>
          <w:bCs/>
          <w:iCs/>
          <w:color w:val="000000"/>
          <w:lang w:val="x-none" w:eastAsia="x-none"/>
        </w:rPr>
        <w:t>69</w:t>
      </w:r>
      <w:r w:rsidR="00A2757D" w:rsidRPr="00A2757D">
        <w:rPr>
          <w:bCs/>
          <w:iCs/>
          <w:color w:val="000000"/>
          <w:lang w:val="x-none" w:eastAsia="x-none"/>
        </w:rPr>
        <w:t xml:space="preserve"> </w:t>
      </w:r>
      <w:r w:rsidR="00A2757D" w:rsidRPr="00A2757D">
        <w:rPr>
          <w:bCs/>
          <w:iCs/>
          <w:color w:val="000000"/>
          <w:lang w:eastAsia="x-none"/>
        </w:rPr>
        <w:t xml:space="preserve"> </w:t>
      </w:r>
      <w:r w:rsidRPr="009062A5">
        <w:rPr>
          <w:bCs/>
          <w:iCs/>
          <w:color w:val="000000"/>
          <w:lang w:eastAsia="x-none"/>
        </w:rPr>
        <w:t>42-201</w:t>
      </w:r>
      <w:r w:rsidR="00A2757D" w:rsidRPr="00A2757D">
        <w:rPr>
          <w:bCs/>
          <w:iCs/>
          <w:color w:val="000000"/>
          <w:lang w:val="x-none" w:eastAsia="x-none"/>
        </w:rPr>
        <w:t xml:space="preserve"> </w:t>
      </w:r>
      <w:r w:rsidRPr="009062A5">
        <w:rPr>
          <w:bCs/>
          <w:iCs/>
          <w:color w:val="000000"/>
          <w:lang w:val="x-none" w:eastAsia="x-none"/>
        </w:rPr>
        <w:t>Częstochowa</w:t>
      </w:r>
    </w:p>
    <w:p w:rsidR="00A2757D" w:rsidRPr="00304AD6" w:rsidRDefault="00BF3907" w:rsidP="00A2757D">
      <w:pPr>
        <w:numPr>
          <w:ilvl w:val="0"/>
          <w:numId w:val="25"/>
        </w:numPr>
        <w:spacing w:before="120" w:after="60"/>
        <w:jc w:val="both"/>
        <w:outlineLvl w:val="1"/>
        <w:rPr>
          <w:bCs/>
          <w:iCs/>
          <w:color w:val="000000"/>
          <w:lang w:val="x-none" w:eastAsia="x-none"/>
        </w:rPr>
      </w:pPr>
      <w:r>
        <w:rPr>
          <w:bCs/>
          <w:iCs/>
          <w:color w:val="000000"/>
          <w:lang w:eastAsia="x-none"/>
        </w:rPr>
        <w:t xml:space="preserve">Administrator 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kontaktować się pod numerem telefonu 34 325 04 71, adresem e-mail: </w:t>
      </w:r>
      <w:hyperlink r:id="rId7" w:history="1">
        <w:r w:rsidRPr="00A926B3">
          <w:rPr>
            <w:rStyle w:val="Hipercze"/>
            <w:bCs/>
            <w:iCs/>
            <w:lang w:eastAsia="x-none"/>
          </w:rPr>
          <w:t>iodo@pcz.pl</w:t>
        </w:r>
      </w:hyperlink>
      <w:r>
        <w:rPr>
          <w:bCs/>
          <w:iCs/>
          <w:color w:val="000000"/>
          <w:lang w:eastAsia="x-none"/>
        </w:rPr>
        <w:t xml:space="preserve"> lub przy użyciu danych kontaktowych Administratora Danych Osobowych</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w:t>
      </w:r>
      <w:r w:rsidR="00BF3907">
        <w:rPr>
          <w:bCs/>
          <w:iCs/>
          <w:color w:val="000000"/>
          <w:lang w:val="x-none" w:eastAsia="x-none"/>
        </w:rPr>
        <w:t xml:space="preserve">bejmuje cały czas trwania umowy. </w:t>
      </w:r>
      <w:r w:rsidR="00BF3907">
        <w:rPr>
          <w:bCs/>
          <w:iCs/>
          <w:color w:val="000000"/>
          <w:lang w:eastAsia="x-none"/>
        </w:rPr>
        <w:t>W sytuacji archiwizacji dokumentów, okres przechowywania dokumentacji określa stosowna instrukcja kancelaryjna;</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bookmarkEnd w:id="28"/>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9062A5" w:rsidRPr="009062A5">
        <w:t>(</w:t>
      </w:r>
      <w:proofErr w:type="spellStart"/>
      <w:r w:rsidR="009062A5" w:rsidRPr="009062A5">
        <w:t>t.j</w:t>
      </w:r>
      <w:proofErr w:type="spellEnd"/>
      <w:r w:rsidR="009062A5" w:rsidRPr="009062A5">
        <w:t xml:space="preserve">. Dz. U. z  2018 r. poz. 1986 z </w:t>
      </w:r>
      <w:proofErr w:type="spellStart"/>
      <w:r w:rsidR="009062A5" w:rsidRPr="009062A5">
        <w:t>późn</w:t>
      </w:r>
      <w:proofErr w:type="spellEnd"/>
      <w:r w:rsidR="009062A5" w:rsidRPr="009062A5">
        <w:t>. zm.)</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062A5" w:rsidRPr="006672A6" w:rsidTr="00792750">
        <w:tc>
          <w:tcPr>
            <w:tcW w:w="828" w:type="dxa"/>
          </w:tcPr>
          <w:p w:rsidR="009062A5" w:rsidRPr="006672A6" w:rsidRDefault="009062A5" w:rsidP="00792750">
            <w:pPr>
              <w:spacing w:before="60" w:after="120"/>
              <w:jc w:val="both"/>
              <w:rPr>
                <w:b/>
              </w:rPr>
            </w:pPr>
            <w:r w:rsidRPr="009062A5">
              <w:t>1</w:t>
            </w:r>
          </w:p>
        </w:tc>
        <w:tc>
          <w:tcPr>
            <w:tcW w:w="8494" w:type="dxa"/>
          </w:tcPr>
          <w:p w:rsidR="009062A5" w:rsidRPr="006672A6" w:rsidRDefault="009062A5" w:rsidP="00792750">
            <w:pPr>
              <w:spacing w:before="60" w:after="120"/>
              <w:jc w:val="both"/>
              <w:rPr>
                <w:b/>
              </w:rPr>
            </w:pPr>
            <w:bookmarkStart w:id="29" w:name="_GoBack"/>
            <w:r w:rsidRPr="009062A5">
              <w:t>Oświadczeni</w:t>
            </w:r>
            <w:bookmarkEnd w:id="29"/>
            <w:r w:rsidRPr="009062A5">
              <w:t>e wykonawcy o przynależności albo braku przynależności do tej samej grupy kapitałowej.</w:t>
            </w:r>
          </w:p>
        </w:tc>
      </w:tr>
      <w:tr w:rsidR="009062A5" w:rsidRPr="006672A6" w:rsidTr="00792750">
        <w:tc>
          <w:tcPr>
            <w:tcW w:w="828" w:type="dxa"/>
          </w:tcPr>
          <w:p w:rsidR="009062A5" w:rsidRPr="006672A6" w:rsidRDefault="009062A5" w:rsidP="00792750">
            <w:pPr>
              <w:spacing w:before="60" w:after="120"/>
              <w:jc w:val="both"/>
              <w:rPr>
                <w:b/>
              </w:rPr>
            </w:pPr>
            <w:r w:rsidRPr="009062A5">
              <w:t>2</w:t>
            </w:r>
          </w:p>
        </w:tc>
        <w:tc>
          <w:tcPr>
            <w:tcW w:w="8494" w:type="dxa"/>
          </w:tcPr>
          <w:p w:rsidR="009062A5" w:rsidRPr="006672A6" w:rsidRDefault="009062A5" w:rsidP="00BF3907">
            <w:pPr>
              <w:spacing w:before="60" w:after="120"/>
              <w:jc w:val="both"/>
              <w:rPr>
                <w:b/>
              </w:rPr>
            </w:pPr>
            <w:r w:rsidRPr="009062A5">
              <w:t xml:space="preserve">Oświadczenie o niepodleganiu wykluczeniu </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062A5" w:rsidRPr="006672A6" w:rsidTr="00792750">
        <w:tc>
          <w:tcPr>
            <w:tcW w:w="828" w:type="dxa"/>
          </w:tcPr>
          <w:p w:rsidR="009062A5" w:rsidRPr="006672A6" w:rsidRDefault="009062A5" w:rsidP="00792750">
            <w:pPr>
              <w:spacing w:before="60" w:after="120"/>
              <w:jc w:val="both"/>
              <w:rPr>
                <w:b/>
              </w:rPr>
            </w:pPr>
            <w:r w:rsidRPr="009062A5">
              <w:t>3</w:t>
            </w:r>
          </w:p>
        </w:tc>
        <w:tc>
          <w:tcPr>
            <w:tcW w:w="8494" w:type="dxa"/>
          </w:tcPr>
          <w:p w:rsidR="009062A5" w:rsidRPr="006672A6" w:rsidRDefault="009062A5" w:rsidP="00792750">
            <w:pPr>
              <w:spacing w:before="60" w:after="120"/>
              <w:jc w:val="both"/>
              <w:rPr>
                <w:b/>
              </w:rPr>
            </w:pPr>
            <w:r w:rsidRPr="009062A5">
              <w:t>Projekt umowy.doc</w:t>
            </w:r>
          </w:p>
        </w:tc>
      </w:tr>
      <w:tr w:rsidR="009062A5" w:rsidRPr="006672A6" w:rsidTr="00792750">
        <w:tc>
          <w:tcPr>
            <w:tcW w:w="828" w:type="dxa"/>
          </w:tcPr>
          <w:p w:rsidR="009062A5" w:rsidRPr="006672A6" w:rsidRDefault="009062A5" w:rsidP="00792750">
            <w:pPr>
              <w:spacing w:before="60" w:after="120"/>
              <w:jc w:val="both"/>
              <w:rPr>
                <w:b/>
              </w:rPr>
            </w:pPr>
            <w:r w:rsidRPr="009062A5">
              <w:t>4</w:t>
            </w:r>
          </w:p>
        </w:tc>
        <w:tc>
          <w:tcPr>
            <w:tcW w:w="8494" w:type="dxa"/>
          </w:tcPr>
          <w:p w:rsidR="009062A5" w:rsidRPr="006672A6" w:rsidRDefault="009062A5" w:rsidP="00792750">
            <w:pPr>
              <w:spacing w:before="60" w:after="120"/>
              <w:jc w:val="both"/>
              <w:rPr>
                <w:b/>
              </w:rPr>
            </w:pPr>
            <w:r w:rsidRPr="009062A5">
              <w:t xml:space="preserve">Wzór </w:t>
            </w:r>
            <w:r w:rsidR="00BF3907">
              <w:t>oferty</w:t>
            </w:r>
            <w:r w:rsidRPr="009062A5">
              <w:t>.doc</w:t>
            </w:r>
          </w:p>
        </w:tc>
      </w:tr>
      <w:tr w:rsidR="009062A5" w:rsidRPr="006672A6" w:rsidTr="00792750">
        <w:tc>
          <w:tcPr>
            <w:tcW w:w="828" w:type="dxa"/>
          </w:tcPr>
          <w:p w:rsidR="009062A5" w:rsidRPr="006672A6" w:rsidRDefault="009062A5" w:rsidP="00792750">
            <w:pPr>
              <w:spacing w:before="60" w:after="120"/>
              <w:jc w:val="both"/>
              <w:rPr>
                <w:b/>
              </w:rPr>
            </w:pPr>
            <w:r w:rsidRPr="009062A5">
              <w:t>5</w:t>
            </w:r>
          </w:p>
        </w:tc>
        <w:tc>
          <w:tcPr>
            <w:tcW w:w="8494" w:type="dxa"/>
          </w:tcPr>
          <w:p w:rsidR="009062A5" w:rsidRPr="006672A6" w:rsidRDefault="009062A5" w:rsidP="00792750">
            <w:pPr>
              <w:spacing w:before="60" w:after="120"/>
              <w:jc w:val="both"/>
              <w:rPr>
                <w:b/>
              </w:rPr>
            </w:pPr>
            <w:r w:rsidRPr="009062A5">
              <w:t>Wzór protokołu odbioru.docx</w:t>
            </w:r>
          </w:p>
        </w:tc>
      </w:tr>
    </w:tbl>
    <w:p w:rsidR="00EB7871" w:rsidRPr="003209A8" w:rsidRDefault="00EB7871" w:rsidP="00A2757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C0" w:rsidRDefault="006523C0">
      <w:r>
        <w:separator/>
      </w:r>
    </w:p>
  </w:endnote>
  <w:endnote w:type="continuationSeparator" w:id="0">
    <w:p w:rsidR="006523C0" w:rsidRDefault="006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A5" w:rsidRDefault="009062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113216">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13216">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13216">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A5" w:rsidRDefault="0090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C0" w:rsidRDefault="006523C0">
      <w:r>
        <w:separator/>
      </w:r>
    </w:p>
  </w:footnote>
  <w:footnote w:type="continuationSeparator" w:id="0">
    <w:p w:rsidR="006523C0" w:rsidRDefault="006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A5" w:rsidRDefault="009062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062A5">
    <w:pPr>
      <w:pStyle w:val="Nagwek"/>
      <w:jc w:val="center"/>
      <w:rPr>
        <w:sz w:val="18"/>
        <w:szCs w:val="18"/>
      </w:rPr>
    </w:pPr>
    <w:r>
      <w:rPr>
        <w:sz w:val="18"/>
        <w:szCs w:val="18"/>
      </w:rPr>
      <w:t>Dostawa aparatury badawczej i pomiarowej dla Wydziału Zarządzania Politechniki Częstochowskiej</w:t>
    </w:r>
  </w:p>
  <w:p w:rsidR="00D35830" w:rsidRDefault="00113216">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A5" w:rsidRDefault="009062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756C3C"/>
    <w:multiLevelType w:val="hybridMultilevel"/>
    <w:tmpl w:val="3286B0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21A0914"/>
    <w:multiLevelType w:val="hybridMultilevel"/>
    <w:tmpl w:val="D54C3C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C921902"/>
    <w:multiLevelType w:val="hybridMultilevel"/>
    <w:tmpl w:val="24460600"/>
    <w:lvl w:ilvl="0" w:tplc="6D8042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BA57BB"/>
    <w:multiLevelType w:val="hybridMultilevel"/>
    <w:tmpl w:val="F516E3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17"/>
  </w:num>
  <w:num w:numId="5">
    <w:abstractNumId w:val="10"/>
  </w:num>
  <w:num w:numId="6">
    <w:abstractNumId w:val="8"/>
  </w:num>
  <w:num w:numId="7">
    <w:abstractNumId w:val="9"/>
  </w:num>
  <w:num w:numId="8">
    <w:abstractNumId w:val="27"/>
  </w:num>
  <w:num w:numId="9">
    <w:abstractNumId w:val="6"/>
  </w:num>
  <w:num w:numId="10">
    <w:abstractNumId w:val="22"/>
  </w:num>
  <w:num w:numId="11">
    <w:abstractNumId w:val="4"/>
  </w:num>
  <w:num w:numId="12">
    <w:abstractNumId w:val="24"/>
  </w:num>
  <w:num w:numId="13">
    <w:abstractNumId w:val="25"/>
  </w:num>
  <w:num w:numId="14">
    <w:abstractNumId w:val="26"/>
  </w:num>
  <w:num w:numId="15">
    <w:abstractNumId w:val="2"/>
  </w:num>
  <w:num w:numId="16">
    <w:abstractNumId w:val="19"/>
  </w:num>
  <w:num w:numId="17">
    <w:abstractNumId w:val="18"/>
  </w:num>
  <w:num w:numId="18">
    <w:abstractNumId w:val="1"/>
  </w:num>
  <w:num w:numId="19">
    <w:abstractNumId w:val="23"/>
  </w:num>
  <w:num w:numId="20">
    <w:abstractNumId w:val="15"/>
  </w:num>
  <w:num w:numId="21">
    <w:abstractNumId w:val="0"/>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20"/>
  </w:num>
  <w:num w:numId="26">
    <w:abstractNumId w:val="3"/>
  </w:num>
  <w:num w:numId="27">
    <w:abstractNumId w:val="7"/>
  </w:num>
  <w:num w:numId="28">
    <w:abstractNumId w:val="14"/>
  </w:num>
  <w:num w:numId="29">
    <w:abstractNumId w:val="28"/>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3C0"/>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13216"/>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6AF4"/>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3E1DF0"/>
    <w:rsid w:val="00403B18"/>
    <w:rsid w:val="0040419B"/>
    <w:rsid w:val="0041437D"/>
    <w:rsid w:val="004201F8"/>
    <w:rsid w:val="00423EDC"/>
    <w:rsid w:val="004248CE"/>
    <w:rsid w:val="00424D45"/>
    <w:rsid w:val="004327AD"/>
    <w:rsid w:val="004350D7"/>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85F43"/>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5DB4"/>
    <w:rsid w:val="0063732B"/>
    <w:rsid w:val="00650268"/>
    <w:rsid w:val="006523C0"/>
    <w:rsid w:val="00656498"/>
    <w:rsid w:val="0066198A"/>
    <w:rsid w:val="0066381A"/>
    <w:rsid w:val="00666C20"/>
    <w:rsid w:val="006672A6"/>
    <w:rsid w:val="006737D4"/>
    <w:rsid w:val="006810A7"/>
    <w:rsid w:val="00681AF7"/>
    <w:rsid w:val="006B281B"/>
    <w:rsid w:val="006C1585"/>
    <w:rsid w:val="006C1F3A"/>
    <w:rsid w:val="006C3687"/>
    <w:rsid w:val="006C4006"/>
    <w:rsid w:val="006C55D8"/>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062A5"/>
    <w:rsid w:val="00910126"/>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3907"/>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606"/>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3B10E2"/>
  <w15:chartTrackingRefBased/>
  <w15:docId w15:val="{A4CA1978-CFB4-40A3-94DC-78FA2064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BF3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5620</Words>
  <Characters>35329</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2019-10-17T07:26:00Z</cp:lastPrinted>
  <dcterms:created xsi:type="dcterms:W3CDTF">2019-10-17T07:28:00Z</dcterms:created>
  <dcterms:modified xsi:type="dcterms:W3CDTF">2019-10-17T07:28:00Z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