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84" w:rsidRPr="00917BB0" w:rsidRDefault="007F3C84" w:rsidP="007F3C84">
      <w:pPr>
        <w:pStyle w:val="pkt"/>
        <w:ind w:left="0" w:firstLine="0"/>
        <w:rPr>
          <w:b/>
        </w:rPr>
      </w:pPr>
      <w:r w:rsidRPr="00917BB0">
        <w:rPr>
          <w:b/>
        </w:rPr>
        <w:t>Akademia Górniczo - Hutnicza</w:t>
      </w:r>
    </w:p>
    <w:p w:rsidR="007F3C84" w:rsidRPr="00917BB0" w:rsidRDefault="007F3C84" w:rsidP="007F3C84">
      <w:pPr>
        <w:pStyle w:val="pkt"/>
        <w:ind w:left="0" w:firstLine="0"/>
        <w:rPr>
          <w:b/>
        </w:rPr>
      </w:pPr>
      <w:r w:rsidRPr="00917BB0">
        <w:rPr>
          <w:b/>
        </w:rPr>
        <w:t>im. Stanisława Staszica w Krakowie</w:t>
      </w:r>
    </w:p>
    <w:p w:rsidR="007F3C84" w:rsidRDefault="007F3C84" w:rsidP="007F3C84">
      <w:pPr>
        <w:pStyle w:val="pkt"/>
        <w:ind w:left="0" w:firstLine="0"/>
        <w:rPr>
          <w:b/>
        </w:rPr>
      </w:pPr>
      <w:r w:rsidRPr="00917BB0">
        <w:rPr>
          <w:b/>
        </w:rPr>
        <w:t>Dział Zamówień Publicznych</w:t>
      </w:r>
    </w:p>
    <w:p w:rsidR="007F3C84" w:rsidRDefault="007F3C84" w:rsidP="007F3C84">
      <w:pPr>
        <w:pStyle w:val="pkt"/>
        <w:ind w:left="0" w:firstLine="0"/>
        <w:rPr>
          <w:b/>
        </w:rPr>
      </w:pPr>
      <w:r w:rsidRPr="00917BB0">
        <w:rPr>
          <w:b/>
        </w:rPr>
        <w:t>Al. Mickiewicza</w:t>
      </w:r>
      <w:r>
        <w:rPr>
          <w:b/>
        </w:rPr>
        <w:t xml:space="preserve"> </w:t>
      </w:r>
      <w:r w:rsidRPr="00917BB0">
        <w:rPr>
          <w:b/>
        </w:rPr>
        <w:t>30</w:t>
      </w:r>
      <w:r>
        <w:rPr>
          <w:b/>
        </w:rPr>
        <w:t xml:space="preserve"> </w:t>
      </w:r>
    </w:p>
    <w:p w:rsidR="007F3C84" w:rsidRDefault="007F3C84" w:rsidP="007F3C84">
      <w:pPr>
        <w:pStyle w:val="pkt"/>
        <w:ind w:left="0" w:firstLine="0"/>
        <w:rPr>
          <w:b/>
        </w:rPr>
      </w:pPr>
      <w:r w:rsidRPr="00917BB0">
        <w:rPr>
          <w:b/>
        </w:rPr>
        <w:t>30-059</w:t>
      </w:r>
      <w:r>
        <w:rPr>
          <w:b/>
        </w:rPr>
        <w:t xml:space="preserve"> </w:t>
      </w:r>
      <w:r w:rsidRPr="00917BB0">
        <w:rPr>
          <w:b/>
        </w:rPr>
        <w:t>Kraków</w:t>
      </w:r>
    </w:p>
    <w:p w:rsidR="007F3C84" w:rsidRDefault="007F3C84" w:rsidP="007F3C84">
      <w:pPr>
        <w:pStyle w:val="pkt"/>
      </w:pPr>
    </w:p>
    <w:p w:rsidR="007F3C84" w:rsidRDefault="007F3C84" w:rsidP="007F3C84">
      <w:pPr>
        <w:pStyle w:val="pkt"/>
      </w:pPr>
    </w:p>
    <w:p w:rsidR="007F3C84" w:rsidRDefault="007F3C84" w:rsidP="007F3C84">
      <w:pPr>
        <w:pStyle w:val="pkt"/>
      </w:pPr>
    </w:p>
    <w:p w:rsidR="007F3C84" w:rsidRDefault="007F3C84" w:rsidP="007F3C84">
      <w:pPr>
        <w:pStyle w:val="pkt"/>
        <w:tabs>
          <w:tab w:val="right" w:pos="9000"/>
        </w:tabs>
        <w:ind w:left="0" w:firstLine="0"/>
      </w:pPr>
      <w:r>
        <w:rPr>
          <w:b/>
        </w:rPr>
        <w:t xml:space="preserve">Znak sprawy: </w:t>
      </w:r>
      <w:r w:rsidRPr="00917BB0">
        <w:rPr>
          <w:b/>
        </w:rPr>
        <w:t>KC-zp.272-</w:t>
      </w:r>
      <w:r w:rsidR="004A6843">
        <w:rPr>
          <w:b/>
        </w:rPr>
        <w:t>60</w:t>
      </w:r>
      <w:r w:rsidR="00AF256A">
        <w:rPr>
          <w:b/>
        </w:rPr>
        <w:t>0</w:t>
      </w:r>
      <w:r w:rsidRPr="00917BB0">
        <w:rPr>
          <w:b/>
        </w:rPr>
        <w:t>/19</w:t>
      </w:r>
      <w:r>
        <w:tab/>
      </w:r>
      <w:r w:rsidRPr="00917BB0">
        <w:t>Kraków</w:t>
      </w:r>
      <w:r>
        <w:t xml:space="preserve">, </w:t>
      </w:r>
      <w:r w:rsidRPr="00917BB0">
        <w:t>2019-0</w:t>
      </w:r>
      <w:r w:rsidR="00AF256A">
        <w:t>9</w:t>
      </w:r>
      <w:r w:rsidRPr="00917BB0">
        <w:t>-</w:t>
      </w:r>
      <w:r w:rsidR="00AF256A">
        <w:t>12</w:t>
      </w:r>
    </w:p>
    <w:p w:rsidR="007F3C84" w:rsidRDefault="007F3C84" w:rsidP="007F3C84">
      <w:pPr>
        <w:pStyle w:val="Tytu"/>
      </w:pPr>
    </w:p>
    <w:p w:rsidR="007F3C84" w:rsidRDefault="007F3C84" w:rsidP="007F3C84">
      <w:pPr>
        <w:rPr>
          <w:rFonts w:ascii="Verdana" w:hAnsi="Verdana" w:cs="Tahoma"/>
        </w:rPr>
      </w:pPr>
    </w:p>
    <w:p w:rsidR="007F3C84" w:rsidRDefault="007F3C84" w:rsidP="007F3C84">
      <w:pPr>
        <w:pStyle w:val="Tytu"/>
      </w:pPr>
    </w:p>
    <w:p w:rsidR="007F3C84" w:rsidRDefault="007F3C84" w:rsidP="007F3C84">
      <w:pPr>
        <w:pStyle w:val="Tytu"/>
      </w:pPr>
      <w:r>
        <w:t xml:space="preserve">SPECYFIKACJA </w:t>
      </w:r>
      <w:r>
        <w:br/>
        <w:t>ISTOTNYCH WARUNKÓW ZAMÓWIENIA</w:t>
      </w:r>
    </w:p>
    <w:p w:rsidR="007F3C84" w:rsidRDefault="007F3C84" w:rsidP="007F3C84">
      <w:pPr>
        <w:jc w:val="center"/>
        <w:rPr>
          <w:rFonts w:ascii="Arial" w:hAnsi="Arial" w:cs="Arial"/>
          <w:b/>
          <w:sz w:val="32"/>
          <w:szCs w:val="32"/>
        </w:rPr>
      </w:pPr>
      <w:r>
        <w:rPr>
          <w:rFonts w:ascii="Arial" w:hAnsi="Arial" w:cs="Arial"/>
          <w:b/>
          <w:sz w:val="32"/>
          <w:szCs w:val="32"/>
        </w:rPr>
        <w:t xml:space="preserve">na </w:t>
      </w:r>
    </w:p>
    <w:p w:rsidR="007F3C84" w:rsidRDefault="007F3C84" w:rsidP="007F3C84">
      <w:pPr>
        <w:jc w:val="center"/>
        <w:rPr>
          <w:rFonts w:ascii="Arial" w:hAnsi="Arial" w:cs="Arial"/>
          <w:b/>
          <w:sz w:val="32"/>
          <w:szCs w:val="32"/>
        </w:rPr>
      </w:pPr>
    </w:p>
    <w:p w:rsidR="007F3C84" w:rsidRPr="00AF256A" w:rsidRDefault="00456C51" w:rsidP="007F3C84">
      <w:pPr>
        <w:widowControl w:val="0"/>
        <w:adjustRightInd w:val="0"/>
        <w:spacing w:line="360" w:lineRule="atLeast"/>
        <w:jc w:val="center"/>
        <w:textAlignment w:val="baseline"/>
        <w:rPr>
          <w:rFonts w:ascii="Arial" w:hAnsi="Arial" w:cs="Arial"/>
          <w:b/>
          <w:sz w:val="32"/>
          <w:szCs w:val="32"/>
        </w:rPr>
      </w:pPr>
      <w:r>
        <w:rPr>
          <w:rFonts w:ascii="Arial" w:hAnsi="Arial" w:cs="Arial"/>
          <w:b/>
          <w:sz w:val="32"/>
          <w:szCs w:val="32"/>
        </w:rPr>
        <w:t>sukcesywn</w:t>
      </w:r>
      <w:r w:rsidR="00BC6D0B">
        <w:rPr>
          <w:rFonts w:ascii="Arial" w:hAnsi="Arial" w:cs="Arial"/>
          <w:b/>
          <w:sz w:val="32"/>
          <w:szCs w:val="32"/>
        </w:rPr>
        <w:t>ą</w:t>
      </w:r>
      <w:r>
        <w:rPr>
          <w:rFonts w:ascii="Arial" w:hAnsi="Arial" w:cs="Arial"/>
          <w:b/>
          <w:sz w:val="32"/>
          <w:szCs w:val="32"/>
        </w:rPr>
        <w:t xml:space="preserve"> dostawa</w:t>
      </w:r>
      <w:r w:rsidR="004A6843" w:rsidRPr="004A6843">
        <w:rPr>
          <w:rFonts w:ascii="Arial" w:hAnsi="Arial" w:cs="Arial"/>
          <w:b/>
          <w:sz w:val="32"/>
          <w:szCs w:val="32"/>
        </w:rPr>
        <w:t xml:space="preserve"> niszczarek dla potrzeb AGH - KC-</w:t>
      </w:r>
      <w:proofErr w:type="spellStart"/>
      <w:r w:rsidR="004A6843" w:rsidRPr="004A6843">
        <w:rPr>
          <w:rFonts w:ascii="Arial" w:hAnsi="Arial" w:cs="Arial"/>
          <w:b/>
          <w:sz w:val="32"/>
          <w:szCs w:val="32"/>
        </w:rPr>
        <w:t>zp</w:t>
      </w:r>
      <w:proofErr w:type="spellEnd"/>
      <w:r w:rsidR="004A6843" w:rsidRPr="004A6843">
        <w:rPr>
          <w:rFonts w:ascii="Arial" w:hAnsi="Arial" w:cs="Arial"/>
          <w:b/>
          <w:sz w:val="32"/>
          <w:szCs w:val="32"/>
        </w:rPr>
        <w:t>. 272-600/19</w:t>
      </w:r>
    </w:p>
    <w:p w:rsidR="007F3C84" w:rsidRPr="00AF256A" w:rsidRDefault="007F3C84" w:rsidP="007F3C84">
      <w:pPr>
        <w:pStyle w:val="Nagwek"/>
        <w:jc w:val="center"/>
        <w:rPr>
          <w:rFonts w:ascii="Arial" w:hAnsi="Arial" w:cs="Arial"/>
          <w:b/>
          <w:sz w:val="32"/>
          <w:szCs w:val="32"/>
        </w:rPr>
      </w:pPr>
    </w:p>
    <w:p w:rsidR="007F3C84" w:rsidRPr="00AF256A" w:rsidRDefault="007F3C84" w:rsidP="007F3C84">
      <w:pPr>
        <w:jc w:val="center"/>
        <w:rPr>
          <w:rFonts w:ascii="Arial" w:hAnsi="Arial" w:cs="Arial"/>
          <w:b/>
          <w:sz w:val="32"/>
          <w:szCs w:val="32"/>
        </w:rPr>
      </w:pPr>
    </w:p>
    <w:p w:rsidR="007F3C84" w:rsidRDefault="007F3C84" w:rsidP="007F3C84">
      <w:pPr>
        <w:jc w:val="center"/>
        <w:rPr>
          <w:rFonts w:ascii="Verdana" w:hAnsi="Verdana" w:cs="Tahoma"/>
          <w:b/>
          <w:sz w:val="32"/>
          <w:szCs w:val="32"/>
        </w:rPr>
      </w:pPr>
    </w:p>
    <w:p w:rsidR="007F3C84" w:rsidRDefault="007F3C84" w:rsidP="007F3C84">
      <w:pPr>
        <w:jc w:val="center"/>
        <w:rPr>
          <w:rFonts w:ascii="Verdana" w:hAnsi="Verdana" w:cs="Tahoma"/>
          <w:b/>
          <w:sz w:val="32"/>
          <w:szCs w:val="32"/>
        </w:rPr>
      </w:pPr>
    </w:p>
    <w:p w:rsidR="007F3C84" w:rsidRDefault="007F3C84" w:rsidP="007F3C84">
      <w:pPr>
        <w:jc w:val="center"/>
        <w:rPr>
          <w:rFonts w:ascii="Verdana" w:hAnsi="Verdana" w:cs="Tahoma"/>
          <w:b/>
          <w:sz w:val="32"/>
          <w:szCs w:val="32"/>
        </w:rPr>
      </w:pPr>
    </w:p>
    <w:p w:rsidR="007F3C84" w:rsidRDefault="007F3C84" w:rsidP="007F3C84">
      <w:pPr>
        <w:jc w:val="both"/>
      </w:pPr>
      <w:r>
        <w:rPr>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w:t>
      </w:r>
      <w:r>
        <w:br/>
      </w:r>
      <w:r>
        <w:rPr>
          <w:lang w:eastAsia="zh-CN"/>
        </w:rPr>
        <w:t>na jej podstawie.</w:t>
      </w:r>
    </w:p>
    <w:p w:rsidR="007F3C84" w:rsidRPr="00F52846" w:rsidRDefault="007F3C84" w:rsidP="007F3C84">
      <w:pPr>
        <w:jc w:val="both"/>
      </w:pPr>
    </w:p>
    <w:p w:rsidR="007F3C84" w:rsidRPr="00F52846" w:rsidRDefault="007F3C84" w:rsidP="007F3C84">
      <w:pPr>
        <w:jc w:val="both"/>
      </w:pPr>
    </w:p>
    <w:p w:rsidR="007F3C84" w:rsidRPr="00F52846" w:rsidRDefault="007F3C84" w:rsidP="007F3C84">
      <w:pPr>
        <w:jc w:val="both"/>
      </w:pPr>
    </w:p>
    <w:p w:rsidR="007F3C84" w:rsidRDefault="007F3C84" w:rsidP="007F3C84">
      <w:pPr>
        <w:jc w:val="both"/>
      </w:pPr>
    </w:p>
    <w:p w:rsidR="007F3C84" w:rsidRDefault="007F3C84" w:rsidP="007F3C84">
      <w:pPr>
        <w:jc w:val="both"/>
      </w:pPr>
    </w:p>
    <w:p w:rsidR="007F3C84" w:rsidRDefault="007F3C84" w:rsidP="007F3C84">
      <w:pPr>
        <w:jc w:val="both"/>
      </w:pPr>
    </w:p>
    <w:p w:rsidR="007F3C84" w:rsidRDefault="007F3C84" w:rsidP="007F3C84">
      <w:pPr>
        <w:jc w:val="both"/>
      </w:pPr>
    </w:p>
    <w:p w:rsidR="007F3C84" w:rsidRDefault="007F3C84" w:rsidP="007F3C84">
      <w:pPr>
        <w:pStyle w:val="Nagwek1"/>
        <w:numPr>
          <w:ilvl w:val="0"/>
          <w:numId w:val="0"/>
        </w:numPr>
        <w:ind w:left="432"/>
        <w:rPr>
          <w:rFonts w:cs="Times New Roman"/>
        </w:rPr>
        <w:sectPr w:rsidR="007F3C84">
          <w:headerReference w:type="default" r:id="rId9"/>
          <w:footerReference w:type="default" r:id="rId10"/>
          <w:pgSz w:w="11906" w:h="16838" w:code="9"/>
          <w:pgMar w:top="1418" w:right="1304" w:bottom="1418" w:left="1304" w:header="709" w:footer="709" w:gutter="0"/>
          <w:cols w:space="708"/>
          <w:titlePg/>
          <w:docGrid w:linePitch="360"/>
        </w:sectPr>
      </w:pPr>
    </w:p>
    <w:p w:rsidR="007F3C84" w:rsidRPr="00AF5FD4" w:rsidRDefault="007F3C84" w:rsidP="007F3C84">
      <w:pPr>
        <w:pStyle w:val="Nagwek1"/>
        <w:jc w:val="both"/>
      </w:pPr>
      <w:r w:rsidRPr="009A12B2">
        <w:lastRenderedPageBreak/>
        <w:t xml:space="preserve"> </w:t>
      </w:r>
      <w:r w:rsidRPr="00AF5FD4">
        <w:t>Zamawiający</w:t>
      </w:r>
    </w:p>
    <w:p w:rsidR="007F3C84" w:rsidRPr="00AF5FD4" w:rsidRDefault="007F3C84" w:rsidP="007F3C84">
      <w:pPr>
        <w:spacing w:after="120"/>
        <w:ind w:left="360"/>
        <w:rPr>
          <w:sz w:val="22"/>
          <w:szCs w:val="22"/>
        </w:rPr>
      </w:pPr>
      <w:r w:rsidRPr="00AF5FD4">
        <w:rPr>
          <w:sz w:val="22"/>
          <w:szCs w:val="22"/>
        </w:rPr>
        <w:t>Akademia Górniczo - Hutnicza im. Stanisława Staszica w Krakowie,</w:t>
      </w:r>
    </w:p>
    <w:p w:rsidR="007F3C84" w:rsidRPr="00AF5FD4" w:rsidRDefault="007F3C84" w:rsidP="007F3C84">
      <w:pPr>
        <w:spacing w:after="120"/>
        <w:ind w:left="360"/>
        <w:rPr>
          <w:sz w:val="22"/>
          <w:szCs w:val="22"/>
        </w:rPr>
      </w:pPr>
      <w:r w:rsidRPr="00AF5FD4">
        <w:rPr>
          <w:sz w:val="22"/>
          <w:szCs w:val="22"/>
        </w:rPr>
        <w:t xml:space="preserve">al. Mickiewicza 30 </w:t>
      </w:r>
    </w:p>
    <w:p w:rsidR="007F3C84" w:rsidRPr="00AF5FD4" w:rsidRDefault="007F3C84" w:rsidP="007F3C84">
      <w:pPr>
        <w:spacing w:after="120"/>
        <w:ind w:left="360"/>
        <w:rPr>
          <w:sz w:val="22"/>
          <w:szCs w:val="22"/>
        </w:rPr>
      </w:pPr>
      <w:r w:rsidRPr="00AF5FD4">
        <w:rPr>
          <w:sz w:val="22"/>
          <w:szCs w:val="22"/>
        </w:rPr>
        <w:t>30-059 Kraków</w:t>
      </w:r>
    </w:p>
    <w:p w:rsidR="007F3C84" w:rsidRPr="00AF5FD4" w:rsidRDefault="007F3C84" w:rsidP="007F3C84">
      <w:pPr>
        <w:spacing w:after="120"/>
        <w:ind w:left="360"/>
        <w:rPr>
          <w:sz w:val="22"/>
          <w:szCs w:val="22"/>
          <w:lang w:val="fr-FR"/>
        </w:rPr>
      </w:pPr>
      <w:r w:rsidRPr="00AF5FD4">
        <w:rPr>
          <w:sz w:val="22"/>
          <w:szCs w:val="22"/>
        </w:rPr>
        <w:t xml:space="preserve">tel. +48 12 617 35 95,  fax. </w:t>
      </w:r>
      <w:r w:rsidRPr="00AF5FD4">
        <w:rPr>
          <w:sz w:val="22"/>
          <w:szCs w:val="22"/>
          <w:lang w:val="fr-FR"/>
        </w:rPr>
        <w:t>+48 12 617 35 95, +48 12 617 33 63</w:t>
      </w:r>
    </w:p>
    <w:p w:rsidR="007F3C84" w:rsidRPr="00AF5FD4" w:rsidRDefault="007F3C84" w:rsidP="007F3C84">
      <w:pPr>
        <w:spacing w:after="120"/>
        <w:ind w:left="360"/>
        <w:rPr>
          <w:sz w:val="22"/>
          <w:szCs w:val="22"/>
          <w:lang w:val="fr-FR"/>
        </w:rPr>
      </w:pPr>
      <w:r w:rsidRPr="00AF5FD4">
        <w:rPr>
          <w:sz w:val="22"/>
          <w:szCs w:val="22"/>
          <w:lang w:val="fr-FR"/>
        </w:rPr>
        <w:t xml:space="preserve">e-mail: </w:t>
      </w:r>
      <w:r w:rsidR="00707400">
        <w:fldChar w:fldCharType="begin"/>
      </w:r>
      <w:r w:rsidR="00707400" w:rsidRPr="009A44E8">
        <w:rPr>
          <w:lang w:val="en-US"/>
        </w:rPr>
        <w:instrText xml:space="preserve"> HYPERLINK "mailto:dzp@agh.edu.pl" </w:instrText>
      </w:r>
      <w:r w:rsidR="00707400">
        <w:fldChar w:fldCharType="separate"/>
      </w:r>
      <w:r w:rsidRPr="00AF5FD4">
        <w:rPr>
          <w:color w:val="0000FF"/>
          <w:sz w:val="22"/>
          <w:szCs w:val="22"/>
          <w:u w:val="single"/>
          <w:lang w:val="fr-FR"/>
        </w:rPr>
        <w:t>dzp@agh.edu.pl</w:t>
      </w:r>
      <w:r w:rsidR="00707400">
        <w:rPr>
          <w:color w:val="0000FF"/>
          <w:sz w:val="22"/>
          <w:szCs w:val="22"/>
          <w:u w:val="single"/>
          <w:lang w:val="fr-FR"/>
        </w:rPr>
        <w:fldChar w:fldCharType="end"/>
      </w:r>
    </w:p>
    <w:p w:rsidR="007F3C84" w:rsidRPr="00AF5FD4" w:rsidRDefault="007F3C84" w:rsidP="007F3C84">
      <w:pPr>
        <w:spacing w:after="120"/>
        <w:ind w:left="360"/>
        <w:rPr>
          <w:bCs/>
          <w:sz w:val="22"/>
          <w:szCs w:val="22"/>
          <w:shd w:val="clear" w:color="auto" w:fill="FFFFFF"/>
        </w:rPr>
      </w:pPr>
      <w:r w:rsidRPr="00AF5FD4">
        <w:rPr>
          <w:sz w:val="22"/>
          <w:szCs w:val="22"/>
        </w:rPr>
        <w:t xml:space="preserve">strona internetowa: </w:t>
      </w:r>
      <w:hyperlink r:id="rId11" w:history="1">
        <w:r w:rsidRPr="00AF5FD4">
          <w:rPr>
            <w:color w:val="0000FF"/>
            <w:sz w:val="22"/>
            <w:szCs w:val="22"/>
            <w:u w:val="single"/>
          </w:rPr>
          <w:t>www.dzp.agh.edu.pl</w:t>
        </w:r>
      </w:hyperlink>
      <w:r w:rsidRPr="00AF5FD4">
        <w:rPr>
          <w:sz w:val="22"/>
          <w:szCs w:val="22"/>
        </w:rPr>
        <w:t xml:space="preserve"> </w:t>
      </w:r>
    </w:p>
    <w:p w:rsidR="007F3C84" w:rsidRPr="00AF5FD4" w:rsidRDefault="007F3C84" w:rsidP="007F3C84">
      <w:pPr>
        <w:spacing w:after="120"/>
        <w:ind w:left="360"/>
        <w:rPr>
          <w:bCs/>
          <w:sz w:val="22"/>
          <w:szCs w:val="22"/>
          <w:shd w:val="clear" w:color="auto" w:fill="FFFFFF"/>
        </w:rPr>
      </w:pPr>
      <w:r w:rsidRPr="00AF5FD4">
        <w:rPr>
          <w:bCs/>
          <w:sz w:val="22"/>
          <w:szCs w:val="22"/>
          <w:shd w:val="clear" w:color="auto" w:fill="FFFFFF"/>
        </w:rPr>
        <w:t>NIP: 675-000-19-23</w:t>
      </w:r>
    </w:p>
    <w:p w:rsidR="007F3C84" w:rsidRPr="00AF5FD4" w:rsidRDefault="007F3C84" w:rsidP="007F3C84">
      <w:pPr>
        <w:spacing w:after="120"/>
        <w:ind w:left="360"/>
      </w:pPr>
      <w:r w:rsidRPr="00AF5FD4">
        <w:rPr>
          <w:bCs/>
          <w:sz w:val="22"/>
          <w:szCs w:val="22"/>
          <w:shd w:val="clear" w:color="auto" w:fill="FFFFFF"/>
        </w:rPr>
        <w:t>Regon: 000001577</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Tryb udzielenia zamówienia</w:t>
      </w:r>
    </w:p>
    <w:p w:rsidR="007F3C84" w:rsidRPr="00AF5FD4" w:rsidRDefault="007F3C84" w:rsidP="003A1F7B">
      <w:pPr>
        <w:pStyle w:val="Akapitzlist"/>
        <w:numPr>
          <w:ilvl w:val="1"/>
          <w:numId w:val="1"/>
        </w:numPr>
        <w:spacing w:after="120"/>
        <w:jc w:val="both"/>
        <w:rPr>
          <w:lang w:eastAsia="zh-CN"/>
        </w:rPr>
      </w:pPr>
      <w:r w:rsidRPr="00AF5FD4">
        <w:rPr>
          <w:lang w:eastAsia="zh-CN"/>
        </w:rPr>
        <w:t xml:space="preserve">Postępowanie o udzielenie zamówienia publicznego prowadzone jest w trybie przetargu nieograniczonego, na podstawie ustawy z dnia 29 stycznia 2004 r. Prawo zamówień publicznych (Dz. U. z 2018 r. poz. 1986) oraz aktów wykonawczych wydanych na jej podstawie. </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Opis przedmiotu zamówienia</w:t>
      </w:r>
    </w:p>
    <w:p w:rsidR="00AF256A" w:rsidRDefault="00AF256A" w:rsidP="002A7555">
      <w:pPr>
        <w:pStyle w:val="Nagwek2"/>
      </w:pPr>
      <w:r>
        <w:t xml:space="preserve">Przedmiotem zamówienia jest </w:t>
      </w:r>
      <w:r w:rsidR="00375383">
        <w:t>sukcesywna dostawa</w:t>
      </w:r>
      <w:r w:rsidR="004A6843" w:rsidRPr="004A6843">
        <w:t xml:space="preserve"> niszczarek dla potrzeb AGH - KC-</w:t>
      </w:r>
      <w:proofErr w:type="spellStart"/>
      <w:r w:rsidR="004A6843" w:rsidRPr="004A6843">
        <w:t>zp</w:t>
      </w:r>
      <w:proofErr w:type="spellEnd"/>
      <w:r w:rsidR="004A6843" w:rsidRPr="004A6843">
        <w:t>. 272-600/19</w:t>
      </w:r>
      <w: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AF256A" w:rsidTr="00AF256A">
        <w:tc>
          <w:tcPr>
            <w:tcW w:w="8820" w:type="dxa"/>
            <w:tcBorders>
              <w:top w:val="single" w:sz="4" w:space="0" w:color="auto"/>
              <w:left w:val="single" w:sz="4" w:space="0" w:color="auto"/>
              <w:bottom w:val="single" w:sz="4" w:space="0" w:color="auto"/>
              <w:right w:val="single" w:sz="4" w:space="0" w:color="auto"/>
            </w:tcBorders>
          </w:tcPr>
          <w:p w:rsidR="00AF256A" w:rsidRDefault="00AF256A">
            <w:pPr>
              <w:rPr>
                <w:b/>
              </w:rPr>
            </w:pPr>
            <w:r>
              <w:rPr>
                <w:b/>
              </w:rPr>
              <w:t xml:space="preserve">Kod i nazwa zamówienia według Wspólnego Słownika Zamówień (CPV):  </w:t>
            </w:r>
          </w:p>
          <w:p w:rsidR="00AF256A" w:rsidRDefault="00AF256A">
            <w:pPr>
              <w:spacing w:after="120"/>
              <w:ind w:left="-46" w:hanging="14"/>
              <w:rPr>
                <w:b/>
              </w:rPr>
            </w:pPr>
            <w:r>
              <w:rPr>
                <w:b/>
              </w:rPr>
              <w:t xml:space="preserve"> </w:t>
            </w:r>
            <w:r w:rsidR="004A6843" w:rsidRPr="004A6843">
              <w:t>30123000-7</w:t>
            </w:r>
            <w:r w:rsidR="004A6843">
              <w:t xml:space="preserve"> – Maszyny biurowe i przemysłowe</w:t>
            </w:r>
          </w:p>
          <w:p w:rsidR="00AF256A" w:rsidRDefault="00AF256A">
            <w:r>
              <w:t>Rodzaj zamówienia: dostawa</w:t>
            </w:r>
          </w:p>
          <w:p w:rsidR="005A6121" w:rsidRPr="00F46694" w:rsidRDefault="00F46694" w:rsidP="005A6121">
            <w:pPr>
              <w:rPr>
                <w:b/>
                <w:color w:val="FF0000"/>
                <w:sz w:val="32"/>
                <w:szCs w:val="32"/>
                <w:u w:val="single"/>
              </w:rPr>
            </w:pPr>
            <w:r w:rsidRPr="00F46694">
              <w:rPr>
                <w:color w:val="FF0000"/>
                <w:sz w:val="32"/>
                <w:szCs w:val="32"/>
              </w:rPr>
              <w:t>G</w:t>
            </w:r>
            <w:r w:rsidR="005A6121" w:rsidRPr="00F46694">
              <w:rPr>
                <w:color w:val="FF0000"/>
                <w:sz w:val="32"/>
                <w:szCs w:val="32"/>
              </w:rPr>
              <w:t>rupa 1: mała grupa ro</w:t>
            </w:r>
            <w:r w:rsidRPr="00F46694">
              <w:rPr>
                <w:color w:val="FF0000"/>
                <w:sz w:val="32"/>
                <w:szCs w:val="32"/>
              </w:rPr>
              <w:t xml:space="preserve">bocza - </w:t>
            </w:r>
            <w:r w:rsidR="005A6121" w:rsidRPr="00F46694">
              <w:rPr>
                <w:b/>
                <w:color w:val="FF0000"/>
                <w:sz w:val="32"/>
                <w:szCs w:val="32"/>
                <w:u w:val="single"/>
              </w:rPr>
              <w:t>10 sztuk</w:t>
            </w:r>
          </w:p>
          <w:p w:rsidR="005A6121" w:rsidRPr="00EE7853" w:rsidRDefault="00F46694" w:rsidP="005A6121">
            <w:pPr>
              <w:rPr>
                <w:i/>
              </w:rPr>
            </w:pPr>
            <w:r w:rsidRPr="00EE7853">
              <w:rPr>
                <w:i/>
              </w:rPr>
              <w:t xml:space="preserve">Dla przykładu poniższe parametry spełnia HSM </w:t>
            </w:r>
            <w:proofErr w:type="spellStart"/>
            <w:r w:rsidRPr="00EE7853">
              <w:rPr>
                <w:i/>
              </w:rPr>
              <w:t>securio</w:t>
            </w:r>
            <w:proofErr w:type="spellEnd"/>
            <w:r w:rsidRPr="00EE7853">
              <w:rPr>
                <w:i/>
              </w:rPr>
              <w:t xml:space="preserve"> C14  lub</w:t>
            </w:r>
            <w:r w:rsidR="005A6121" w:rsidRPr="00EE7853">
              <w:rPr>
                <w:i/>
              </w:rPr>
              <w:t xml:space="preserve"> IDEAL 2245</w:t>
            </w:r>
          </w:p>
          <w:tbl>
            <w:tblPr>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
              <w:gridCol w:w="1871"/>
              <w:gridCol w:w="3035"/>
              <w:gridCol w:w="3035"/>
            </w:tblGrid>
            <w:tr w:rsidR="0033139F" w:rsidTr="0036429F">
              <w:trPr>
                <w:gridAfter w:val="1"/>
                <w:wAfter w:w="3035" w:type="dxa"/>
                <w:trHeight w:val="527"/>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
                      <w:rFonts w:asciiTheme="minorHAnsi" w:hAnsiTheme="minorHAnsi" w:cs="Calibri"/>
                    </w:rPr>
                  </w:pPr>
                  <w:r w:rsidRPr="0033139F">
                    <w:rPr>
                      <w:rStyle w:val="BodytextArial"/>
                      <w:rFonts w:asciiTheme="minorHAnsi" w:hAnsiTheme="minorHAnsi" w:cs="Calibri"/>
                    </w:rPr>
                    <w:t>L.P.</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
                      <w:rFonts w:asciiTheme="minorHAnsi" w:hAnsiTheme="minorHAnsi" w:cs="Calibri"/>
                    </w:rPr>
                  </w:pPr>
                  <w:r w:rsidRPr="0033139F">
                    <w:rPr>
                      <w:rStyle w:val="BodytextArial"/>
                      <w:rFonts w:asciiTheme="minorHAnsi" w:hAnsiTheme="minorHAnsi" w:cs="Calibri"/>
                    </w:rPr>
                    <w:t>Nazwa elementu, parametru lub cechy</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
                      <w:rFonts w:asciiTheme="minorHAnsi" w:hAnsiTheme="minorHAnsi" w:cs="Calibri"/>
                    </w:rPr>
                  </w:pPr>
                  <w:r w:rsidRPr="0033139F">
                    <w:rPr>
                      <w:rStyle w:val="BodytextArial"/>
                      <w:rFonts w:asciiTheme="minorHAnsi" w:hAnsiTheme="minorHAnsi" w:cs="Calibri"/>
                    </w:rPr>
                    <w:t>Wymagane parametry techniczne</w:t>
                  </w:r>
                </w:p>
              </w:tc>
            </w:tr>
            <w:tr w:rsidR="0033139F" w:rsidTr="0036429F">
              <w:trPr>
                <w:gridAfter w:val="1"/>
                <w:wAfter w:w="3035" w:type="dxa"/>
                <w:trHeight w:val="111"/>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33139F" w:rsidRDefault="0033139F">
                  <w:pPr>
                    <w:pStyle w:val="Tekstpodstawowy1"/>
                    <w:shd w:val="clear" w:color="auto" w:fill="auto"/>
                    <w:jc w:val="center"/>
                    <w:rPr>
                      <w:rStyle w:val="BodytextArial"/>
                      <w:rFonts w:asciiTheme="minorHAnsi" w:hAnsiTheme="minorHAnsi" w:cs="Calibri"/>
                    </w:rPr>
                  </w:pP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Style w:val="BodytextArial"/>
                      <w:rFonts w:asciiTheme="minorHAnsi" w:hAnsiTheme="minorHAnsi" w:cs="Calibri"/>
                    </w:rPr>
                    <w:t>1</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Style w:val="BodytextArial"/>
                      <w:rFonts w:asciiTheme="minorHAnsi" w:hAnsiTheme="minorHAnsi" w:cs="Calibri"/>
                    </w:rPr>
                    <w:t>2</w:t>
                  </w:r>
                </w:p>
              </w:tc>
            </w:tr>
            <w:tr w:rsidR="0033139F" w:rsidTr="0036429F">
              <w:trPr>
                <w:gridAfter w:val="1"/>
                <w:wAfter w:w="3035" w:type="dxa"/>
                <w:trHeight w:val="50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1</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jc w:val="center"/>
                    <w:rPr>
                      <w:rFonts w:asciiTheme="minorHAnsi" w:hAnsiTheme="minorHAnsi" w:cs="Calibri"/>
                      <w:sz w:val="19"/>
                      <w:szCs w:val="19"/>
                    </w:rPr>
                  </w:pPr>
                  <w:r w:rsidRPr="0033139F">
                    <w:rPr>
                      <w:rStyle w:val="BodytextArial12"/>
                      <w:rFonts w:asciiTheme="minorHAnsi" w:hAnsiTheme="minorHAnsi" w:cs="Calibri"/>
                      <w:sz w:val="19"/>
                      <w:szCs w:val="19"/>
                    </w:rPr>
                    <w:t>PRODUCENT/ NUMER KATALOGOWY jeśli występuje</w:t>
                  </w:r>
                </w:p>
              </w:tc>
            </w:tr>
            <w:tr w:rsid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2</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jc w:val="center"/>
                    <w:rPr>
                      <w:rFonts w:asciiTheme="minorHAnsi" w:hAnsiTheme="minorHAnsi" w:cs="Calibri"/>
                      <w:sz w:val="19"/>
                      <w:szCs w:val="19"/>
                    </w:rPr>
                  </w:pPr>
                  <w:r w:rsidRPr="0033139F">
                    <w:rPr>
                      <w:rStyle w:val="BodytextArial12"/>
                      <w:rFonts w:asciiTheme="minorHAnsi" w:hAnsiTheme="minorHAnsi" w:cs="Calibri"/>
                      <w:sz w:val="19"/>
                      <w:szCs w:val="19"/>
                    </w:rPr>
                    <w:t>MODEL</w:t>
                  </w:r>
                </w:p>
              </w:tc>
            </w:tr>
            <w:tr w:rsid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 xml:space="preserve">Stopień tajności :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 xml:space="preserve">P-2 / T-2 / E-2 </w:t>
                  </w:r>
                </w:p>
              </w:tc>
            </w:tr>
            <w:tr w:rsidR="0033139F" w:rsidTr="0036429F">
              <w:trPr>
                <w:gridAfter w:val="1"/>
                <w:wAfter w:w="3035" w:type="dxa"/>
                <w:trHeight w:val="2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Rozmiar cięcia w mm</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EE7853" w:rsidP="00EE7853">
                  <w:pPr>
                    <w:pStyle w:val="Tekstpodstawowy1"/>
                    <w:shd w:val="clear" w:color="auto" w:fill="auto"/>
                    <w:jc w:val="center"/>
                    <w:rPr>
                      <w:rFonts w:asciiTheme="minorHAnsi" w:hAnsiTheme="minorHAnsi" w:cs="Calibri"/>
                      <w:sz w:val="19"/>
                      <w:szCs w:val="19"/>
                      <w:lang w:val="de-DE"/>
                    </w:rPr>
                  </w:pPr>
                  <w:r>
                    <w:rPr>
                      <w:rFonts w:asciiTheme="minorHAnsi" w:hAnsiTheme="minorHAnsi" w:cs="Arial"/>
                      <w:sz w:val="19"/>
                      <w:szCs w:val="19"/>
                    </w:rPr>
                    <w:t>p</w:t>
                  </w:r>
                  <w:r w:rsidR="0033139F" w:rsidRPr="0033139F">
                    <w:rPr>
                      <w:rFonts w:asciiTheme="minorHAnsi" w:hAnsiTheme="minorHAnsi" w:cs="Arial"/>
                      <w:sz w:val="19"/>
                      <w:szCs w:val="19"/>
                    </w:rPr>
                    <w:t xml:space="preserve">asek  </w:t>
                  </w:r>
                  <w:r>
                    <w:rPr>
                      <w:rFonts w:asciiTheme="minorHAnsi" w:hAnsiTheme="minorHAnsi" w:cs="Arial"/>
                      <w:sz w:val="19"/>
                      <w:szCs w:val="19"/>
                    </w:rPr>
                    <w:t>max.</w:t>
                  </w:r>
                  <w:r w:rsidR="0033139F" w:rsidRPr="0033139F">
                    <w:rPr>
                      <w:rFonts w:asciiTheme="minorHAnsi" w:hAnsiTheme="minorHAnsi" w:cs="Arial"/>
                      <w:sz w:val="19"/>
                      <w:szCs w:val="19"/>
                    </w:rPr>
                    <w:t xml:space="preserve"> do 4mm </w:t>
                  </w:r>
                </w:p>
              </w:tc>
            </w:tr>
            <w:tr w:rsidR="0033139F" w:rsidTr="0036429F">
              <w:trPr>
                <w:gridAfter w:val="1"/>
                <w:wAfter w:w="3035" w:type="dxa"/>
                <w:trHeight w:val="2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 xml:space="preserve">Szerokość wejścia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EE7853">
                  <w:pPr>
                    <w:pStyle w:val="Tekstpodstawowy1"/>
                    <w:shd w:val="clear" w:color="auto" w:fill="auto"/>
                    <w:jc w:val="center"/>
                    <w:rPr>
                      <w:rFonts w:asciiTheme="minorHAnsi" w:hAnsiTheme="minorHAnsi" w:cs="Calibri"/>
                      <w:sz w:val="19"/>
                      <w:szCs w:val="19"/>
                      <w:lang w:val="de-DE"/>
                    </w:rPr>
                  </w:pPr>
                  <w:r>
                    <w:rPr>
                      <w:rFonts w:asciiTheme="minorHAnsi" w:hAnsiTheme="minorHAnsi" w:cs="Arial"/>
                      <w:sz w:val="19"/>
                      <w:szCs w:val="19"/>
                    </w:rPr>
                    <w:t>min.</w:t>
                  </w:r>
                  <w:r w:rsidR="0033139F" w:rsidRPr="0033139F">
                    <w:rPr>
                      <w:rFonts w:asciiTheme="minorHAnsi" w:hAnsiTheme="minorHAnsi" w:cs="Arial"/>
                      <w:sz w:val="19"/>
                      <w:szCs w:val="19"/>
                    </w:rPr>
                    <w:t xml:space="preserve"> 220</w:t>
                  </w:r>
                  <w:r>
                    <w:rPr>
                      <w:rFonts w:asciiTheme="minorHAnsi" w:hAnsiTheme="minorHAnsi" w:cs="Arial"/>
                      <w:sz w:val="19"/>
                      <w:szCs w:val="19"/>
                    </w:rPr>
                    <w:t xml:space="preserve"> </w:t>
                  </w:r>
                  <w:r w:rsidR="0033139F" w:rsidRPr="0033139F">
                    <w:rPr>
                      <w:rFonts w:asciiTheme="minorHAnsi" w:hAnsiTheme="minorHAnsi" w:cs="Arial"/>
                      <w:sz w:val="19"/>
                      <w:szCs w:val="19"/>
                    </w:rPr>
                    <w:t>mm</w:t>
                  </w:r>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Kosz</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EE7853">
                  <w:pPr>
                    <w:jc w:val="center"/>
                    <w:rPr>
                      <w:rStyle w:val="BodytextArial12"/>
                      <w:rFonts w:asciiTheme="minorHAnsi" w:hAnsiTheme="minorHAnsi" w:cs="Calibri"/>
                      <w:sz w:val="19"/>
                      <w:szCs w:val="19"/>
                    </w:rPr>
                  </w:pPr>
                  <w:r>
                    <w:rPr>
                      <w:rStyle w:val="BodytextArial12"/>
                      <w:rFonts w:asciiTheme="minorHAnsi" w:hAnsiTheme="minorHAnsi" w:cs="Calibri"/>
                      <w:sz w:val="19"/>
                      <w:szCs w:val="19"/>
                    </w:rPr>
                    <w:t>m</w:t>
                  </w:r>
                  <w:r w:rsidR="0033139F" w:rsidRPr="0033139F">
                    <w:rPr>
                      <w:rStyle w:val="BodytextArial12"/>
                      <w:rFonts w:asciiTheme="minorHAnsi" w:hAnsiTheme="minorHAnsi" w:cs="Calibri"/>
                      <w:sz w:val="19"/>
                      <w:szCs w:val="19"/>
                    </w:rPr>
                    <w:t>in</w:t>
                  </w:r>
                  <w:r>
                    <w:rPr>
                      <w:rStyle w:val="BodytextArial12"/>
                      <w:rFonts w:asciiTheme="minorHAnsi" w:hAnsiTheme="minorHAnsi" w:cs="Calibri"/>
                      <w:sz w:val="19"/>
                      <w:szCs w:val="19"/>
                    </w:rPr>
                    <w:t>.</w:t>
                  </w:r>
                  <w:r w:rsidR="0033139F" w:rsidRPr="0033139F">
                    <w:rPr>
                      <w:rStyle w:val="BodytextArial12"/>
                      <w:rFonts w:asciiTheme="minorHAnsi" w:hAnsiTheme="minorHAnsi" w:cs="Calibri"/>
                      <w:sz w:val="19"/>
                      <w:szCs w:val="19"/>
                    </w:rPr>
                    <w:t xml:space="preserve"> 20 L</w:t>
                  </w:r>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Jednorazowo niszczy kartek</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EE7853">
                  <w:pPr>
                    <w:jc w:val="center"/>
                    <w:rPr>
                      <w:rStyle w:val="BodytextArial12"/>
                      <w:rFonts w:asciiTheme="minorHAnsi" w:hAnsiTheme="minorHAnsi" w:cs="Calibri"/>
                      <w:sz w:val="19"/>
                      <w:szCs w:val="19"/>
                    </w:rPr>
                  </w:pPr>
                  <w:r>
                    <w:rPr>
                      <w:rFonts w:asciiTheme="minorHAnsi" w:hAnsiTheme="minorHAnsi" w:cs="Arial"/>
                      <w:sz w:val="19"/>
                      <w:szCs w:val="19"/>
                    </w:rPr>
                    <w:t>min.</w:t>
                  </w:r>
                  <w:r w:rsidR="0033139F" w:rsidRPr="0033139F">
                    <w:rPr>
                      <w:rFonts w:asciiTheme="minorHAnsi" w:hAnsiTheme="minorHAnsi" w:cs="Arial"/>
                      <w:sz w:val="19"/>
                      <w:szCs w:val="19"/>
                    </w:rPr>
                    <w:t xml:space="preserve"> 11 kartek A4 80 g</w:t>
                  </w:r>
                </w:p>
              </w:tc>
            </w:tr>
            <w:tr w:rsidR="0033139F"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8</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Arial"/>
                      <w:sz w:val="19"/>
                      <w:szCs w:val="19"/>
                    </w:rPr>
                  </w:pPr>
                  <w:r w:rsidRPr="0033139F">
                    <w:rPr>
                      <w:rFonts w:asciiTheme="minorHAnsi" w:hAnsiTheme="minorHAnsi" w:cs="Arial"/>
                      <w:sz w:val="19"/>
                      <w:szCs w:val="19"/>
                    </w:rPr>
                    <w:t xml:space="preserve">Rodzaj niszczonego nośnika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EE7853">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p</w:t>
                  </w:r>
                  <w:r w:rsidR="0033139F" w:rsidRPr="0033139F">
                    <w:rPr>
                      <w:rFonts w:asciiTheme="minorHAnsi" w:hAnsiTheme="minorHAnsi" w:cs="Arial"/>
                      <w:sz w:val="19"/>
                      <w:szCs w:val="19"/>
                    </w:rPr>
                    <w:t>apier, karta kredytowa, zszywki, spinacze do papieru</w:t>
                  </w:r>
                </w:p>
              </w:tc>
            </w:tr>
            <w:tr w:rsidR="0033139F"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9</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Moc silnika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EE7853">
                  <w:pPr>
                    <w:pStyle w:val="Tekstpodstawowy1"/>
                    <w:shd w:val="clear" w:color="auto" w:fill="auto"/>
                    <w:jc w:val="center"/>
                    <w:rPr>
                      <w:rFonts w:asciiTheme="minorHAnsi" w:hAnsiTheme="minorHAnsi" w:cs="Calibri"/>
                      <w:sz w:val="19"/>
                      <w:szCs w:val="19"/>
                    </w:rPr>
                  </w:pPr>
                  <w:r>
                    <w:rPr>
                      <w:rFonts w:asciiTheme="minorHAnsi" w:hAnsiTheme="minorHAnsi" w:cs="Arial"/>
                      <w:sz w:val="19"/>
                      <w:szCs w:val="19"/>
                    </w:rPr>
                    <w:t>m</w:t>
                  </w:r>
                  <w:r w:rsidR="0033139F" w:rsidRPr="0033139F">
                    <w:rPr>
                      <w:rFonts w:asciiTheme="minorHAnsi" w:hAnsiTheme="minorHAnsi" w:cs="Arial"/>
                      <w:sz w:val="19"/>
                      <w:szCs w:val="19"/>
                    </w:rPr>
                    <w:t>in</w:t>
                  </w:r>
                  <w:r>
                    <w:rPr>
                      <w:rFonts w:asciiTheme="minorHAnsi" w:hAnsiTheme="minorHAnsi" w:cs="Arial"/>
                      <w:sz w:val="19"/>
                      <w:szCs w:val="19"/>
                    </w:rPr>
                    <w:t>.</w:t>
                  </w:r>
                  <w:r w:rsidR="0033139F" w:rsidRPr="0033139F">
                    <w:rPr>
                      <w:rFonts w:asciiTheme="minorHAnsi" w:hAnsiTheme="minorHAnsi" w:cs="Arial"/>
                      <w:sz w:val="19"/>
                      <w:szCs w:val="19"/>
                    </w:rPr>
                    <w:t xml:space="preserve"> 150 W</w:t>
                  </w:r>
                </w:p>
              </w:tc>
            </w:tr>
            <w:tr w:rsid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10</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Zabezpieczenie silnika przed przegrzaniem</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wymagane</w:t>
                  </w:r>
                </w:p>
              </w:tc>
            </w:tr>
            <w:tr w:rsidR="0033139F" w:rsidRPr="0033139F"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11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Automatyczny start/stop</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6300EE">
                  <w:pPr>
                    <w:pStyle w:val="Tekstpodstawowy1"/>
                    <w:shd w:val="clear" w:color="auto" w:fill="auto"/>
                    <w:jc w:val="center"/>
                    <w:rPr>
                      <w:rFonts w:asciiTheme="minorHAnsi" w:hAnsiTheme="minorHAnsi" w:cs="Calibri"/>
                      <w:sz w:val="19"/>
                      <w:szCs w:val="19"/>
                    </w:rPr>
                  </w:pPr>
                  <w:r>
                    <w:rPr>
                      <w:rFonts w:asciiTheme="minorHAnsi" w:hAnsiTheme="minorHAnsi" w:cs="Arial"/>
                      <w:sz w:val="19"/>
                      <w:szCs w:val="19"/>
                    </w:rPr>
                    <w:t>wymagane</w:t>
                  </w:r>
                </w:p>
              </w:tc>
            </w:tr>
            <w:tr w:rsidR="0033139F" w:rsidRP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12</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rsidP="006300EE">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 xml:space="preserve"> </w:t>
                  </w:r>
                  <w:r w:rsidR="006300EE">
                    <w:rPr>
                      <w:rFonts w:asciiTheme="minorHAnsi" w:hAnsiTheme="minorHAnsi" w:cs="Arial"/>
                      <w:sz w:val="19"/>
                      <w:szCs w:val="19"/>
                    </w:rPr>
                    <w:t>A</w:t>
                  </w:r>
                  <w:r w:rsidRPr="0033139F">
                    <w:rPr>
                      <w:rFonts w:asciiTheme="minorHAnsi" w:hAnsiTheme="minorHAnsi" w:cs="Arial"/>
                      <w:sz w:val="19"/>
                      <w:szCs w:val="19"/>
                    </w:rPr>
                    <w:t>utomatyczne cofanie w przypadku zacięcia papieru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wymagane</w:t>
                  </w:r>
                </w:p>
              </w:tc>
            </w:tr>
            <w:tr w:rsidR="0033139F" w:rsidRP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lastRenderedPageBreak/>
                    <w:t>1</w:t>
                  </w:r>
                  <w:r w:rsidR="00A863BB">
                    <w:rPr>
                      <w:rStyle w:val="BodytextArial12"/>
                      <w:rFonts w:asciiTheme="minorHAnsi" w:hAnsiTheme="minorHAnsi" w:cs="Calibri"/>
                      <w:sz w:val="19"/>
                      <w:szCs w:val="19"/>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Arial"/>
                      <w:sz w:val="19"/>
                      <w:szCs w:val="19"/>
                    </w:rPr>
                  </w:pPr>
                  <w:r w:rsidRPr="0033139F">
                    <w:rPr>
                      <w:rFonts w:asciiTheme="minorHAnsi" w:hAnsiTheme="minorHAnsi" w:cs="Arial"/>
                      <w:sz w:val="19"/>
                      <w:szCs w:val="19"/>
                    </w:rPr>
                    <w:t xml:space="preserve">Zużycie energii w trybie czuwania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EE7853" w:rsidRDefault="0033139F">
                  <w:pPr>
                    <w:pStyle w:val="Tekstpodstawowy1"/>
                    <w:shd w:val="clear" w:color="auto" w:fill="auto"/>
                    <w:jc w:val="center"/>
                    <w:rPr>
                      <w:rFonts w:asciiTheme="minorHAnsi" w:hAnsiTheme="minorHAnsi" w:cs="Arial"/>
                      <w:sz w:val="19"/>
                      <w:szCs w:val="19"/>
                    </w:rPr>
                  </w:pPr>
                  <w:r w:rsidRPr="00EE7853">
                    <w:rPr>
                      <w:rFonts w:asciiTheme="minorHAnsi" w:hAnsiTheme="minorHAnsi" w:cs="Arial"/>
                      <w:sz w:val="19"/>
                      <w:szCs w:val="19"/>
                    </w:rPr>
                    <w:t>max. do 0,1</w:t>
                  </w:r>
                  <w:r w:rsidR="00EE7853" w:rsidRPr="00EE7853">
                    <w:rPr>
                      <w:rFonts w:asciiTheme="minorHAnsi" w:hAnsiTheme="minorHAnsi" w:cs="Arial"/>
                      <w:sz w:val="19"/>
                      <w:szCs w:val="19"/>
                    </w:rPr>
                    <w:t xml:space="preserve"> </w:t>
                  </w:r>
                  <w:r w:rsidRPr="00EE7853">
                    <w:rPr>
                      <w:rFonts w:asciiTheme="minorHAnsi" w:hAnsiTheme="minorHAnsi" w:cs="Arial"/>
                      <w:sz w:val="19"/>
                      <w:szCs w:val="19"/>
                    </w:rPr>
                    <w:t xml:space="preserve">W </w:t>
                  </w:r>
                </w:p>
              </w:tc>
            </w:tr>
            <w:tr w:rsidR="0033139F" w:rsidRP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1</w:t>
                  </w:r>
                  <w:r w:rsidR="00A863BB">
                    <w:rPr>
                      <w:rStyle w:val="BodytextArial12"/>
                      <w:rFonts w:asciiTheme="minorHAnsi" w:hAnsiTheme="minorHAnsi" w:cs="Calibri"/>
                      <w:sz w:val="19"/>
                      <w:szCs w:val="19"/>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Arial"/>
                      <w:sz w:val="19"/>
                      <w:szCs w:val="19"/>
                    </w:rPr>
                  </w:pPr>
                  <w:r w:rsidRPr="0033139F">
                    <w:rPr>
                      <w:rFonts w:asciiTheme="minorHAnsi" w:hAnsiTheme="minorHAnsi" w:cs="Arial"/>
                      <w:sz w:val="19"/>
                      <w:szCs w:val="19"/>
                    </w:rPr>
                    <w:t xml:space="preserve">Szczelina wejściowa </w:t>
                  </w:r>
                  <w:r w:rsidR="006300EE">
                    <w:rPr>
                      <w:rFonts w:asciiTheme="minorHAnsi" w:hAnsiTheme="minorHAnsi" w:cs="Arial"/>
                      <w:sz w:val="19"/>
                      <w:szCs w:val="19"/>
                    </w:rPr>
                    <w:br/>
                  </w:r>
                  <w:r w:rsidRPr="0033139F">
                    <w:rPr>
                      <w:rFonts w:asciiTheme="minorHAnsi" w:hAnsiTheme="minorHAnsi" w:cs="Arial"/>
                      <w:sz w:val="19"/>
                      <w:szCs w:val="19"/>
                    </w:rPr>
                    <w:t>z zabezpieczeniem przed przeciążeniem eliminuje zacięcia papieru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Arial"/>
                      <w:sz w:val="19"/>
                      <w:szCs w:val="19"/>
                    </w:rPr>
                  </w:pPr>
                  <w:r w:rsidRPr="0033139F">
                    <w:rPr>
                      <w:rFonts w:asciiTheme="minorHAnsi" w:hAnsiTheme="minorHAnsi" w:cs="Arial"/>
                      <w:sz w:val="19"/>
                      <w:szCs w:val="19"/>
                    </w:rPr>
                    <w:t>wymagane</w:t>
                  </w:r>
                </w:p>
              </w:tc>
            </w:tr>
            <w:tr w:rsidR="0033139F" w:rsidRPr="0033139F" w:rsidTr="0036429F">
              <w:trPr>
                <w:gridAfter w:val="1"/>
                <w:wAfter w:w="3035" w:type="dxa"/>
                <w:trHeight w:val="558"/>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1</w:t>
                  </w:r>
                  <w:r w:rsidR="00A863BB">
                    <w:rPr>
                      <w:rStyle w:val="BodytextArial12"/>
                      <w:rFonts w:asciiTheme="minorHAnsi" w:hAnsiTheme="minorHAnsi" w:cs="Calibr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Głośność</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EE7853">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m</w:t>
                  </w:r>
                  <w:r w:rsidR="0033139F" w:rsidRPr="0033139F">
                    <w:rPr>
                      <w:rFonts w:asciiTheme="minorHAnsi" w:hAnsiTheme="minorHAnsi" w:cs="Arial"/>
                      <w:sz w:val="19"/>
                      <w:szCs w:val="19"/>
                    </w:rPr>
                    <w:t xml:space="preserve">ax. 58 </w:t>
                  </w:r>
                  <w:proofErr w:type="spellStart"/>
                  <w:r w:rsidR="0033139F" w:rsidRPr="0033139F">
                    <w:rPr>
                      <w:rFonts w:asciiTheme="minorHAnsi" w:hAnsiTheme="minorHAnsi" w:cs="Arial"/>
                      <w:sz w:val="19"/>
                      <w:szCs w:val="19"/>
                    </w:rPr>
                    <w:t>dB</w:t>
                  </w:r>
                  <w:proofErr w:type="spellEnd"/>
                </w:p>
              </w:tc>
            </w:tr>
            <w:tr w:rsidR="0033139F" w:rsidRP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1</w:t>
                  </w:r>
                  <w:r w:rsidR="00A863BB">
                    <w:rPr>
                      <w:rStyle w:val="BodytextArial12"/>
                      <w:rFonts w:asciiTheme="minorHAnsi" w:hAnsiTheme="minorHAnsi" w:cs="Calibri"/>
                      <w:sz w:val="19"/>
                      <w:szCs w:val="19"/>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Arial"/>
                      <w:sz w:val="19"/>
                      <w:szCs w:val="19"/>
                    </w:rPr>
                  </w:pPr>
                  <w:r w:rsidRPr="0033139F">
                    <w:rPr>
                      <w:rFonts w:asciiTheme="minorHAnsi" w:hAnsiTheme="minorHAnsi" w:cs="Arial"/>
                      <w:sz w:val="19"/>
                      <w:szCs w:val="19"/>
                    </w:rPr>
                    <w:t>Prędkość cięcia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EE7853">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m</w:t>
                  </w:r>
                  <w:r w:rsidR="0033139F" w:rsidRPr="0033139F">
                    <w:rPr>
                      <w:rFonts w:asciiTheme="minorHAnsi" w:hAnsiTheme="minorHAnsi" w:cs="Arial"/>
                      <w:sz w:val="19"/>
                      <w:szCs w:val="19"/>
                    </w:rPr>
                    <w:t>in. 0,04</w:t>
                  </w:r>
                  <w:r>
                    <w:rPr>
                      <w:rFonts w:asciiTheme="minorHAnsi" w:hAnsiTheme="minorHAnsi" w:cs="Arial"/>
                      <w:sz w:val="19"/>
                      <w:szCs w:val="19"/>
                    </w:rPr>
                    <w:t xml:space="preserve"> </w:t>
                  </w:r>
                  <w:r w:rsidR="0033139F" w:rsidRPr="0033139F">
                    <w:rPr>
                      <w:rFonts w:asciiTheme="minorHAnsi" w:hAnsiTheme="minorHAnsi" w:cs="Arial"/>
                      <w:sz w:val="19"/>
                      <w:szCs w:val="19"/>
                    </w:rPr>
                    <w:t>m/s</w:t>
                  </w:r>
                </w:p>
              </w:tc>
            </w:tr>
            <w:tr w:rsidR="0033139F" w:rsidRP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rsidP="00A863BB">
                  <w:pPr>
                    <w:pStyle w:val="Tekstpodstawowy1"/>
                    <w:shd w:val="clear" w:color="auto" w:fill="auto"/>
                    <w:jc w:val="center"/>
                    <w:rPr>
                      <w:rStyle w:val="BodytextArial12"/>
                      <w:rFonts w:asciiTheme="minorHAnsi" w:hAnsiTheme="minorHAnsi" w:cs="Calibri"/>
                      <w:sz w:val="19"/>
                      <w:szCs w:val="19"/>
                    </w:rPr>
                  </w:pPr>
                  <w:r w:rsidRPr="0033139F">
                    <w:rPr>
                      <w:rStyle w:val="BodytextArial12"/>
                      <w:rFonts w:asciiTheme="minorHAnsi" w:hAnsiTheme="minorHAnsi" w:cs="Calibri"/>
                      <w:sz w:val="19"/>
                      <w:szCs w:val="19"/>
                    </w:rPr>
                    <w:t>1</w:t>
                  </w:r>
                  <w:r w:rsidR="00A863BB">
                    <w:rPr>
                      <w:rStyle w:val="BodytextArial12"/>
                      <w:rFonts w:asciiTheme="minorHAnsi" w:hAnsiTheme="minorHAnsi" w:cs="Calibri"/>
                      <w:sz w:val="19"/>
                      <w:szCs w:val="19"/>
                    </w:rPr>
                    <w:t>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Arial"/>
                      <w:sz w:val="19"/>
                      <w:szCs w:val="19"/>
                    </w:rPr>
                  </w:pPr>
                  <w:r w:rsidRPr="0033139F">
                    <w:rPr>
                      <w:rFonts w:asciiTheme="minorHAnsi" w:hAnsiTheme="minorHAnsi" w:cs="Arial"/>
                      <w:sz w:val="19"/>
                      <w:szCs w:val="19"/>
                    </w:rPr>
                    <w:t>Wałki tnące</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Calibri"/>
                      <w:sz w:val="19"/>
                      <w:szCs w:val="19"/>
                    </w:rPr>
                  </w:pPr>
                  <w:r w:rsidRPr="0033139F">
                    <w:rPr>
                      <w:rFonts w:asciiTheme="minorHAnsi" w:hAnsiTheme="minorHAnsi" w:cs="Arial"/>
                      <w:sz w:val="19"/>
                      <w:szCs w:val="19"/>
                    </w:rPr>
                    <w:t>wykonane z stali hartowanej, odporne na zszywki i spinacze</w:t>
                  </w:r>
                </w:p>
              </w:tc>
            </w:tr>
            <w:tr w:rsidR="0033139F" w:rsidRP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A863BB">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18</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33139F" w:rsidRDefault="0033139F">
                  <w:pPr>
                    <w:pStyle w:val="Tekstpodstawowy1"/>
                    <w:shd w:val="clear" w:color="auto" w:fill="auto"/>
                    <w:jc w:val="center"/>
                    <w:rPr>
                      <w:rFonts w:asciiTheme="minorHAnsi" w:hAnsiTheme="minorHAnsi" w:cs="Arial"/>
                      <w:sz w:val="19"/>
                      <w:szCs w:val="19"/>
                    </w:rPr>
                  </w:pPr>
                  <w:r w:rsidRPr="0033139F">
                    <w:rPr>
                      <w:rFonts w:asciiTheme="minorHAnsi" w:hAnsiTheme="minorHAnsi" w:cs="Arial"/>
                      <w:sz w:val="19"/>
                      <w:szCs w:val="19"/>
                    </w:rPr>
                    <w:t>Serwis</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33139F" w:rsidRDefault="0033139F">
                  <w:pPr>
                    <w:pStyle w:val="Tekstpodstawowy1"/>
                    <w:shd w:val="clear" w:color="auto" w:fill="auto"/>
                    <w:jc w:val="center"/>
                    <w:rPr>
                      <w:rFonts w:asciiTheme="minorHAnsi" w:hAnsiTheme="minorHAnsi" w:cs="Arial"/>
                      <w:sz w:val="19"/>
                      <w:szCs w:val="19"/>
                    </w:rPr>
                  </w:pPr>
                  <w:proofErr w:type="spellStart"/>
                  <w:r w:rsidRPr="0033139F">
                    <w:rPr>
                      <w:rFonts w:asciiTheme="minorHAnsi" w:hAnsiTheme="minorHAnsi" w:cs="Arial"/>
                      <w:sz w:val="19"/>
                      <w:szCs w:val="19"/>
                    </w:rPr>
                    <w:t>Door</w:t>
                  </w:r>
                  <w:proofErr w:type="spellEnd"/>
                  <w:r w:rsidRPr="0033139F">
                    <w:rPr>
                      <w:rFonts w:asciiTheme="minorHAnsi" w:hAnsiTheme="minorHAnsi" w:cs="Arial"/>
                      <w:sz w:val="19"/>
                      <w:szCs w:val="19"/>
                    </w:rPr>
                    <w:t>-to-</w:t>
                  </w:r>
                  <w:proofErr w:type="spellStart"/>
                  <w:r w:rsidRPr="0033139F">
                    <w:rPr>
                      <w:rFonts w:asciiTheme="minorHAnsi" w:hAnsiTheme="minorHAnsi" w:cs="Arial"/>
                      <w:sz w:val="19"/>
                      <w:szCs w:val="19"/>
                    </w:rPr>
                    <w:t>door</w:t>
                  </w:r>
                  <w:proofErr w:type="spellEnd"/>
                </w:p>
                <w:p w:rsidR="0033139F" w:rsidRPr="0033139F" w:rsidRDefault="0033139F" w:rsidP="00EE7853">
                  <w:pPr>
                    <w:pStyle w:val="Tekstpodstawowy1"/>
                    <w:shd w:val="clear" w:color="auto" w:fill="auto"/>
                    <w:jc w:val="center"/>
                    <w:rPr>
                      <w:rFonts w:asciiTheme="minorHAnsi" w:hAnsiTheme="minorHAnsi" w:cs="Arial"/>
                      <w:sz w:val="19"/>
                      <w:szCs w:val="19"/>
                    </w:rPr>
                  </w:pPr>
                  <w:r w:rsidRPr="0033139F">
                    <w:rPr>
                      <w:rFonts w:asciiTheme="minorHAnsi" w:hAnsiTheme="minorHAnsi" w:cs="Arial"/>
                      <w:sz w:val="19"/>
                      <w:szCs w:val="19"/>
                    </w:rPr>
                    <w:t xml:space="preserve">Możliwość serwisowania oraz naprawy sprzętu po okresie gwarancyjnym </w:t>
                  </w:r>
                </w:p>
              </w:tc>
            </w:tr>
            <w:tr w:rsidR="005A6121" w:rsidTr="0036429F">
              <w:trPr>
                <w:trHeight w:val="9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33139F" w:rsidRDefault="00A863BB">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19</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33139F" w:rsidRDefault="006B749C">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Inne wymagania</w:t>
                  </w:r>
                  <w:r w:rsidR="005A6121" w:rsidRPr="0033139F">
                    <w:rPr>
                      <w:rFonts w:asciiTheme="minorHAnsi" w:hAnsiTheme="minorHAnsi" w:cs="Arial"/>
                      <w:sz w:val="19"/>
                      <w:szCs w:val="19"/>
                    </w:rPr>
                    <w:t xml:space="preserve"> </w:t>
                  </w: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6121" w:rsidRPr="0033139F" w:rsidRDefault="005A6121">
                  <w:pPr>
                    <w:rPr>
                      <w:rFonts w:asciiTheme="minorHAnsi" w:hAnsiTheme="minorHAnsi" w:cs="Arial"/>
                      <w:sz w:val="19"/>
                      <w:szCs w:val="19"/>
                    </w:rPr>
                  </w:pPr>
                  <w:r w:rsidRPr="0033139F">
                    <w:rPr>
                      <w:rFonts w:asciiTheme="minorHAnsi" w:hAnsiTheme="minorHAnsi" w:cs="Arial"/>
                      <w:sz w:val="19"/>
                      <w:szCs w:val="19"/>
                    </w:rPr>
                    <w:t xml:space="preserve">- pochodzi </w:t>
                  </w:r>
                  <w:r w:rsidR="00556278">
                    <w:rPr>
                      <w:rFonts w:asciiTheme="minorHAnsi" w:hAnsiTheme="minorHAnsi" w:cs="Arial"/>
                      <w:sz w:val="19"/>
                      <w:szCs w:val="19"/>
                    </w:rPr>
                    <w:t xml:space="preserve">z </w:t>
                  </w:r>
                  <w:r w:rsidRPr="0033139F">
                    <w:rPr>
                      <w:rFonts w:asciiTheme="minorHAnsi" w:hAnsiTheme="minorHAnsi" w:cs="Arial"/>
                      <w:sz w:val="19"/>
                      <w:szCs w:val="19"/>
                    </w:rPr>
                    <w:t>dystrybucji</w:t>
                  </w:r>
                  <w:r w:rsidR="006B749C">
                    <w:rPr>
                      <w:rFonts w:asciiTheme="minorHAnsi" w:hAnsiTheme="minorHAnsi" w:cs="Arial"/>
                      <w:sz w:val="19"/>
                      <w:szCs w:val="19"/>
                    </w:rPr>
                    <w:t xml:space="preserve"> UE</w:t>
                  </w:r>
                </w:p>
                <w:p w:rsidR="005A6121" w:rsidRPr="00EE7853" w:rsidRDefault="005A6121" w:rsidP="00EE7853">
                  <w:pPr>
                    <w:rPr>
                      <w:rStyle w:val="BodytextArial12"/>
                      <w:rFonts w:asciiTheme="minorHAnsi" w:hAnsiTheme="minorHAnsi"/>
                      <w:color w:val="auto"/>
                      <w:sz w:val="19"/>
                      <w:szCs w:val="19"/>
                      <w:shd w:val="clear" w:color="auto" w:fill="auto"/>
                    </w:rPr>
                  </w:pPr>
                  <w:r w:rsidRPr="0033139F">
                    <w:rPr>
                      <w:rFonts w:asciiTheme="minorHAnsi" w:hAnsiTheme="minorHAnsi" w:cs="Arial"/>
                      <w:sz w:val="19"/>
                      <w:szCs w:val="19"/>
                    </w:rPr>
                    <w:t>- pochodzi z aktualnej oferty producenta  ( weryfikacja oferowanych parametrów na  podstawie katalogu lub strony   internetowej producenta)</w:t>
                  </w:r>
                </w:p>
              </w:tc>
            </w:tr>
            <w:tr w:rsidR="005A6121" w:rsidTr="0036429F">
              <w:trPr>
                <w:trHeight w:val="605"/>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33139F" w:rsidRDefault="005A6121">
                  <w:pPr>
                    <w:pStyle w:val="Tekstpodstawowy1"/>
                    <w:shd w:val="clear" w:color="auto" w:fill="auto"/>
                    <w:jc w:val="center"/>
                    <w:rPr>
                      <w:rStyle w:val="BodytextArial9"/>
                      <w:rFonts w:asciiTheme="minorHAnsi" w:hAnsiTheme="minorHAnsi" w:cs="Calibri"/>
                      <w:sz w:val="19"/>
                      <w:szCs w:val="19"/>
                    </w:rPr>
                  </w:pPr>
                  <w:r w:rsidRPr="0033139F">
                    <w:rPr>
                      <w:rStyle w:val="BodytextArial9"/>
                      <w:rFonts w:asciiTheme="minorHAnsi" w:hAnsiTheme="minorHAnsi" w:cs="Calibri"/>
                      <w:sz w:val="19"/>
                      <w:szCs w:val="19"/>
                    </w:rPr>
                    <w:t>2</w:t>
                  </w:r>
                  <w:r w:rsidR="00A863BB">
                    <w:rPr>
                      <w:rStyle w:val="BodytextArial9"/>
                      <w:rFonts w:asciiTheme="minorHAnsi" w:hAnsiTheme="minorHAnsi" w:cs="Calibri"/>
                      <w:sz w:val="19"/>
                      <w:szCs w:val="19"/>
                    </w:rPr>
                    <w:t>0</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5A6121" w:rsidRPr="0033139F" w:rsidRDefault="005A6121" w:rsidP="0033139F">
                  <w:pPr>
                    <w:pStyle w:val="Tekstpodstawowy1"/>
                    <w:shd w:val="clear" w:color="auto" w:fill="auto"/>
                    <w:rPr>
                      <w:rStyle w:val="BodytextArial12"/>
                      <w:rFonts w:asciiTheme="minorHAnsi" w:hAnsiTheme="minorHAnsi"/>
                      <w:sz w:val="19"/>
                      <w:szCs w:val="19"/>
                      <w:lang w:val="en-US"/>
                    </w:rPr>
                  </w:pPr>
                  <w:proofErr w:type="spellStart"/>
                  <w:r w:rsidRPr="0033139F">
                    <w:rPr>
                      <w:rStyle w:val="BodytextArial12"/>
                      <w:rFonts w:asciiTheme="minorHAnsi" w:hAnsiTheme="minorHAnsi"/>
                      <w:sz w:val="19"/>
                      <w:szCs w:val="19"/>
                      <w:lang w:val="en-US"/>
                    </w:rPr>
                    <w:t>Wymagane</w:t>
                  </w:r>
                  <w:proofErr w:type="spellEnd"/>
                  <w:r w:rsidRPr="0033139F">
                    <w:rPr>
                      <w:rStyle w:val="BodytextArial12"/>
                      <w:rFonts w:asciiTheme="minorHAnsi" w:hAnsiTheme="minorHAnsi"/>
                      <w:sz w:val="19"/>
                      <w:szCs w:val="19"/>
                      <w:lang w:val="en-US"/>
                    </w:rPr>
                    <w:t xml:space="preserve"> </w:t>
                  </w:r>
                  <w:proofErr w:type="spellStart"/>
                  <w:r w:rsidRPr="0033139F">
                    <w:rPr>
                      <w:rStyle w:val="BodytextArial12"/>
                      <w:rFonts w:asciiTheme="minorHAnsi" w:hAnsiTheme="minorHAnsi"/>
                      <w:sz w:val="19"/>
                      <w:szCs w:val="19"/>
                      <w:lang w:val="en-US"/>
                    </w:rPr>
                    <w:t>normy</w:t>
                  </w:r>
                  <w:proofErr w:type="spellEnd"/>
                </w:p>
                <w:p w:rsidR="005A6121" w:rsidRPr="0033139F" w:rsidRDefault="005A6121" w:rsidP="0033139F">
                  <w:pPr>
                    <w:pStyle w:val="Tekstpodstawowy1"/>
                    <w:shd w:val="clear" w:color="auto" w:fill="auto"/>
                    <w:rPr>
                      <w:rStyle w:val="BodytextArial12"/>
                      <w:rFonts w:asciiTheme="minorHAnsi" w:hAnsiTheme="minorHAnsi"/>
                      <w:sz w:val="19"/>
                      <w:szCs w:val="19"/>
                      <w:lang w:val="en-US"/>
                    </w:rPr>
                  </w:pP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33139F" w:rsidRDefault="005A6121" w:rsidP="00FF264E">
                  <w:pPr>
                    <w:ind w:right="206"/>
                    <w:rPr>
                      <w:rStyle w:val="BodytextArial12"/>
                      <w:rFonts w:asciiTheme="minorHAnsi" w:hAnsiTheme="minorHAnsi"/>
                      <w:sz w:val="19"/>
                      <w:szCs w:val="19"/>
                    </w:rPr>
                  </w:pPr>
                  <w:r w:rsidRPr="0033139F">
                    <w:rPr>
                      <w:rFonts w:asciiTheme="minorHAnsi" w:hAnsiTheme="minorHAnsi" w:cs="Arial"/>
                      <w:iCs/>
                      <w:sz w:val="19"/>
                      <w:szCs w:val="19"/>
                    </w:rPr>
                    <w:t>Urządzenia wyprodukowane są przez producenta, u którego wdrożono normę PN-EN ISO</w:t>
                  </w:r>
                  <w:r w:rsidR="00FF264E">
                    <w:rPr>
                      <w:rFonts w:asciiTheme="minorHAnsi" w:hAnsiTheme="minorHAnsi" w:cs="Arial"/>
                      <w:iCs/>
                      <w:sz w:val="19"/>
                      <w:szCs w:val="19"/>
                    </w:rPr>
                    <w:t xml:space="preserve"> </w:t>
                  </w:r>
                  <w:r w:rsidRPr="0033139F">
                    <w:rPr>
                      <w:rFonts w:asciiTheme="minorHAnsi" w:hAnsiTheme="minorHAnsi" w:cs="Arial"/>
                      <w:iCs/>
                      <w:sz w:val="19"/>
                      <w:szCs w:val="19"/>
                    </w:rPr>
                    <w:t>9001 lub równoważną, w zakresie co najmniej produkcji lub projektowania lub rozwoju</w:t>
                  </w:r>
                  <w:r w:rsidR="00FF264E">
                    <w:rPr>
                      <w:rFonts w:asciiTheme="minorHAnsi" w:hAnsiTheme="minorHAnsi" w:cs="Arial"/>
                      <w:iCs/>
                      <w:sz w:val="19"/>
                      <w:szCs w:val="19"/>
                    </w:rPr>
                    <w:t xml:space="preserve"> </w:t>
                  </w:r>
                  <w:r w:rsidRPr="0033139F">
                    <w:rPr>
                      <w:rFonts w:asciiTheme="minorHAnsi" w:hAnsiTheme="minorHAnsi" w:cs="Arial"/>
                      <w:iCs/>
                      <w:sz w:val="19"/>
                      <w:szCs w:val="19"/>
                    </w:rPr>
                    <w:t>urządzeń lub systemó</w:t>
                  </w:r>
                  <w:r w:rsidR="00FF264E">
                    <w:rPr>
                      <w:rFonts w:asciiTheme="minorHAnsi" w:hAnsiTheme="minorHAnsi" w:cs="Arial"/>
                      <w:iCs/>
                      <w:sz w:val="19"/>
                      <w:szCs w:val="19"/>
                    </w:rPr>
                    <w:t xml:space="preserve">w lub rozwiązań informatycznych. </w:t>
                  </w:r>
                  <w:r w:rsidRPr="0033139F">
                    <w:rPr>
                      <w:rFonts w:asciiTheme="minorHAnsi" w:hAnsiTheme="minorHAnsi" w:cs="Arial"/>
                      <w:iCs/>
                      <w:sz w:val="19"/>
                      <w:szCs w:val="19"/>
                    </w:rPr>
                    <w:t>Urządzenia wyprodukowane są przez producenta, zgodnie z normą PN-EN ISO 14001 lub</w:t>
                  </w:r>
                  <w:r w:rsidR="00FF264E">
                    <w:rPr>
                      <w:rFonts w:asciiTheme="minorHAnsi" w:hAnsiTheme="minorHAnsi" w:cs="Arial"/>
                      <w:iCs/>
                      <w:sz w:val="19"/>
                      <w:szCs w:val="19"/>
                    </w:rPr>
                    <w:t xml:space="preserve"> </w:t>
                  </w:r>
                  <w:r w:rsidRPr="0033139F">
                    <w:rPr>
                      <w:rFonts w:asciiTheme="minorHAnsi" w:hAnsiTheme="minorHAnsi" w:cs="Arial"/>
                      <w:iCs/>
                      <w:sz w:val="19"/>
                      <w:szCs w:val="19"/>
                    </w:rPr>
                    <w:t>równoważną.</w:t>
                  </w:r>
                </w:p>
              </w:tc>
            </w:tr>
          </w:tbl>
          <w:p w:rsidR="005A6121" w:rsidRDefault="005A6121" w:rsidP="00FA2F7D">
            <w:pPr>
              <w:pStyle w:val="Tekstpodstawowy"/>
              <w:ind w:left="-46" w:hanging="14"/>
            </w:pPr>
          </w:p>
          <w:p w:rsidR="00F46694" w:rsidRPr="00F46694" w:rsidRDefault="005A6121" w:rsidP="005A6121">
            <w:pPr>
              <w:rPr>
                <w:color w:val="FF0000"/>
                <w:sz w:val="32"/>
                <w:szCs w:val="32"/>
              </w:rPr>
            </w:pPr>
            <w:r w:rsidRPr="00F46694">
              <w:rPr>
                <w:color w:val="FF0000"/>
                <w:sz w:val="32"/>
                <w:szCs w:val="32"/>
              </w:rPr>
              <w:t>Grupa 2: niszczarka typ 1 – średnia  grupa robocza</w:t>
            </w:r>
            <w:r w:rsidR="00F46694" w:rsidRPr="00F46694">
              <w:rPr>
                <w:color w:val="FF0000"/>
                <w:sz w:val="32"/>
                <w:szCs w:val="32"/>
              </w:rPr>
              <w:t xml:space="preserve"> - </w:t>
            </w:r>
            <w:r w:rsidR="00F46694" w:rsidRPr="00F46694">
              <w:rPr>
                <w:b/>
                <w:color w:val="FF0000"/>
                <w:sz w:val="32"/>
                <w:szCs w:val="32"/>
                <w:u w:val="single"/>
              </w:rPr>
              <w:t>10 sztuk</w:t>
            </w:r>
          </w:p>
          <w:p w:rsidR="005A6121" w:rsidRPr="00EE7853" w:rsidRDefault="00F46694" w:rsidP="005A6121">
            <w:pPr>
              <w:rPr>
                <w:i/>
              </w:rPr>
            </w:pPr>
            <w:r w:rsidRPr="00EE7853">
              <w:rPr>
                <w:i/>
              </w:rPr>
              <w:t xml:space="preserve">Dla przykładu poniższe parametry spełnia </w:t>
            </w:r>
            <w:r w:rsidR="005A6121" w:rsidRPr="00EE7853">
              <w:rPr>
                <w:i/>
              </w:rPr>
              <w:t xml:space="preserve">HSM </w:t>
            </w:r>
            <w:proofErr w:type="spellStart"/>
            <w:r w:rsidR="005A6121" w:rsidRPr="00EE7853">
              <w:rPr>
                <w:i/>
              </w:rPr>
              <w:t>securio</w:t>
            </w:r>
            <w:proofErr w:type="spellEnd"/>
            <w:r w:rsidR="005A6121" w:rsidRPr="00EE7853">
              <w:rPr>
                <w:i/>
              </w:rPr>
              <w:t xml:space="preserve"> B24 / </w:t>
            </w:r>
            <w:proofErr w:type="spellStart"/>
            <w:r w:rsidR="005A6121" w:rsidRPr="00EE7853">
              <w:rPr>
                <w:i/>
              </w:rPr>
              <w:t>Ideal</w:t>
            </w:r>
            <w:proofErr w:type="spellEnd"/>
            <w:r w:rsidR="005A6121" w:rsidRPr="00EE7853">
              <w:rPr>
                <w:i/>
              </w:rPr>
              <w:t xml:space="preserve"> 2465</w:t>
            </w:r>
          </w:p>
          <w:tbl>
            <w:tblPr>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
              <w:gridCol w:w="1871"/>
              <w:gridCol w:w="3035"/>
              <w:gridCol w:w="3035"/>
            </w:tblGrid>
            <w:tr w:rsidR="0033139F" w:rsidTr="0036429F">
              <w:trPr>
                <w:gridAfter w:val="1"/>
                <w:wAfter w:w="3035" w:type="dxa"/>
                <w:trHeight w:val="527"/>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lang w:val="en-US"/>
                    </w:rPr>
                  </w:pPr>
                  <w:r w:rsidRPr="00FF264E">
                    <w:rPr>
                      <w:rStyle w:val="BodytextArial"/>
                      <w:rFonts w:asciiTheme="minorHAnsi" w:hAnsiTheme="minorHAnsi" w:cs="Calibri"/>
                      <w:lang w:val="en-US"/>
                    </w:rPr>
                    <w:t>L.P.</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rPr>
                  </w:pPr>
                  <w:r w:rsidRPr="00FF264E">
                    <w:rPr>
                      <w:rStyle w:val="BodytextArial"/>
                      <w:rFonts w:asciiTheme="minorHAnsi" w:hAnsiTheme="minorHAnsi" w:cs="Calibri"/>
                    </w:rPr>
                    <w:t>Nazwa elementu, parametru lub cechy</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rPr>
                  </w:pPr>
                  <w:r w:rsidRPr="00FF264E">
                    <w:rPr>
                      <w:rStyle w:val="BodytextArial"/>
                      <w:rFonts w:asciiTheme="minorHAnsi" w:hAnsiTheme="minorHAnsi" w:cs="Calibri"/>
                    </w:rPr>
                    <w:t>Wymagane parametry techniczne</w:t>
                  </w:r>
                </w:p>
              </w:tc>
            </w:tr>
            <w:tr w:rsidR="0033139F" w:rsidTr="0036429F">
              <w:trPr>
                <w:gridAfter w:val="1"/>
                <w:wAfter w:w="3035" w:type="dxa"/>
                <w:trHeight w:val="111"/>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rPr>
                  </w:pPr>
                  <w:r w:rsidRPr="00FF264E">
                    <w:rPr>
                      <w:rStyle w:val="BodytextArial"/>
                      <w:rFonts w:asciiTheme="minorHAnsi" w:hAnsiTheme="minorHAnsi" w:cs="Calibri"/>
                    </w:rPr>
                    <w:t>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Style w:val="BodytextArial"/>
                      <w:rFonts w:asciiTheme="minorHAnsi" w:hAnsiTheme="minorHAnsi" w:cs="Calibri"/>
                    </w:rPr>
                    <w:t>2</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Style w:val="BodytextArial"/>
                      <w:rFonts w:asciiTheme="minorHAnsi" w:hAnsiTheme="minorHAnsi" w:cs="Calibri"/>
                    </w:rPr>
                    <w:t>3</w:t>
                  </w:r>
                </w:p>
              </w:tc>
            </w:tr>
            <w:tr w:rsidR="0033139F" w:rsidTr="0036429F">
              <w:trPr>
                <w:gridAfter w:val="1"/>
                <w:wAfter w:w="3035" w:type="dxa"/>
                <w:trHeight w:val="50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Calibri"/>
                      <w:sz w:val="19"/>
                      <w:szCs w:val="19"/>
                    </w:rPr>
                  </w:pPr>
                  <w:r w:rsidRPr="00FF264E">
                    <w:rPr>
                      <w:rStyle w:val="BodytextArial12"/>
                      <w:rFonts w:asciiTheme="minorHAnsi" w:hAnsiTheme="minorHAnsi" w:cs="Calibri"/>
                      <w:sz w:val="19"/>
                      <w:szCs w:val="19"/>
                    </w:rPr>
                    <w:t>PRODUCENT/ NUMER KATALOGOWY</w:t>
                  </w:r>
                </w:p>
              </w:tc>
            </w:tr>
            <w:tr w:rsid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Calibri"/>
                      <w:sz w:val="19"/>
                      <w:szCs w:val="19"/>
                    </w:rPr>
                  </w:pPr>
                  <w:r w:rsidRPr="00FF264E">
                    <w:rPr>
                      <w:rStyle w:val="BodytextArial12"/>
                      <w:rFonts w:asciiTheme="minorHAnsi" w:hAnsiTheme="minorHAnsi" w:cs="Calibri"/>
                      <w:sz w:val="19"/>
                      <w:szCs w:val="19"/>
                    </w:rPr>
                    <w:t>MODEL</w:t>
                  </w:r>
                </w:p>
              </w:tc>
            </w:tr>
            <w:tr w:rsid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xml:space="preserve">Stopień tajności :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P-2 / O-2/T-2 / E-2 /</w:t>
                  </w:r>
                </w:p>
              </w:tc>
            </w:tr>
            <w:tr w:rsidR="0033139F" w:rsidTr="0036429F">
              <w:trPr>
                <w:gridAfter w:val="1"/>
                <w:wAfter w:w="3035" w:type="dxa"/>
                <w:trHeight w:val="2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Rozmiar cięcia pasek w mm</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6300EE">
                  <w:pPr>
                    <w:pStyle w:val="Tekstpodstawowy1"/>
                    <w:shd w:val="clear" w:color="auto" w:fill="auto"/>
                    <w:jc w:val="center"/>
                    <w:rPr>
                      <w:rFonts w:asciiTheme="minorHAnsi" w:hAnsiTheme="minorHAnsi" w:cs="Calibri"/>
                      <w:sz w:val="19"/>
                      <w:szCs w:val="19"/>
                      <w:lang w:val="de-DE"/>
                    </w:rPr>
                  </w:pPr>
                  <w:r w:rsidRPr="00FF264E">
                    <w:rPr>
                      <w:rFonts w:asciiTheme="minorHAnsi" w:hAnsiTheme="minorHAnsi" w:cs="Arial"/>
                      <w:sz w:val="19"/>
                      <w:szCs w:val="19"/>
                    </w:rPr>
                    <w:t xml:space="preserve"> </w:t>
                  </w:r>
                  <w:r w:rsidR="006300EE">
                    <w:rPr>
                      <w:rFonts w:asciiTheme="minorHAnsi" w:hAnsiTheme="minorHAnsi" w:cs="Arial"/>
                      <w:sz w:val="19"/>
                      <w:szCs w:val="19"/>
                    </w:rPr>
                    <w:t>max.</w:t>
                  </w:r>
                  <w:r w:rsidRPr="00FF264E">
                    <w:rPr>
                      <w:rFonts w:asciiTheme="minorHAnsi" w:hAnsiTheme="minorHAnsi" w:cs="Arial"/>
                      <w:sz w:val="19"/>
                      <w:szCs w:val="19"/>
                    </w:rPr>
                    <w:t xml:space="preserve"> do  4</w:t>
                  </w:r>
                  <w:r w:rsidR="006300EE">
                    <w:rPr>
                      <w:rFonts w:asciiTheme="minorHAnsi" w:hAnsiTheme="minorHAnsi" w:cs="Arial"/>
                      <w:sz w:val="19"/>
                      <w:szCs w:val="19"/>
                    </w:rPr>
                    <w:t xml:space="preserve"> </w:t>
                  </w:r>
                  <w:r w:rsidRPr="00FF264E">
                    <w:rPr>
                      <w:rFonts w:asciiTheme="minorHAnsi" w:hAnsiTheme="minorHAnsi" w:cs="Arial"/>
                      <w:sz w:val="19"/>
                      <w:szCs w:val="19"/>
                    </w:rPr>
                    <w:t>mm</w:t>
                  </w:r>
                </w:p>
              </w:tc>
            </w:tr>
            <w:tr w:rsidR="0033139F" w:rsidTr="0036429F">
              <w:trPr>
                <w:gridAfter w:val="1"/>
                <w:wAfter w:w="3035" w:type="dxa"/>
                <w:trHeight w:val="2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xml:space="preserve">Szerokość wejścia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Calibri"/>
                      <w:sz w:val="19"/>
                      <w:szCs w:val="19"/>
                      <w:lang w:val="de-DE"/>
                    </w:rPr>
                  </w:pPr>
                  <w:r>
                    <w:rPr>
                      <w:rFonts w:asciiTheme="minorHAnsi" w:hAnsiTheme="minorHAnsi" w:cs="Arial"/>
                      <w:sz w:val="19"/>
                      <w:szCs w:val="19"/>
                    </w:rPr>
                    <w:t>min.</w:t>
                  </w:r>
                  <w:r w:rsidR="0033139F" w:rsidRPr="00FF264E">
                    <w:rPr>
                      <w:rFonts w:asciiTheme="minorHAnsi" w:hAnsiTheme="minorHAnsi" w:cs="Arial"/>
                      <w:sz w:val="19"/>
                      <w:szCs w:val="19"/>
                    </w:rPr>
                    <w:t xml:space="preserve"> 240</w:t>
                  </w:r>
                  <w:r>
                    <w:rPr>
                      <w:rFonts w:asciiTheme="minorHAnsi" w:hAnsiTheme="minorHAnsi" w:cs="Arial"/>
                      <w:sz w:val="19"/>
                      <w:szCs w:val="19"/>
                    </w:rPr>
                    <w:t xml:space="preserve"> </w:t>
                  </w:r>
                  <w:r w:rsidR="0033139F" w:rsidRPr="00FF264E">
                    <w:rPr>
                      <w:rFonts w:asciiTheme="minorHAnsi" w:hAnsiTheme="minorHAnsi" w:cs="Arial"/>
                      <w:sz w:val="19"/>
                      <w:szCs w:val="19"/>
                    </w:rPr>
                    <w:t>mm</w:t>
                  </w:r>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Kosz</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jc w:val="center"/>
                    <w:rPr>
                      <w:rStyle w:val="BodytextArial12"/>
                      <w:rFonts w:asciiTheme="minorHAnsi" w:hAnsiTheme="minorHAnsi"/>
                      <w:sz w:val="19"/>
                      <w:szCs w:val="19"/>
                    </w:rPr>
                  </w:pPr>
                  <w:r>
                    <w:rPr>
                      <w:rStyle w:val="BodytextArial12"/>
                      <w:rFonts w:asciiTheme="minorHAnsi" w:hAnsiTheme="minorHAnsi"/>
                      <w:sz w:val="19"/>
                      <w:szCs w:val="19"/>
                    </w:rPr>
                    <w:t xml:space="preserve">min. </w:t>
                  </w:r>
                  <w:r w:rsidR="0033139F" w:rsidRPr="00FF264E">
                    <w:rPr>
                      <w:rStyle w:val="BodytextArial12"/>
                      <w:rFonts w:asciiTheme="minorHAnsi" w:hAnsiTheme="minorHAnsi"/>
                      <w:sz w:val="19"/>
                      <w:szCs w:val="19"/>
                    </w:rPr>
                    <w:t>34</w:t>
                  </w:r>
                  <w:r>
                    <w:rPr>
                      <w:rStyle w:val="BodytextArial12"/>
                      <w:rFonts w:asciiTheme="minorHAnsi" w:hAnsiTheme="minorHAnsi"/>
                      <w:sz w:val="19"/>
                      <w:szCs w:val="19"/>
                    </w:rPr>
                    <w:t xml:space="preserve"> L</w:t>
                  </w:r>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Jednorazowo niszczy kartek</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jc w:val="center"/>
                    <w:rPr>
                      <w:rStyle w:val="BodytextArial12"/>
                      <w:rFonts w:asciiTheme="minorHAnsi" w:hAnsiTheme="minorHAnsi" w:cs="Calibri"/>
                      <w:sz w:val="19"/>
                      <w:szCs w:val="19"/>
                    </w:rPr>
                  </w:pPr>
                  <w:r>
                    <w:rPr>
                      <w:rFonts w:asciiTheme="minorHAnsi" w:hAnsiTheme="minorHAnsi" w:cs="Arial"/>
                      <w:sz w:val="19"/>
                      <w:szCs w:val="19"/>
                    </w:rPr>
                    <w:t>min.</w:t>
                  </w:r>
                  <w:r w:rsidR="0033139F" w:rsidRPr="00FF264E">
                    <w:rPr>
                      <w:rFonts w:asciiTheme="minorHAnsi" w:hAnsiTheme="minorHAnsi" w:cs="Arial"/>
                      <w:sz w:val="19"/>
                      <w:szCs w:val="19"/>
                    </w:rPr>
                    <w:t xml:space="preserve"> 21 kartek A4 80 g</w:t>
                  </w:r>
                </w:p>
              </w:tc>
            </w:tr>
            <w:tr w:rsidR="0033139F"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8</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Rodzaj niszczonego nośnika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p</w:t>
                  </w:r>
                  <w:r w:rsidR="0033139F" w:rsidRPr="00FF264E">
                    <w:rPr>
                      <w:rFonts w:asciiTheme="minorHAnsi" w:hAnsiTheme="minorHAnsi" w:cs="Arial"/>
                      <w:sz w:val="19"/>
                      <w:szCs w:val="19"/>
                    </w:rPr>
                    <w:t>apier, karta kredytowa, zszywki, spinacze do papieru, płyty CD</w:t>
                  </w:r>
                </w:p>
              </w:tc>
            </w:tr>
            <w:tr w:rsidR="0033139F"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9</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Moc silnika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Calibri"/>
                      <w:sz w:val="19"/>
                      <w:szCs w:val="19"/>
                    </w:rPr>
                  </w:pPr>
                  <w:r>
                    <w:rPr>
                      <w:rFonts w:asciiTheme="minorHAnsi" w:hAnsiTheme="minorHAnsi" w:cs="Arial"/>
                      <w:sz w:val="19"/>
                      <w:szCs w:val="19"/>
                    </w:rPr>
                    <w:t>m</w:t>
                  </w:r>
                  <w:r w:rsidR="0033139F" w:rsidRPr="00FF264E">
                    <w:rPr>
                      <w:rFonts w:asciiTheme="minorHAnsi" w:hAnsiTheme="minorHAnsi" w:cs="Arial"/>
                      <w:sz w:val="19"/>
                      <w:szCs w:val="19"/>
                    </w:rPr>
                    <w:t>in</w:t>
                  </w:r>
                  <w:r>
                    <w:rPr>
                      <w:rFonts w:asciiTheme="minorHAnsi" w:hAnsiTheme="minorHAnsi" w:cs="Arial"/>
                      <w:sz w:val="19"/>
                      <w:szCs w:val="19"/>
                    </w:rPr>
                    <w:t>.</w:t>
                  </w:r>
                  <w:r w:rsidR="0033139F" w:rsidRPr="00FF264E">
                    <w:rPr>
                      <w:rFonts w:asciiTheme="minorHAnsi" w:hAnsiTheme="minorHAnsi" w:cs="Arial"/>
                      <w:sz w:val="19"/>
                      <w:szCs w:val="19"/>
                    </w:rPr>
                    <w:t xml:space="preserve"> 500 W</w:t>
                  </w:r>
                </w:p>
              </w:tc>
            </w:tr>
            <w:tr w:rsid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10</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Zabezpieczenie silnika przed przegrzaniem</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Automatyczny start/stop</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12</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Calibri"/>
                      <w:sz w:val="19"/>
                      <w:szCs w:val="19"/>
                    </w:rPr>
                  </w:pPr>
                  <w:r>
                    <w:rPr>
                      <w:rFonts w:asciiTheme="minorHAnsi" w:hAnsiTheme="minorHAnsi" w:cs="Arial"/>
                      <w:sz w:val="19"/>
                      <w:szCs w:val="19"/>
                    </w:rPr>
                    <w:t>A</w:t>
                  </w:r>
                  <w:r w:rsidR="0033139F" w:rsidRPr="00FF264E">
                    <w:rPr>
                      <w:rFonts w:asciiTheme="minorHAnsi" w:hAnsiTheme="minorHAnsi" w:cs="Arial"/>
                      <w:sz w:val="19"/>
                      <w:szCs w:val="19"/>
                    </w:rPr>
                    <w:t>utomatyczne cofanie w przypadku zacięcia papieru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Okienko rewizyjne </w:t>
                  </w:r>
                  <w:r w:rsidR="006300EE">
                    <w:rPr>
                      <w:rFonts w:asciiTheme="minorHAnsi" w:hAnsiTheme="minorHAnsi" w:cs="Arial"/>
                      <w:sz w:val="19"/>
                      <w:szCs w:val="19"/>
                    </w:rPr>
                    <w:br/>
                  </w:r>
                  <w:r w:rsidRPr="00FF264E">
                    <w:rPr>
                      <w:rFonts w:asciiTheme="minorHAnsi" w:hAnsiTheme="minorHAnsi" w:cs="Arial"/>
                      <w:sz w:val="19"/>
                      <w:szCs w:val="19"/>
                    </w:rPr>
                    <w:t>z przodu urządzenia ułatwiające kontrolę  zapełnienia kosza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pStyle w:val="Tekstpodstawowy1"/>
                    <w:shd w:val="clear" w:color="auto" w:fill="auto"/>
                    <w:jc w:val="center"/>
                    <w:rPr>
                      <w:rFonts w:asciiTheme="minorHAnsi" w:hAnsiTheme="minorHAnsi" w:cs="Arial"/>
                      <w:b/>
                      <w:sz w:val="19"/>
                      <w:szCs w:val="19"/>
                    </w:rPr>
                  </w:pPr>
                  <w:r w:rsidRPr="00EE7853">
                    <w:rPr>
                      <w:rFonts w:asciiTheme="minorHAnsi" w:hAnsiTheme="minorHAnsi" w:cs="Arial"/>
                      <w:sz w:val="19"/>
                      <w:szCs w:val="19"/>
                      <w:highlight w:val="yellow"/>
                    </w:rPr>
                    <w:t>kryterium oceny ofert</w:t>
                  </w:r>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Zużycie energii w trybie </w:t>
                  </w:r>
                  <w:r w:rsidRPr="00FF264E">
                    <w:rPr>
                      <w:rFonts w:asciiTheme="minorHAnsi" w:hAnsiTheme="minorHAnsi" w:cs="Arial"/>
                      <w:sz w:val="19"/>
                      <w:szCs w:val="19"/>
                    </w:rPr>
                    <w:lastRenderedPageBreak/>
                    <w:t xml:space="preserve">czuwania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EE7853" w:rsidRDefault="0033139F">
                  <w:pPr>
                    <w:pStyle w:val="Tekstpodstawowy1"/>
                    <w:shd w:val="clear" w:color="auto" w:fill="auto"/>
                    <w:jc w:val="center"/>
                    <w:rPr>
                      <w:rFonts w:asciiTheme="minorHAnsi" w:hAnsiTheme="minorHAnsi" w:cs="Arial"/>
                      <w:sz w:val="19"/>
                      <w:szCs w:val="19"/>
                    </w:rPr>
                  </w:pPr>
                  <w:r w:rsidRPr="00EE7853">
                    <w:rPr>
                      <w:rFonts w:asciiTheme="minorHAnsi" w:hAnsiTheme="minorHAnsi" w:cs="Arial"/>
                      <w:sz w:val="19"/>
                      <w:szCs w:val="19"/>
                    </w:rPr>
                    <w:lastRenderedPageBreak/>
                    <w:t>max. do 0,1</w:t>
                  </w:r>
                  <w:r w:rsidR="00EE7853">
                    <w:rPr>
                      <w:rFonts w:asciiTheme="minorHAnsi" w:hAnsiTheme="minorHAnsi" w:cs="Arial"/>
                      <w:sz w:val="19"/>
                      <w:szCs w:val="19"/>
                    </w:rPr>
                    <w:t xml:space="preserve"> </w:t>
                  </w:r>
                  <w:r w:rsidRPr="00EE7853">
                    <w:rPr>
                      <w:rFonts w:asciiTheme="minorHAnsi" w:hAnsiTheme="minorHAnsi" w:cs="Arial"/>
                      <w:sz w:val="19"/>
                      <w:szCs w:val="19"/>
                    </w:rPr>
                    <w:t xml:space="preserve">W </w:t>
                  </w:r>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lastRenderedPageBreak/>
                    <w:t>15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Szczelina wejściowa </w:t>
                  </w:r>
                  <w:r w:rsidR="006300EE">
                    <w:rPr>
                      <w:rFonts w:asciiTheme="minorHAnsi" w:hAnsiTheme="minorHAnsi" w:cs="Arial"/>
                      <w:sz w:val="19"/>
                      <w:szCs w:val="19"/>
                    </w:rPr>
                    <w:br/>
                  </w:r>
                  <w:r w:rsidRPr="00FF264E">
                    <w:rPr>
                      <w:rFonts w:asciiTheme="minorHAnsi" w:hAnsiTheme="minorHAnsi" w:cs="Arial"/>
                      <w:sz w:val="19"/>
                      <w:szCs w:val="19"/>
                    </w:rPr>
                    <w:t>z zabezpieczeniem przed przeciążeniem eliminuje zacięcia papieru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Głośność( bieg jałowy)</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jc w:val="center"/>
                    <w:rPr>
                      <w:rStyle w:val="BodytextArial12"/>
                      <w:rFonts w:asciiTheme="minorHAnsi" w:hAnsiTheme="minorHAnsi"/>
                      <w:sz w:val="19"/>
                      <w:szCs w:val="19"/>
                    </w:rPr>
                  </w:pPr>
                  <w:r>
                    <w:rPr>
                      <w:rFonts w:asciiTheme="minorHAnsi" w:hAnsiTheme="minorHAnsi" w:cs="Arial"/>
                      <w:color w:val="000000"/>
                      <w:sz w:val="19"/>
                      <w:szCs w:val="19"/>
                    </w:rPr>
                    <w:t>m</w:t>
                  </w:r>
                  <w:r w:rsidR="0033139F" w:rsidRPr="00FF264E">
                    <w:rPr>
                      <w:rFonts w:asciiTheme="minorHAnsi" w:hAnsiTheme="minorHAnsi" w:cs="Arial"/>
                      <w:color w:val="000000"/>
                      <w:sz w:val="19"/>
                      <w:szCs w:val="19"/>
                    </w:rPr>
                    <w:t>ax</w:t>
                  </w:r>
                  <w:r>
                    <w:rPr>
                      <w:rFonts w:asciiTheme="minorHAnsi" w:hAnsiTheme="minorHAnsi" w:cs="Arial"/>
                      <w:color w:val="000000"/>
                      <w:sz w:val="19"/>
                      <w:szCs w:val="19"/>
                    </w:rPr>
                    <w:t>.</w:t>
                  </w:r>
                  <w:r w:rsidR="0033139F" w:rsidRPr="00FF264E">
                    <w:rPr>
                      <w:rFonts w:asciiTheme="minorHAnsi" w:hAnsiTheme="minorHAnsi" w:cs="Arial"/>
                      <w:color w:val="000000"/>
                      <w:sz w:val="19"/>
                      <w:szCs w:val="19"/>
                    </w:rPr>
                    <w:t xml:space="preserve"> 56 </w:t>
                  </w:r>
                  <w:proofErr w:type="spellStart"/>
                  <w:r w:rsidR="0033139F" w:rsidRPr="00FF264E">
                    <w:rPr>
                      <w:rFonts w:asciiTheme="minorHAnsi" w:hAnsiTheme="minorHAnsi" w:cs="Arial"/>
                      <w:color w:val="000000"/>
                      <w:sz w:val="19"/>
                      <w:szCs w:val="19"/>
                    </w:rPr>
                    <w:t>dB</w:t>
                  </w:r>
                  <w:proofErr w:type="spellEnd"/>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Szybkość cięcia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Style w:val="BodytextArial12"/>
                      <w:rFonts w:asciiTheme="minorHAnsi" w:hAnsiTheme="minorHAnsi"/>
                      <w:sz w:val="19"/>
                      <w:szCs w:val="19"/>
                    </w:rPr>
                  </w:pPr>
                  <w:r w:rsidRPr="00FF264E">
                    <w:rPr>
                      <w:rFonts w:asciiTheme="minorHAnsi" w:hAnsiTheme="minorHAnsi" w:cs="Arial"/>
                      <w:color w:val="000000"/>
                      <w:sz w:val="19"/>
                      <w:szCs w:val="19"/>
                    </w:rPr>
                    <w:t>min. 0,06m/s</w:t>
                  </w:r>
                </w:p>
              </w:tc>
            </w:tr>
            <w:tr w:rsid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18</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Calibri"/>
                      <w:sz w:val="19"/>
                      <w:szCs w:val="19"/>
                    </w:rPr>
                  </w:pPr>
                  <w:r>
                    <w:rPr>
                      <w:rFonts w:asciiTheme="minorHAnsi" w:hAnsiTheme="minorHAnsi" w:cs="Arial"/>
                      <w:sz w:val="19"/>
                      <w:szCs w:val="19"/>
                    </w:rPr>
                    <w:t>S</w:t>
                  </w:r>
                  <w:r w:rsidR="0033139F" w:rsidRPr="00FF264E">
                    <w:rPr>
                      <w:rFonts w:asciiTheme="minorHAnsi" w:hAnsiTheme="minorHAnsi" w:cs="Arial"/>
                      <w:sz w:val="19"/>
                      <w:szCs w:val="19"/>
                    </w:rPr>
                    <w:t>ygnalizacja</w:t>
                  </w:r>
                  <w:r>
                    <w:rPr>
                      <w:rFonts w:asciiTheme="minorHAnsi" w:hAnsiTheme="minorHAnsi" w:cs="Arial"/>
                      <w:sz w:val="19"/>
                      <w:szCs w:val="19"/>
                    </w:rPr>
                    <w:t>:</w:t>
                  </w:r>
                  <w:r w:rsidR="0033139F" w:rsidRPr="00FF264E">
                    <w:rPr>
                      <w:rFonts w:asciiTheme="minorHAnsi" w:hAnsiTheme="minorHAnsi" w:cs="Arial"/>
                      <w:sz w:val="19"/>
                      <w:szCs w:val="19"/>
                    </w:rPr>
                    <w:t xml:space="preserve"> zacięcia, przegrzania, pełnego kosza, zacięcie, wyjęty kosz, trybu gotowości przez diody LED</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wymagane</w:t>
                  </w:r>
                </w:p>
              </w:tc>
            </w:tr>
            <w:tr w:rsid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19</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color w:val="000000"/>
                      <w:sz w:val="19"/>
                      <w:szCs w:val="19"/>
                    </w:rPr>
                    <w:t>Niszczarka przystosowana do pracy ciągłej 24h/dobę</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wymagane</w:t>
                  </w:r>
                </w:p>
              </w:tc>
            </w:tr>
            <w:tr w:rsid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20</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Wyjmowany pojemnik na ścinki z obudowy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wymagane</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Arial"/>
                      <w:sz w:val="19"/>
                      <w:szCs w:val="19"/>
                    </w:rPr>
                  </w:pPr>
                  <w:r>
                    <w:rPr>
                      <w:rFonts w:asciiTheme="minorHAnsi" w:hAnsiTheme="minorHAnsi" w:cs="Arial"/>
                      <w:color w:val="000000"/>
                      <w:sz w:val="19"/>
                      <w:szCs w:val="19"/>
                    </w:rPr>
                    <w:t>K</w:t>
                  </w:r>
                  <w:r w:rsidR="0033139F" w:rsidRPr="00FF264E">
                    <w:rPr>
                      <w:rFonts w:asciiTheme="minorHAnsi" w:hAnsiTheme="minorHAnsi" w:cs="Arial"/>
                      <w:color w:val="000000"/>
                      <w:sz w:val="19"/>
                      <w:szCs w:val="19"/>
                    </w:rPr>
                    <w:t>ółka ułatwiające przesuwanie urządzenia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wymagane</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color w:val="FF0000"/>
                      <w:sz w:val="19"/>
                      <w:szCs w:val="19"/>
                    </w:rPr>
                  </w:pPr>
                  <w:r w:rsidRPr="00FF264E">
                    <w:rPr>
                      <w:rStyle w:val="BodytextArial12"/>
                      <w:rFonts w:asciiTheme="minorHAnsi" w:hAnsiTheme="minorHAnsi" w:cs="Calibri"/>
                      <w:sz w:val="19"/>
                      <w:szCs w:val="19"/>
                    </w:rPr>
                    <w:t>22</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Wałki tnące wykonane z jednego elementu stali, hartowane, odporne na zszywki </w:t>
                  </w:r>
                  <w:r w:rsidR="006300EE">
                    <w:rPr>
                      <w:rFonts w:asciiTheme="minorHAnsi" w:hAnsiTheme="minorHAnsi" w:cs="Arial"/>
                      <w:sz w:val="19"/>
                      <w:szCs w:val="19"/>
                    </w:rPr>
                    <w:br/>
                  </w:r>
                  <w:r w:rsidRPr="00FF264E">
                    <w:rPr>
                      <w:rFonts w:asciiTheme="minorHAnsi" w:hAnsiTheme="minorHAnsi" w:cs="Arial"/>
                      <w:sz w:val="19"/>
                      <w:szCs w:val="19"/>
                    </w:rPr>
                    <w:t>i spinacze</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br/>
                  </w:r>
                  <w:r w:rsidRPr="00FF264E">
                    <w:rPr>
                      <w:rStyle w:val="BodytextArial12"/>
                      <w:rFonts w:asciiTheme="minorHAnsi" w:hAnsiTheme="minorHAnsi"/>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A863BB">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A863BB">
                    <w:rPr>
                      <w:rStyle w:val="BodytextArial12"/>
                      <w:rFonts w:asciiTheme="minorHAnsi" w:hAnsiTheme="minorHAnsi" w:cs="Calibri"/>
                      <w:sz w:val="19"/>
                      <w:szCs w:val="19"/>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Serwis</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pStyle w:val="Tekstpodstawowy1"/>
                    <w:shd w:val="clear" w:color="auto" w:fill="auto"/>
                    <w:jc w:val="center"/>
                    <w:rPr>
                      <w:rFonts w:asciiTheme="minorHAnsi" w:hAnsiTheme="minorHAnsi" w:cs="Arial"/>
                      <w:sz w:val="19"/>
                      <w:szCs w:val="19"/>
                    </w:rPr>
                  </w:pPr>
                  <w:proofErr w:type="spellStart"/>
                  <w:r w:rsidRPr="00FF264E">
                    <w:rPr>
                      <w:rFonts w:asciiTheme="minorHAnsi" w:hAnsiTheme="minorHAnsi" w:cs="Arial"/>
                      <w:sz w:val="19"/>
                      <w:szCs w:val="19"/>
                    </w:rPr>
                    <w:t>Door</w:t>
                  </w:r>
                  <w:proofErr w:type="spellEnd"/>
                  <w:r w:rsidRPr="00FF264E">
                    <w:rPr>
                      <w:rFonts w:asciiTheme="minorHAnsi" w:hAnsiTheme="minorHAnsi" w:cs="Arial"/>
                      <w:sz w:val="19"/>
                      <w:szCs w:val="19"/>
                    </w:rPr>
                    <w:t>-to-</w:t>
                  </w:r>
                  <w:proofErr w:type="spellStart"/>
                  <w:r w:rsidRPr="00FF264E">
                    <w:rPr>
                      <w:rFonts w:asciiTheme="minorHAnsi" w:hAnsiTheme="minorHAnsi" w:cs="Arial"/>
                      <w:sz w:val="19"/>
                      <w:szCs w:val="19"/>
                    </w:rPr>
                    <w:t>door</w:t>
                  </w:r>
                  <w:proofErr w:type="spellEnd"/>
                </w:p>
                <w:p w:rsidR="0033139F" w:rsidRPr="00FF264E" w:rsidRDefault="0033139F" w:rsidP="006300EE">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Możliwość serwisowania oraz naprawy sprzętu po okresie gwarancyjnym </w:t>
                  </w:r>
                </w:p>
              </w:tc>
            </w:tr>
            <w:tr w:rsidR="005A6121" w:rsidTr="0036429F">
              <w:trPr>
                <w:trHeight w:val="9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5A6121">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A863BB">
                    <w:rPr>
                      <w:rStyle w:val="BodytextArial12"/>
                      <w:rFonts w:asciiTheme="minorHAnsi" w:hAnsiTheme="minorHAnsi" w:cs="Calibri"/>
                      <w:sz w:val="19"/>
                      <w:szCs w:val="19"/>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6B749C">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Inne wymagania</w:t>
                  </w:r>
                  <w:r w:rsidR="005A6121" w:rsidRPr="00FF264E">
                    <w:rPr>
                      <w:rFonts w:asciiTheme="minorHAnsi" w:hAnsiTheme="minorHAnsi" w:cs="Arial"/>
                      <w:sz w:val="19"/>
                      <w:szCs w:val="19"/>
                    </w:rPr>
                    <w:t xml:space="preserve"> </w:t>
                  </w: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6121" w:rsidRPr="00FF264E" w:rsidRDefault="005A6121">
                  <w:pPr>
                    <w:rPr>
                      <w:rFonts w:asciiTheme="minorHAnsi" w:hAnsiTheme="minorHAnsi" w:cs="Arial"/>
                      <w:sz w:val="19"/>
                      <w:szCs w:val="19"/>
                    </w:rPr>
                  </w:pPr>
                  <w:r w:rsidRPr="00FF264E">
                    <w:rPr>
                      <w:rFonts w:asciiTheme="minorHAnsi" w:hAnsiTheme="minorHAnsi" w:cs="Arial"/>
                      <w:sz w:val="19"/>
                      <w:szCs w:val="19"/>
                    </w:rPr>
                    <w:t>- pochodzi</w:t>
                  </w:r>
                  <w:r w:rsidR="00556278">
                    <w:rPr>
                      <w:rFonts w:asciiTheme="minorHAnsi" w:hAnsiTheme="minorHAnsi" w:cs="Arial"/>
                      <w:sz w:val="19"/>
                      <w:szCs w:val="19"/>
                    </w:rPr>
                    <w:t xml:space="preserve"> z</w:t>
                  </w:r>
                  <w:r w:rsidRPr="00FF264E">
                    <w:rPr>
                      <w:rFonts w:asciiTheme="minorHAnsi" w:hAnsiTheme="minorHAnsi" w:cs="Arial"/>
                      <w:sz w:val="19"/>
                      <w:szCs w:val="19"/>
                    </w:rPr>
                    <w:t xml:space="preserve"> dystrybucji</w:t>
                  </w:r>
                  <w:r w:rsidR="006B749C">
                    <w:rPr>
                      <w:rFonts w:asciiTheme="minorHAnsi" w:hAnsiTheme="minorHAnsi" w:cs="Arial"/>
                      <w:sz w:val="19"/>
                      <w:szCs w:val="19"/>
                    </w:rPr>
                    <w:t xml:space="preserve"> UE</w:t>
                  </w:r>
                </w:p>
                <w:p w:rsidR="005A6121" w:rsidRPr="006300EE" w:rsidRDefault="005A6121" w:rsidP="006300EE">
                  <w:pPr>
                    <w:rPr>
                      <w:rStyle w:val="BodytextArial12"/>
                      <w:rFonts w:asciiTheme="minorHAnsi" w:hAnsiTheme="minorHAnsi"/>
                      <w:color w:val="auto"/>
                      <w:sz w:val="19"/>
                      <w:szCs w:val="19"/>
                      <w:shd w:val="clear" w:color="auto" w:fill="auto"/>
                    </w:rPr>
                  </w:pPr>
                  <w:r w:rsidRPr="00FF264E">
                    <w:rPr>
                      <w:rFonts w:asciiTheme="minorHAnsi" w:hAnsiTheme="minorHAnsi" w:cs="Arial"/>
                      <w:sz w:val="19"/>
                      <w:szCs w:val="19"/>
                    </w:rPr>
                    <w:t>- pochodzi z aktualnej oferty producenta  ( weryfikacja oferowanych parametrów na  podstawie katalogu lub strony   internetowej producenta)</w:t>
                  </w:r>
                </w:p>
              </w:tc>
            </w:tr>
            <w:tr w:rsidR="005A6121" w:rsidTr="0036429F">
              <w:trPr>
                <w:trHeight w:val="605"/>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33139F" w:rsidP="00A863BB">
                  <w:pPr>
                    <w:pStyle w:val="Tekstpodstawowy1"/>
                    <w:shd w:val="clear" w:color="auto" w:fill="auto"/>
                    <w:jc w:val="center"/>
                    <w:rPr>
                      <w:rStyle w:val="BodytextArial9"/>
                      <w:rFonts w:asciiTheme="minorHAnsi" w:hAnsiTheme="minorHAnsi" w:cs="Calibri"/>
                      <w:sz w:val="19"/>
                      <w:szCs w:val="19"/>
                    </w:rPr>
                  </w:pPr>
                  <w:r w:rsidRPr="00FF264E">
                    <w:rPr>
                      <w:rStyle w:val="BodytextArial9"/>
                      <w:rFonts w:asciiTheme="minorHAnsi" w:hAnsiTheme="minorHAnsi" w:cs="Calibri"/>
                      <w:sz w:val="19"/>
                      <w:szCs w:val="19"/>
                    </w:rPr>
                    <w:t>2</w:t>
                  </w:r>
                  <w:r w:rsidR="00A863BB">
                    <w:rPr>
                      <w:rStyle w:val="BodytextArial9"/>
                      <w:rFonts w:asciiTheme="minorHAnsi" w:hAnsiTheme="minorHAnsi" w:cs="Calibr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5A6121" w:rsidRPr="00FF264E" w:rsidRDefault="005A6121">
                  <w:pPr>
                    <w:pStyle w:val="Tekstpodstawowy1"/>
                    <w:shd w:val="clear" w:color="auto" w:fill="auto"/>
                    <w:jc w:val="center"/>
                    <w:rPr>
                      <w:rStyle w:val="BodytextArial12"/>
                      <w:rFonts w:asciiTheme="minorHAnsi" w:hAnsiTheme="minorHAnsi"/>
                      <w:sz w:val="19"/>
                      <w:szCs w:val="19"/>
                      <w:lang w:val="en-US"/>
                    </w:rPr>
                  </w:pPr>
                  <w:proofErr w:type="spellStart"/>
                  <w:r w:rsidRPr="00FF264E">
                    <w:rPr>
                      <w:rStyle w:val="BodytextArial12"/>
                      <w:rFonts w:asciiTheme="minorHAnsi" w:hAnsiTheme="minorHAnsi"/>
                      <w:sz w:val="19"/>
                      <w:szCs w:val="19"/>
                      <w:lang w:val="en-US"/>
                    </w:rPr>
                    <w:t>Wymagane</w:t>
                  </w:r>
                  <w:proofErr w:type="spellEnd"/>
                  <w:r w:rsidRPr="00FF264E">
                    <w:rPr>
                      <w:rStyle w:val="BodytextArial12"/>
                      <w:rFonts w:asciiTheme="minorHAnsi" w:hAnsiTheme="minorHAnsi"/>
                      <w:sz w:val="19"/>
                      <w:szCs w:val="19"/>
                      <w:lang w:val="en-US"/>
                    </w:rPr>
                    <w:t xml:space="preserve"> </w:t>
                  </w:r>
                  <w:proofErr w:type="spellStart"/>
                  <w:r w:rsidRPr="00FF264E">
                    <w:rPr>
                      <w:rStyle w:val="BodytextArial12"/>
                      <w:rFonts w:asciiTheme="minorHAnsi" w:hAnsiTheme="minorHAnsi"/>
                      <w:sz w:val="19"/>
                      <w:szCs w:val="19"/>
                      <w:lang w:val="en-US"/>
                    </w:rPr>
                    <w:t>normy</w:t>
                  </w:r>
                  <w:proofErr w:type="spellEnd"/>
                </w:p>
                <w:p w:rsidR="005A6121" w:rsidRPr="00FF264E" w:rsidRDefault="005A6121">
                  <w:pPr>
                    <w:pStyle w:val="Tekstpodstawowy1"/>
                    <w:shd w:val="clear" w:color="auto" w:fill="auto"/>
                    <w:jc w:val="center"/>
                    <w:rPr>
                      <w:rStyle w:val="BodytextArial12"/>
                      <w:rFonts w:asciiTheme="minorHAnsi" w:hAnsiTheme="minorHAnsi"/>
                      <w:sz w:val="19"/>
                      <w:szCs w:val="19"/>
                      <w:lang w:val="en-US"/>
                    </w:rPr>
                  </w:pP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5A6121" w:rsidP="000D260A">
                  <w:pPr>
                    <w:ind w:right="206"/>
                    <w:rPr>
                      <w:rStyle w:val="BodytextArial12"/>
                      <w:rFonts w:asciiTheme="minorHAnsi" w:hAnsiTheme="minorHAnsi"/>
                      <w:sz w:val="19"/>
                      <w:szCs w:val="19"/>
                    </w:rPr>
                  </w:pPr>
                  <w:r w:rsidRPr="00FF264E">
                    <w:rPr>
                      <w:rFonts w:asciiTheme="minorHAnsi" w:hAnsiTheme="minorHAnsi" w:cs="Arial"/>
                      <w:iCs/>
                      <w:sz w:val="19"/>
                      <w:szCs w:val="19"/>
                    </w:rPr>
                    <w:t>Urządzenia wyprodukowane są przez producenta, u którego wdrożono normę PN-EN ISO</w:t>
                  </w:r>
                  <w:r w:rsidR="000D260A">
                    <w:rPr>
                      <w:rFonts w:asciiTheme="minorHAnsi" w:hAnsiTheme="minorHAnsi" w:cs="Arial"/>
                      <w:iCs/>
                      <w:sz w:val="19"/>
                      <w:szCs w:val="19"/>
                    </w:rPr>
                    <w:t xml:space="preserve"> </w:t>
                  </w:r>
                  <w:r w:rsidRPr="00FF264E">
                    <w:rPr>
                      <w:rFonts w:asciiTheme="minorHAnsi" w:hAnsiTheme="minorHAnsi" w:cs="Arial"/>
                      <w:iCs/>
                      <w:sz w:val="19"/>
                      <w:szCs w:val="19"/>
                    </w:rPr>
                    <w:t>9001 lub równoważną, w zakresie co najmniej produkcji lub projektowania lub rozwoju</w:t>
                  </w:r>
                  <w:r w:rsidR="000D260A">
                    <w:rPr>
                      <w:rFonts w:asciiTheme="minorHAnsi" w:hAnsiTheme="minorHAnsi" w:cs="Arial"/>
                      <w:iCs/>
                      <w:sz w:val="19"/>
                      <w:szCs w:val="19"/>
                    </w:rPr>
                    <w:t xml:space="preserve"> </w:t>
                  </w:r>
                  <w:r w:rsidRPr="00FF264E">
                    <w:rPr>
                      <w:rFonts w:asciiTheme="minorHAnsi" w:hAnsiTheme="minorHAnsi" w:cs="Arial"/>
                      <w:iCs/>
                      <w:sz w:val="19"/>
                      <w:szCs w:val="19"/>
                    </w:rPr>
                    <w:t>urządzeń lub systemó</w:t>
                  </w:r>
                  <w:r w:rsidR="000D260A">
                    <w:rPr>
                      <w:rFonts w:asciiTheme="minorHAnsi" w:hAnsiTheme="minorHAnsi" w:cs="Arial"/>
                      <w:iCs/>
                      <w:sz w:val="19"/>
                      <w:szCs w:val="19"/>
                    </w:rPr>
                    <w:t xml:space="preserve">w lub rozwiązań informatycznych. </w:t>
                  </w:r>
                  <w:r w:rsidRPr="00FF264E">
                    <w:rPr>
                      <w:rFonts w:asciiTheme="minorHAnsi" w:hAnsiTheme="minorHAnsi" w:cs="Arial"/>
                      <w:iCs/>
                      <w:sz w:val="19"/>
                      <w:szCs w:val="19"/>
                    </w:rPr>
                    <w:t>Urządzenia wyprodukowane są przez producenta, zgodnie z normą PN-EN ISO 14001 lub</w:t>
                  </w:r>
                  <w:r w:rsidR="000D260A">
                    <w:rPr>
                      <w:rFonts w:asciiTheme="minorHAnsi" w:hAnsiTheme="minorHAnsi" w:cs="Arial"/>
                      <w:iCs/>
                      <w:sz w:val="19"/>
                      <w:szCs w:val="19"/>
                    </w:rPr>
                    <w:t xml:space="preserve"> </w:t>
                  </w:r>
                  <w:r w:rsidRPr="00FF264E">
                    <w:rPr>
                      <w:rFonts w:asciiTheme="minorHAnsi" w:hAnsiTheme="minorHAnsi" w:cs="Arial"/>
                      <w:iCs/>
                      <w:sz w:val="19"/>
                      <w:szCs w:val="19"/>
                    </w:rPr>
                    <w:t>równoważną.</w:t>
                  </w:r>
                </w:p>
              </w:tc>
            </w:tr>
          </w:tbl>
          <w:p w:rsidR="005A6121" w:rsidRDefault="005A6121" w:rsidP="005A6121">
            <w:pPr>
              <w:rPr>
                <w:rFonts w:ascii="Cambria" w:hAnsi="Cambria" w:cs="Cambria"/>
                <w:sz w:val="32"/>
                <w:szCs w:val="32"/>
              </w:rPr>
            </w:pPr>
          </w:p>
          <w:p w:rsidR="00F46694" w:rsidRPr="00F46694" w:rsidRDefault="005A6121" w:rsidP="005A6121">
            <w:pPr>
              <w:rPr>
                <w:color w:val="FF0000"/>
                <w:sz w:val="32"/>
                <w:szCs w:val="32"/>
              </w:rPr>
            </w:pPr>
            <w:r w:rsidRPr="00F46694">
              <w:rPr>
                <w:color w:val="FF0000"/>
                <w:sz w:val="32"/>
                <w:szCs w:val="32"/>
              </w:rPr>
              <w:t>Grupa 2: niszczarka typ 2 – średnia  grupa robocza</w:t>
            </w:r>
            <w:r w:rsidR="00F46694" w:rsidRPr="00F46694">
              <w:rPr>
                <w:color w:val="FF0000"/>
                <w:sz w:val="32"/>
                <w:szCs w:val="32"/>
              </w:rPr>
              <w:t xml:space="preserve"> - </w:t>
            </w:r>
            <w:r w:rsidR="00F46694" w:rsidRPr="00F46694">
              <w:rPr>
                <w:b/>
                <w:color w:val="FF0000"/>
                <w:sz w:val="32"/>
                <w:szCs w:val="32"/>
                <w:u w:val="single"/>
              </w:rPr>
              <w:t>10 sztuk</w:t>
            </w:r>
          </w:p>
          <w:p w:rsidR="005A6121" w:rsidRPr="00EE7853" w:rsidRDefault="00F46694" w:rsidP="005A6121">
            <w:pPr>
              <w:rPr>
                <w:i/>
              </w:rPr>
            </w:pPr>
            <w:r w:rsidRPr="00EE7853">
              <w:rPr>
                <w:i/>
              </w:rPr>
              <w:t xml:space="preserve">Dla przykładu poniższe parametry spełnia HSM </w:t>
            </w:r>
            <w:proofErr w:type="spellStart"/>
            <w:r w:rsidRPr="00EE7853">
              <w:rPr>
                <w:i/>
              </w:rPr>
              <w:t>securio</w:t>
            </w:r>
            <w:proofErr w:type="spellEnd"/>
            <w:r w:rsidRPr="00EE7853">
              <w:rPr>
                <w:i/>
              </w:rPr>
              <w:t xml:space="preserve"> B24 P5</w:t>
            </w:r>
            <w:r w:rsidR="005A6121" w:rsidRPr="00EE7853">
              <w:rPr>
                <w:i/>
              </w:rPr>
              <w:t xml:space="preserve"> </w:t>
            </w:r>
            <w:proofErr w:type="spellStart"/>
            <w:r w:rsidR="005A6121" w:rsidRPr="00EE7853">
              <w:rPr>
                <w:i/>
              </w:rPr>
              <w:t>Ideal</w:t>
            </w:r>
            <w:proofErr w:type="spellEnd"/>
            <w:r w:rsidR="005A6121" w:rsidRPr="00EE7853">
              <w:rPr>
                <w:i/>
              </w:rPr>
              <w:t xml:space="preserve"> 2465cc</w:t>
            </w:r>
          </w:p>
          <w:tbl>
            <w:tblPr>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
              <w:gridCol w:w="1871"/>
              <w:gridCol w:w="3035"/>
              <w:gridCol w:w="3035"/>
            </w:tblGrid>
            <w:tr w:rsidR="0033139F" w:rsidRPr="00FF264E" w:rsidTr="0036429F">
              <w:trPr>
                <w:gridAfter w:val="1"/>
                <w:wAfter w:w="3035" w:type="dxa"/>
                <w:trHeight w:val="527"/>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rPr>
                  </w:pPr>
                  <w:r w:rsidRPr="00FF264E">
                    <w:rPr>
                      <w:rStyle w:val="BodytextArial"/>
                      <w:rFonts w:asciiTheme="minorHAnsi" w:hAnsiTheme="minorHAnsi"/>
                    </w:rPr>
                    <w:t>L.P.</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rPr>
                  </w:pPr>
                  <w:r w:rsidRPr="00FF264E">
                    <w:rPr>
                      <w:rStyle w:val="BodytextArial"/>
                      <w:rFonts w:asciiTheme="minorHAnsi" w:hAnsiTheme="minorHAnsi"/>
                    </w:rPr>
                    <w:t>Nazwa elementu, parametru lub cechy</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rPr>
                  </w:pPr>
                  <w:r w:rsidRPr="00FF264E">
                    <w:rPr>
                      <w:rStyle w:val="BodytextArial"/>
                      <w:rFonts w:asciiTheme="minorHAnsi" w:hAnsiTheme="minorHAnsi"/>
                    </w:rPr>
                    <w:t>Wymagane parametry techniczne</w:t>
                  </w:r>
                </w:p>
              </w:tc>
            </w:tr>
            <w:tr w:rsidR="0033139F" w:rsidRPr="00FF264E" w:rsidTr="0036429F">
              <w:trPr>
                <w:gridAfter w:val="1"/>
                <w:wAfter w:w="3035" w:type="dxa"/>
                <w:trHeight w:val="111"/>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rPr>
                  </w:pPr>
                  <w:r w:rsidRPr="00FF264E">
                    <w:rPr>
                      <w:rStyle w:val="BodytextArial"/>
                      <w:rFonts w:asciiTheme="minorHAnsi" w:hAnsiTheme="minorHAnsi"/>
                    </w:rPr>
                    <w:t>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Style w:val="BodytextArial"/>
                      <w:rFonts w:asciiTheme="minorHAnsi" w:hAnsiTheme="minorHAnsi"/>
                    </w:rPr>
                    <w:t>1</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Style w:val="BodytextArial"/>
                      <w:rFonts w:asciiTheme="minorHAnsi" w:hAnsiTheme="minorHAnsi"/>
                    </w:rPr>
                    <w:t>2</w:t>
                  </w:r>
                </w:p>
              </w:tc>
            </w:tr>
            <w:tr w:rsidR="0033139F" w:rsidRPr="00FF264E" w:rsidTr="0036429F">
              <w:trPr>
                <w:gridAfter w:val="1"/>
                <w:wAfter w:w="3035" w:type="dxa"/>
                <w:trHeight w:val="50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1</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Arial"/>
                      <w:sz w:val="19"/>
                      <w:szCs w:val="19"/>
                    </w:rPr>
                  </w:pPr>
                  <w:r w:rsidRPr="00FF264E">
                    <w:rPr>
                      <w:rStyle w:val="BodytextArial12"/>
                      <w:rFonts w:asciiTheme="minorHAnsi" w:hAnsiTheme="minorHAnsi"/>
                      <w:sz w:val="19"/>
                      <w:szCs w:val="19"/>
                    </w:rPr>
                    <w:t>PRODUCENT/ NUMER KATALOGOWY</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2</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Arial"/>
                      <w:sz w:val="19"/>
                      <w:szCs w:val="19"/>
                    </w:rPr>
                  </w:pPr>
                  <w:r w:rsidRPr="00FF264E">
                    <w:rPr>
                      <w:rStyle w:val="BodytextArial12"/>
                      <w:rFonts w:asciiTheme="minorHAnsi" w:hAnsiTheme="minorHAnsi"/>
                      <w:sz w:val="19"/>
                      <w:szCs w:val="19"/>
                    </w:rPr>
                    <w:t>MODEL</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sz w:val="19"/>
                      <w:szCs w:val="19"/>
                    </w:rPr>
                  </w:pPr>
                  <w:r>
                    <w:rPr>
                      <w:rStyle w:val="BodytextArial12"/>
                      <w:rFonts w:asciiTheme="minorHAnsi" w:hAnsiTheme="minorHAnsi"/>
                      <w:sz w:val="19"/>
                      <w:szCs w:val="19"/>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Stopień tajności :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P-5 /T-4 / E-3 /F-1</w:t>
                  </w:r>
                </w:p>
              </w:tc>
            </w:tr>
            <w:tr w:rsidR="0033139F" w:rsidRPr="00FF264E" w:rsidTr="0036429F">
              <w:trPr>
                <w:gridAfter w:val="1"/>
                <w:wAfter w:w="3035" w:type="dxa"/>
                <w:trHeight w:val="2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sz w:val="19"/>
                      <w:szCs w:val="19"/>
                    </w:rPr>
                  </w:pPr>
                  <w:r>
                    <w:rPr>
                      <w:rStyle w:val="BodytextArial12"/>
                      <w:rFonts w:asciiTheme="minorHAnsi" w:hAnsiTheme="minorHAnsi"/>
                      <w:sz w:val="19"/>
                      <w:szCs w:val="19"/>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Rozmiar cięcia w mm</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EE7853">
                  <w:pPr>
                    <w:pStyle w:val="Tekstpodstawowy1"/>
                    <w:shd w:val="clear" w:color="auto" w:fill="auto"/>
                    <w:jc w:val="center"/>
                    <w:rPr>
                      <w:rFonts w:asciiTheme="minorHAnsi" w:hAnsiTheme="minorHAnsi" w:cs="Arial"/>
                      <w:sz w:val="19"/>
                      <w:szCs w:val="19"/>
                      <w:lang w:val="de-DE"/>
                    </w:rPr>
                  </w:pPr>
                  <w:r w:rsidRPr="00FF264E">
                    <w:rPr>
                      <w:rFonts w:asciiTheme="minorHAnsi" w:hAnsiTheme="minorHAnsi" w:cs="Arial"/>
                      <w:sz w:val="19"/>
                      <w:szCs w:val="19"/>
                    </w:rPr>
                    <w:t xml:space="preserve"> </w:t>
                  </w:r>
                  <w:r w:rsidR="00EE7853">
                    <w:rPr>
                      <w:rFonts w:asciiTheme="minorHAnsi" w:hAnsiTheme="minorHAnsi" w:cs="Arial"/>
                      <w:sz w:val="19"/>
                      <w:szCs w:val="19"/>
                    </w:rPr>
                    <w:t>max.</w:t>
                  </w:r>
                  <w:r w:rsidRPr="00FF264E">
                    <w:rPr>
                      <w:rFonts w:asciiTheme="minorHAnsi" w:hAnsiTheme="minorHAnsi" w:cs="Arial"/>
                      <w:sz w:val="19"/>
                      <w:szCs w:val="19"/>
                    </w:rPr>
                    <w:t xml:space="preserve"> do  4,5x40 ścinki </w:t>
                  </w:r>
                </w:p>
              </w:tc>
            </w:tr>
            <w:tr w:rsidR="0033139F" w:rsidRPr="00FF264E" w:rsidTr="0036429F">
              <w:trPr>
                <w:gridAfter w:val="1"/>
                <w:wAfter w:w="3035" w:type="dxa"/>
                <w:trHeight w:val="2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sz w:val="19"/>
                      <w:szCs w:val="19"/>
                    </w:rPr>
                  </w:pPr>
                  <w:r>
                    <w:rPr>
                      <w:rStyle w:val="BodytextArial12"/>
                      <w:rFonts w:asciiTheme="minorHAnsi" w:hAnsiTheme="minorHAns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Szerokość wejścia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pStyle w:val="Tekstpodstawowy1"/>
                    <w:shd w:val="clear" w:color="auto" w:fill="auto"/>
                    <w:jc w:val="center"/>
                    <w:rPr>
                      <w:rFonts w:asciiTheme="minorHAnsi" w:hAnsiTheme="minorHAnsi" w:cs="Arial"/>
                      <w:sz w:val="19"/>
                      <w:szCs w:val="19"/>
                      <w:lang w:val="de-DE"/>
                    </w:rPr>
                  </w:pPr>
                  <w:r>
                    <w:rPr>
                      <w:rFonts w:asciiTheme="minorHAnsi" w:hAnsiTheme="minorHAnsi" w:cs="Arial"/>
                      <w:sz w:val="19"/>
                      <w:szCs w:val="19"/>
                    </w:rPr>
                    <w:t>min.</w:t>
                  </w:r>
                  <w:r w:rsidR="0033139F" w:rsidRPr="00FF264E">
                    <w:rPr>
                      <w:rFonts w:asciiTheme="minorHAnsi" w:hAnsiTheme="minorHAnsi" w:cs="Arial"/>
                      <w:sz w:val="19"/>
                      <w:szCs w:val="19"/>
                    </w:rPr>
                    <w:t xml:space="preserve"> 240mm</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sz w:val="19"/>
                      <w:szCs w:val="19"/>
                    </w:rPr>
                  </w:pPr>
                  <w:r>
                    <w:rPr>
                      <w:rStyle w:val="BodytextArial12"/>
                      <w:rFonts w:asciiTheme="minorHAnsi" w:hAnsiTheme="minorHAnsi"/>
                      <w:sz w:val="19"/>
                      <w:szCs w:val="19"/>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Kosz</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jc w:val="center"/>
                    <w:rPr>
                      <w:rStyle w:val="BodytextArial12"/>
                      <w:rFonts w:asciiTheme="minorHAnsi" w:hAnsiTheme="minorHAnsi"/>
                      <w:sz w:val="19"/>
                      <w:szCs w:val="19"/>
                    </w:rPr>
                  </w:pPr>
                  <w:r>
                    <w:rPr>
                      <w:rStyle w:val="BodytextArial12"/>
                      <w:rFonts w:asciiTheme="minorHAnsi" w:hAnsiTheme="minorHAnsi"/>
                      <w:sz w:val="19"/>
                      <w:szCs w:val="19"/>
                    </w:rPr>
                    <w:t xml:space="preserve">min. </w:t>
                  </w:r>
                  <w:r w:rsidR="0033139F" w:rsidRPr="00FF264E">
                    <w:rPr>
                      <w:rStyle w:val="BodytextArial12"/>
                      <w:rFonts w:asciiTheme="minorHAnsi" w:hAnsiTheme="minorHAnsi"/>
                      <w:sz w:val="19"/>
                      <w:szCs w:val="19"/>
                    </w:rPr>
                    <w:t>34L</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sz w:val="19"/>
                      <w:szCs w:val="19"/>
                    </w:rPr>
                  </w:pPr>
                  <w:r>
                    <w:rPr>
                      <w:rStyle w:val="BodytextArial12"/>
                      <w:rFonts w:asciiTheme="minorHAnsi" w:hAnsiTheme="minorHAnsi"/>
                      <w:sz w:val="19"/>
                      <w:szCs w:val="19"/>
                    </w:rPr>
                    <w:t>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Jednorazowo niszczy kartek</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jc w:val="center"/>
                    <w:rPr>
                      <w:rStyle w:val="BodytextArial12"/>
                      <w:rFonts w:asciiTheme="minorHAnsi" w:hAnsiTheme="minorHAnsi"/>
                      <w:sz w:val="19"/>
                      <w:szCs w:val="19"/>
                    </w:rPr>
                  </w:pPr>
                  <w:r>
                    <w:rPr>
                      <w:rFonts w:asciiTheme="minorHAnsi" w:hAnsiTheme="minorHAnsi" w:cs="Arial"/>
                      <w:sz w:val="19"/>
                      <w:szCs w:val="19"/>
                    </w:rPr>
                    <w:t>min.</w:t>
                  </w:r>
                  <w:r w:rsidR="0033139F" w:rsidRPr="00FF264E">
                    <w:rPr>
                      <w:rFonts w:asciiTheme="minorHAnsi" w:hAnsiTheme="minorHAnsi" w:cs="Arial"/>
                      <w:sz w:val="19"/>
                      <w:szCs w:val="19"/>
                    </w:rPr>
                    <w:t xml:space="preserve"> 11 kartek A4 80 g</w:t>
                  </w:r>
                </w:p>
              </w:tc>
            </w:tr>
            <w:tr w:rsidR="0033139F" w:rsidRPr="00FF264E"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8</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Rodzaj niszczonego nośnika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p</w:t>
                  </w:r>
                  <w:r w:rsidR="0033139F" w:rsidRPr="00FF264E">
                    <w:rPr>
                      <w:rFonts w:asciiTheme="minorHAnsi" w:hAnsiTheme="minorHAnsi" w:cs="Arial"/>
                      <w:sz w:val="19"/>
                      <w:szCs w:val="19"/>
                    </w:rPr>
                    <w:t>apier, karta kredytowa, zszywki, spinacze do papieru</w:t>
                  </w:r>
                </w:p>
              </w:tc>
            </w:tr>
            <w:tr w:rsidR="0033139F" w:rsidRPr="00FF264E"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lastRenderedPageBreak/>
                    <w:t>9</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Moc silnika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m</w:t>
                  </w:r>
                  <w:r w:rsidR="0033139F" w:rsidRPr="00FF264E">
                    <w:rPr>
                      <w:rFonts w:asciiTheme="minorHAnsi" w:hAnsiTheme="minorHAnsi" w:cs="Arial"/>
                      <w:sz w:val="19"/>
                      <w:szCs w:val="19"/>
                    </w:rPr>
                    <w:t>in</w:t>
                  </w:r>
                  <w:r>
                    <w:rPr>
                      <w:rFonts w:asciiTheme="minorHAnsi" w:hAnsiTheme="minorHAnsi" w:cs="Arial"/>
                      <w:sz w:val="19"/>
                      <w:szCs w:val="19"/>
                    </w:rPr>
                    <w:t>.</w:t>
                  </w:r>
                  <w:r w:rsidR="0033139F" w:rsidRPr="00FF264E">
                    <w:rPr>
                      <w:rFonts w:asciiTheme="minorHAnsi" w:hAnsiTheme="minorHAnsi" w:cs="Arial"/>
                      <w:sz w:val="19"/>
                      <w:szCs w:val="19"/>
                    </w:rPr>
                    <w:t xml:space="preserve"> 500 W</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10</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Zabezpieczenie silnika przed przegrzaniem</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sz w:val="19"/>
                      <w:szCs w:val="19"/>
                    </w:rPr>
                  </w:pPr>
                  <w:r>
                    <w:rPr>
                      <w:rStyle w:val="BodytextArial12"/>
                      <w:rFonts w:asciiTheme="minorHAnsi" w:hAnsiTheme="minorHAnsi"/>
                      <w:sz w:val="19"/>
                      <w:szCs w:val="19"/>
                    </w:rPr>
                    <w:t>11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Automatyczny start/stop</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sz w:val="19"/>
                      <w:szCs w:val="19"/>
                    </w:rPr>
                  </w:pPr>
                  <w:r>
                    <w:rPr>
                      <w:rStyle w:val="BodytextArial12"/>
                      <w:rFonts w:asciiTheme="minorHAnsi" w:hAnsiTheme="minorHAnsi"/>
                      <w:sz w:val="19"/>
                      <w:szCs w:val="19"/>
                    </w:rPr>
                    <w:t>12</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Składana osłona bezpieczeństwa z czujnikiem dotyku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1</w:t>
                  </w:r>
                  <w:r w:rsidR="00B15CAF">
                    <w:rPr>
                      <w:rStyle w:val="BodytextArial12"/>
                      <w:rFonts w:asciiTheme="minorHAnsi" w:hAnsiTheme="minorHAnsi"/>
                      <w:sz w:val="19"/>
                      <w:szCs w:val="19"/>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A</w:t>
                  </w:r>
                  <w:r w:rsidR="0033139F" w:rsidRPr="00FF264E">
                    <w:rPr>
                      <w:rFonts w:asciiTheme="minorHAnsi" w:hAnsiTheme="minorHAnsi" w:cs="Arial"/>
                      <w:sz w:val="19"/>
                      <w:szCs w:val="19"/>
                    </w:rPr>
                    <w:t>utomatyczne cofanie w przypadku zacięcia papieru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1</w:t>
                  </w:r>
                  <w:r w:rsidR="00B15CAF">
                    <w:rPr>
                      <w:rStyle w:val="BodytextArial12"/>
                      <w:rFonts w:asciiTheme="minorHAnsi" w:hAnsiTheme="minorHAnsi"/>
                      <w:sz w:val="19"/>
                      <w:szCs w:val="19"/>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Okienko rewizyjne </w:t>
                  </w:r>
                  <w:r w:rsidR="006300EE">
                    <w:rPr>
                      <w:rFonts w:asciiTheme="minorHAnsi" w:hAnsiTheme="minorHAnsi" w:cs="Arial"/>
                      <w:sz w:val="19"/>
                      <w:szCs w:val="19"/>
                    </w:rPr>
                    <w:br/>
                  </w:r>
                  <w:r w:rsidRPr="00FF264E">
                    <w:rPr>
                      <w:rFonts w:asciiTheme="minorHAnsi" w:hAnsiTheme="minorHAnsi" w:cs="Arial"/>
                      <w:sz w:val="19"/>
                      <w:szCs w:val="19"/>
                    </w:rPr>
                    <w:t>z przodu urządzenia ułatwiające kontrolę  zapełnienia kosza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pStyle w:val="Tekstpodstawowy1"/>
                    <w:shd w:val="clear" w:color="auto" w:fill="auto"/>
                    <w:jc w:val="center"/>
                    <w:rPr>
                      <w:rFonts w:asciiTheme="minorHAnsi" w:hAnsiTheme="minorHAnsi" w:cs="Arial"/>
                      <w:b/>
                      <w:sz w:val="19"/>
                      <w:szCs w:val="19"/>
                    </w:rPr>
                  </w:pPr>
                  <w:r w:rsidRPr="00EE7853">
                    <w:rPr>
                      <w:rFonts w:asciiTheme="minorHAnsi" w:hAnsiTheme="minorHAnsi" w:cs="Arial"/>
                      <w:sz w:val="19"/>
                      <w:szCs w:val="19"/>
                      <w:highlight w:val="yellow"/>
                    </w:rPr>
                    <w:t>kryterium oceny ofert</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B15CA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1</w:t>
                  </w:r>
                  <w:r w:rsidR="00B15CAF">
                    <w:rPr>
                      <w:rStyle w:val="BodytextArial12"/>
                      <w:rFonts w:asciiTheme="minorHAnsi" w:hAnsiTheme="minorHAns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Zużycie energii w trybie czuwania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EE7853" w:rsidRDefault="0033139F">
                  <w:pPr>
                    <w:pStyle w:val="Tekstpodstawowy1"/>
                    <w:shd w:val="clear" w:color="auto" w:fill="auto"/>
                    <w:jc w:val="center"/>
                    <w:rPr>
                      <w:rFonts w:asciiTheme="minorHAnsi" w:hAnsiTheme="minorHAnsi" w:cs="Arial"/>
                      <w:sz w:val="19"/>
                      <w:szCs w:val="19"/>
                    </w:rPr>
                  </w:pPr>
                  <w:r w:rsidRPr="00EE7853">
                    <w:rPr>
                      <w:rFonts w:asciiTheme="minorHAnsi" w:hAnsiTheme="minorHAnsi" w:cs="Arial"/>
                      <w:sz w:val="19"/>
                      <w:szCs w:val="19"/>
                    </w:rPr>
                    <w:t>max. do 0,1</w:t>
                  </w:r>
                  <w:r w:rsidR="00EE7853">
                    <w:rPr>
                      <w:rFonts w:asciiTheme="minorHAnsi" w:hAnsiTheme="minorHAnsi" w:cs="Arial"/>
                      <w:sz w:val="19"/>
                      <w:szCs w:val="19"/>
                    </w:rPr>
                    <w:t xml:space="preserve"> </w:t>
                  </w:r>
                  <w:r w:rsidRPr="00EE7853">
                    <w:rPr>
                      <w:rFonts w:asciiTheme="minorHAnsi" w:hAnsiTheme="minorHAnsi" w:cs="Arial"/>
                      <w:sz w:val="19"/>
                      <w:szCs w:val="19"/>
                    </w:rPr>
                    <w:t xml:space="preserve">W </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B15CA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1</w:t>
                  </w:r>
                  <w:r w:rsidR="00B15CAF">
                    <w:rPr>
                      <w:rStyle w:val="BodytextArial12"/>
                      <w:rFonts w:asciiTheme="minorHAnsi" w:hAnsiTheme="minorHAnsi"/>
                      <w:sz w:val="19"/>
                      <w:szCs w:val="19"/>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Szczelina wejściowa z zabezpieczeniem przed przeciążeniem eliminuje zacięcia papieru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1</w:t>
                  </w:r>
                  <w:r w:rsidR="00B15CAF">
                    <w:rPr>
                      <w:rStyle w:val="BodytextArial12"/>
                      <w:rFonts w:asciiTheme="minorHAnsi" w:hAnsiTheme="minorHAnsi"/>
                      <w:sz w:val="19"/>
                      <w:szCs w:val="19"/>
                    </w:rPr>
                    <w:t>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G</w:t>
                  </w:r>
                  <w:r w:rsidR="0033139F" w:rsidRPr="00FF264E">
                    <w:rPr>
                      <w:rFonts w:asciiTheme="minorHAnsi" w:hAnsiTheme="minorHAnsi" w:cs="Arial"/>
                      <w:sz w:val="19"/>
                      <w:szCs w:val="19"/>
                    </w:rPr>
                    <w:t>łośność</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jc w:val="center"/>
                    <w:rPr>
                      <w:rStyle w:val="BodytextArial12"/>
                      <w:rFonts w:asciiTheme="minorHAnsi" w:hAnsiTheme="minorHAnsi"/>
                      <w:sz w:val="19"/>
                      <w:szCs w:val="19"/>
                    </w:rPr>
                  </w:pPr>
                  <w:r>
                    <w:rPr>
                      <w:rFonts w:asciiTheme="minorHAnsi" w:hAnsiTheme="minorHAnsi" w:cs="Arial"/>
                      <w:color w:val="000000"/>
                      <w:sz w:val="19"/>
                      <w:szCs w:val="19"/>
                    </w:rPr>
                    <w:t>m</w:t>
                  </w:r>
                  <w:r w:rsidR="0033139F" w:rsidRPr="00FF264E">
                    <w:rPr>
                      <w:rFonts w:asciiTheme="minorHAnsi" w:hAnsiTheme="minorHAnsi" w:cs="Arial"/>
                      <w:color w:val="000000"/>
                      <w:sz w:val="19"/>
                      <w:szCs w:val="19"/>
                    </w:rPr>
                    <w:t>ax</w:t>
                  </w:r>
                  <w:r>
                    <w:rPr>
                      <w:rFonts w:asciiTheme="minorHAnsi" w:hAnsiTheme="minorHAnsi" w:cs="Arial"/>
                      <w:color w:val="000000"/>
                      <w:sz w:val="19"/>
                      <w:szCs w:val="19"/>
                    </w:rPr>
                    <w:t>.</w:t>
                  </w:r>
                  <w:r w:rsidR="0033139F" w:rsidRPr="00FF264E">
                    <w:rPr>
                      <w:rFonts w:asciiTheme="minorHAnsi" w:hAnsiTheme="minorHAnsi" w:cs="Arial"/>
                      <w:color w:val="000000"/>
                      <w:sz w:val="19"/>
                      <w:szCs w:val="19"/>
                    </w:rPr>
                    <w:t xml:space="preserve"> 56 </w:t>
                  </w:r>
                  <w:proofErr w:type="spellStart"/>
                  <w:r w:rsidR="0033139F" w:rsidRPr="00FF264E">
                    <w:rPr>
                      <w:rFonts w:asciiTheme="minorHAnsi" w:hAnsiTheme="minorHAnsi" w:cs="Arial"/>
                      <w:color w:val="000000"/>
                      <w:sz w:val="19"/>
                      <w:szCs w:val="19"/>
                    </w:rPr>
                    <w:t>dB</w:t>
                  </w:r>
                  <w:proofErr w:type="spellEnd"/>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1</w:t>
                  </w:r>
                  <w:r w:rsidR="00B15CAF">
                    <w:rPr>
                      <w:rStyle w:val="BodytextArial12"/>
                      <w:rFonts w:asciiTheme="minorHAnsi" w:hAnsiTheme="minorHAnsi"/>
                      <w:sz w:val="19"/>
                      <w:szCs w:val="19"/>
                    </w:rPr>
                    <w:t>8</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Szybkość cięcia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Style w:val="BodytextArial12"/>
                      <w:rFonts w:asciiTheme="minorHAnsi" w:hAnsiTheme="minorHAnsi"/>
                      <w:sz w:val="19"/>
                      <w:szCs w:val="19"/>
                    </w:rPr>
                  </w:pPr>
                  <w:r w:rsidRPr="00FF264E">
                    <w:rPr>
                      <w:rFonts w:asciiTheme="minorHAnsi" w:hAnsiTheme="minorHAnsi" w:cs="Arial"/>
                      <w:color w:val="000000"/>
                      <w:sz w:val="19"/>
                      <w:szCs w:val="19"/>
                    </w:rPr>
                    <w:t>min. 65mm/s</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sz w:val="19"/>
                      <w:szCs w:val="19"/>
                    </w:rPr>
                  </w:pPr>
                  <w:r>
                    <w:rPr>
                      <w:rStyle w:val="BodytextArial12"/>
                      <w:rFonts w:asciiTheme="minorHAnsi" w:hAnsiTheme="minorHAnsi"/>
                      <w:sz w:val="19"/>
                      <w:szCs w:val="19"/>
                    </w:rPr>
                    <w:t>19</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S</w:t>
                  </w:r>
                  <w:r w:rsidR="0033139F" w:rsidRPr="00FF264E">
                    <w:rPr>
                      <w:rFonts w:asciiTheme="minorHAnsi" w:hAnsiTheme="minorHAnsi" w:cs="Arial"/>
                      <w:sz w:val="19"/>
                      <w:szCs w:val="19"/>
                    </w:rPr>
                    <w:t>ygnalizacja</w:t>
                  </w:r>
                  <w:r>
                    <w:rPr>
                      <w:rFonts w:asciiTheme="minorHAnsi" w:hAnsiTheme="minorHAnsi" w:cs="Arial"/>
                      <w:sz w:val="19"/>
                      <w:szCs w:val="19"/>
                    </w:rPr>
                    <w:t>:</w:t>
                  </w:r>
                  <w:r w:rsidR="0033139F" w:rsidRPr="00FF264E">
                    <w:rPr>
                      <w:rFonts w:asciiTheme="minorHAnsi" w:hAnsiTheme="minorHAnsi" w:cs="Arial"/>
                      <w:sz w:val="19"/>
                      <w:szCs w:val="19"/>
                    </w:rPr>
                    <w:t xml:space="preserve"> zacięcia, przegrzania, pełnego kosza, zacięcie, wyjęty kosz, </w:t>
                  </w:r>
                  <w:r>
                    <w:rPr>
                      <w:rFonts w:asciiTheme="minorHAnsi" w:hAnsiTheme="minorHAnsi" w:cs="Arial"/>
                      <w:sz w:val="19"/>
                      <w:szCs w:val="19"/>
                    </w:rPr>
                    <w:t>trybu gotowości przez diody LED</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wymagany</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B15CA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2</w:t>
                  </w:r>
                  <w:r w:rsidR="00B15CAF">
                    <w:rPr>
                      <w:rStyle w:val="BodytextArial12"/>
                      <w:rFonts w:asciiTheme="minorHAnsi" w:hAnsiTheme="minorHAnsi"/>
                      <w:sz w:val="19"/>
                      <w:szCs w:val="19"/>
                    </w:rPr>
                    <w:t>0</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color w:val="000000"/>
                      <w:sz w:val="19"/>
                      <w:szCs w:val="19"/>
                    </w:rPr>
                    <w:t>Niszczarka przystosowana do pracy ciągłej 24h/dobę</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wymagany</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2</w:t>
                  </w:r>
                  <w:r w:rsidR="00B15CAF">
                    <w:rPr>
                      <w:rStyle w:val="BodytextArial12"/>
                      <w:rFonts w:asciiTheme="minorHAnsi" w:hAnsiTheme="minorHAnsi"/>
                      <w:sz w:val="19"/>
                      <w:szCs w:val="19"/>
                    </w:rPr>
                    <w:t>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Arial"/>
                      <w:sz w:val="19"/>
                      <w:szCs w:val="19"/>
                    </w:rPr>
                  </w:pPr>
                  <w:r>
                    <w:rPr>
                      <w:rFonts w:asciiTheme="minorHAnsi" w:hAnsiTheme="minorHAnsi" w:cs="Arial"/>
                      <w:color w:val="000000"/>
                      <w:sz w:val="19"/>
                      <w:szCs w:val="19"/>
                    </w:rPr>
                    <w:t>K</w:t>
                  </w:r>
                  <w:r w:rsidR="0033139F" w:rsidRPr="00FF264E">
                    <w:rPr>
                      <w:rFonts w:asciiTheme="minorHAnsi" w:hAnsiTheme="minorHAnsi" w:cs="Arial"/>
                      <w:color w:val="000000"/>
                      <w:sz w:val="19"/>
                      <w:szCs w:val="19"/>
                    </w:rPr>
                    <w:t>ółka ułatwiające przesuwanie urządzenia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wymagany</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B15CA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2</w:t>
                  </w:r>
                  <w:r w:rsidR="00B15CAF">
                    <w:rPr>
                      <w:rStyle w:val="BodytextArial12"/>
                      <w:rFonts w:asciiTheme="minorHAnsi" w:hAnsiTheme="minorHAnsi"/>
                      <w:sz w:val="19"/>
                      <w:szCs w:val="19"/>
                    </w:rPr>
                    <w:t>2</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Wałki tnące</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wykonane z jednego elementu stali, hartowane, odporne na zszywki i spinacze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2</w:t>
                  </w:r>
                  <w:r w:rsidR="00A863BB">
                    <w:rPr>
                      <w:rStyle w:val="BodytextArial12"/>
                      <w:rFonts w:asciiTheme="minorHAnsi" w:hAnsiTheme="minorHAnsi"/>
                      <w:sz w:val="19"/>
                      <w:szCs w:val="19"/>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Serwis</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pStyle w:val="Tekstpodstawowy1"/>
                    <w:shd w:val="clear" w:color="auto" w:fill="auto"/>
                    <w:jc w:val="center"/>
                    <w:rPr>
                      <w:rFonts w:asciiTheme="minorHAnsi" w:hAnsiTheme="minorHAnsi" w:cs="Arial"/>
                      <w:sz w:val="19"/>
                      <w:szCs w:val="19"/>
                    </w:rPr>
                  </w:pPr>
                  <w:proofErr w:type="spellStart"/>
                  <w:r w:rsidRPr="00FF264E">
                    <w:rPr>
                      <w:rFonts w:asciiTheme="minorHAnsi" w:hAnsiTheme="minorHAnsi" w:cs="Arial"/>
                      <w:sz w:val="19"/>
                      <w:szCs w:val="19"/>
                    </w:rPr>
                    <w:t>Door</w:t>
                  </w:r>
                  <w:proofErr w:type="spellEnd"/>
                  <w:r w:rsidRPr="00FF264E">
                    <w:rPr>
                      <w:rFonts w:asciiTheme="minorHAnsi" w:hAnsiTheme="minorHAnsi" w:cs="Arial"/>
                      <w:sz w:val="19"/>
                      <w:szCs w:val="19"/>
                    </w:rPr>
                    <w:t>-to-</w:t>
                  </w:r>
                  <w:proofErr w:type="spellStart"/>
                  <w:r w:rsidRPr="00FF264E">
                    <w:rPr>
                      <w:rFonts w:asciiTheme="minorHAnsi" w:hAnsiTheme="minorHAnsi" w:cs="Arial"/>
                      <w:sz w:val="19"/>
                      <w:szCs w:val="19"/>
                    </w:rPr>
                    <w:t>door</w:t>
                  </w:r>
                  <w:proofErr w:type="spellEnd"/>
                </w:p>
                <w:p w:rsidR="0033139F" w:rsidRPr="00FF264E" w:rsidRDefault="0033139F" w:rsidP="00EE7853">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Możliwość serwisowania oraz naprawy sprzętu po okresie gwarancyjnym </w:t>
                  </w:r>
                </w:p>
              </w:tc>
            </w:tr>
            <w:tr w:rsidR="005A6121" w:rsidTr="0036429F">
              <w:trPr>
                <w:trHeight w:val="9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5A6121" w:rsidP="00B15CA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2</w:t>
                  </w:r>
                  <w:r w:rsidR="00A863BB">
                    <w:rPr>
                      <w:rStyle w:val="BodytextArial12"/>
                      <w:rFonts w:asciiTheme="minorHAnsi" w:hAnsiTheme="minorHAnsi"/>
                      <w:sz w:val="19"/>
                      <w:szCs w:val="19"/>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6B749C">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Inne wymagania</w:t>
                  </w:r>
                  <w:r w:rsidR="005A6121" w:rsidRPr="00FF264E">
                    <w:rPr>
                      <w:rFonts w:asciiTheme="minorHAnsi" w:hAnsiTheme="minorHAnsi" w:cs="Arial"/>
                      <w:sz w:val="19"/>
                      <w:szCs w:val="19"/>
                    </w:rPr>
                    <w:t xml:space="preserve"> </w:t>
                  </w: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6121" w:rsidRPr="00FF264E" w:rsidRDefault="005A6121">
                  <w:pPr>
                    <w:rPr>
                      <w:rFonts w:asciiTheme="minorHAnsi" w:hAnsiTheme="minorHAnsi" w:cs="Arial"/>
                      <w:sz w:val="19"/>
                      <w:szCs w:val="19"/>
                    </w:rPr>
                  </w:pPr>
                  <w:r w:rsidRPr="00FF264E">
                    <w:rPr>
                      <w:rFonts w:asciiTheme="minorHAnsi" w:hAnsiTheme="minorHAnsi" w:cs="Arial"/>
                      <w:sz w:val="19"/>
                      <w:szCs w:val="19"/>
                    </w:rPr>
                    <w:t>- pochodzi</w:t>
                  </w:r>
                  <w:r w:rsidR="00556278">
                    <w:rPr>
                      <w:rFonts w:asciiTheme="minorHAnsi" w:hAnsiTheme="minorHAnsi" w:cs="Arial"/>
                      <w:sz w:val="19"/>
                      <w:szCs w:val="19"/>
                    </w:rPr>
                    <w:t xml:space="preserve"> z</w:t>
                  </w:r>
                  <w:r w:rsidRPr="00FF264E">
                    <w:rPr>
                      <w:rFonts w:asciiTheme="minorHAnsi" w:hAnsiTheme="minorHAnsi" w:cs="Arial"/>
                      <w:sz w:val="19"/>
                      <w:szCs w:val="19"/>
                    </w:rPr>
                    <w:t xml:space="preserve"> dystrybucji</w:t>
                  </w:r>
                  <w:r w:rsidR="006B749C">
                    <w:rPr>
                      <w:rFonts w:asciiTheme="minorHAnsi" w:hAnsiTheme="minorHAnsi" w:cs="Arial"/>
                      <w:sz w:val="19"/>
                      <w:szCs w:val="19"/>
                    </w:rPr>
                    <w:t xml:space="preserve"> UE</w:t>
                  </w:r>
                </w:p>
                <w:p w:rsidR="005A6121" w:rsidRPr="00EE7853" w:rsidRDefault="005A6121" w:rsidP="00EE7853">
                  <w:pPr>
                    <w:rPr>
                      <w:rStyle w:val="BodytextArial12"/>
                      <w:rFonts w:asciiTheme="minorHAnsi" w:hAnsiTheme="minorHAnsi"/>
                      <w:color w:val="auto"/>
                      <w:sz w:val="19"/>
                      <w:szCs w:val="19"/>
                      <w:shd w:val="clear" w:color="auto" w:fill="auto"/>
                    </w:rPr>
                  </w:pPr>
                  <w:r w:rsidRPr="00FF264E">
                    <w:rPr>
                      <w:rFonts w:asciiTheme="minorHAnsi" w:hAnsiTheme="minorHAnsi" w:cs="Arial"/>
                      <w:sz w:val="19"/>
                      <w:szCs w:val="19"/>
                    </w:rPr>
                    <w:t>- pochodzi z aktualnej oferty producenta  ( weryfikacja oferowanych parametrów na  podstawie katalogu lub strony   internetowej producenta)</w:t>
                  </w:r>
                </w:p>
              </w:tc>
            </w:tr>
            <w:tr w:rsidR="005A6121" w:rsidTr="0036429F">
              <w:trPr>
                <w:trHeight w:val="605"/>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5A6121" w:rsidP="00B15CAF">
                  <w:pPr>
                    <w:pStyle w:val="Tekstpodstawowy1"/>
                    <w:shd w:val="clear" w:color="auto" w:fill="auto"/>
                    <w:jc w:val="center"/>
                    <w:rPr>
                      <w:rStyle w:val="BodytextArial9"/>
                      <w:rFonts w:asciiTheme="minorHAnsi" w:hAnsiTheme="minorHAnsi"/>
                      <w:sz w:val="19"/>
                      <w:szCs w:val="19"/>
                    </w:rPr>
                  </w:pPr>
                  <w:r w:rsidRPr="00FF264E">
                    <w:rPr>
                      <w:rStyle w:val="BodytextArial9"/>
                      <w:rFonts w:asciiTheme="minorHAnsi" w:hAnsiTheme="minorHAnsi"/>
                      <w:sz w:val="19"/>
                      <w:szCs w:val="19"/>
                    </w:rPr>
                    <w:t>2</w:t>
                  </w:r>
                  <w:r w:rsidR="00A863BB">
                    <w:rPr>
                      <w:rStyle w:val="BodytextArial9"/>
                      <w:rFonts w:asciiTheme="minorHAnsi" w:hAnsiTheme="minorHAns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5A6121" w:rsidRPr="00FF264E" w:rsidRDefault="005A6121">
                  <w:pPr>
                    <w:pStyle w:val="Tekstpodstawowy1"/>
                    <w:shd w:val="clear" w:color="auto" w:fill="auto"/>
                    <w:jc w:val="center"/>
                    <w:rPr>
                      <w:rStyle w:val="BodytextArial12"/>
                      <w:rFonts w:asciiTheme="minorHAnsi" w:hAnsiTheme="minorHAnsi"/>
                      <w:sz w:val="19"/>
                      <w:szCs w:val="19"/>
                      <w:lang w:val="en-US"/>
                    </w:rPr>
                  </w:pPr>
                  <w:proofErr w:type="spellStart"/>
                  <w:r w:rsidRPr="00FF264E">
                    <w:rPr>
                      <w:rStyle w:val="BodytextArial12"/>
                      <w:rFonts w:asciiTheme="minorHAnsi" w:hAnsiTheme="minorHAnsi"/>
                      <w:sz w:val="19"/>
                      <w:szCs w:val="19"/>
                      <w:lang w:val="en-US"/>
                    </w:rPr>
                    <w:t>Wymagane</w:t>
                  </w:r>
                  <w:proofErr w:type="spellEnd"/>
                  <w:r w:rsidRPr="00FF264E">
                    <w:rPr>
                      <w:rStyle w:val="BodytextArial12"/>
                      <w:rFonts w:asciiTheme="minorHAnsi" w:hAnsiTheme="minorHAnsi"/>
                      <w:sz w:val="19"/>
                      <w:szCs w:val="19"/>
                      <w:lang w:val="en-US"/>
                    </w:rPr>
                    <w:t xml:space="preserve"> </w:t>
                  </w:r>
                  <w:proofErr w:type="spellStart"/>
                  <w:r w:rsidRPr="00FF264E">
                    <w:rPr>
                      <w:rStyle w:val="BodytextArial12"/>
                      <w:rFonts w:asciiTheme="minorHAnsi" w:hAnsiTheme="minorHAnsi"/>
                      <w:sz w:val="19"/>
                      <w:szCs w:val="19"/>
                      <w:lang w:val="en-US"/>
                    </w:rPr>
                    <w:t>normy</w:t>
                  </w:r>
                  <w:proofErr w:type="spellEnd"/>
                </w:p>
                <w:p w:rsidR="005A6121" w:rsidRPr="00FF264E" w:rsidRDefault="005A6121">
                  <w:pPr>
                    <w:pStyle w:val="Tekstpodstawowy1"/>
                    <w:shd w:val="clear" w:color="auto" w:fill="auto"/>
                    <w:jc w:val="center"/>
                    <w:rPr>
                      <w:rStyle w:val="BodytextArial12"/>
                      <w:rFonts w:asciiTheme="minorHAnsi" w:hAnsiTheme="minorHAnsi"/>
                      <w:sz w:val="19"/>
                      <w:szCs w:val="19"/>
                      <w:lang w:val="en-US"/>
                    </w:rPr>
                  </w:pP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5A6121" w:rsidP="000D260A">
                  <w:pPr>
                    <w:ind w:right="206"/>
                    <w:rPr>
                      <w:rStyle w:val="BodytextArial12"/>
                      <w:rFonts w:asciiTheme="minorHAnsi" w:hAnsiTheme="minorHAnsi"/>
                      <w:sz w:val="19"/>
                      <w:szCs w:val="19"/>
                    </w:rPr>
                  </w:pPr>
                  <w:r w:rsidRPr="00FF264E">
                    <w:rPr>
                      <w:rFonts w:asciiTheme="minorHAnsi" w:hAnsiTheme="minorHAnsi" w:cs="Arial"/>
                      <w:iCs/>
                      <w:sz w:val="19"/>
                      <w:szCs w:val="19"/>
                    </w:rPr>
                    <w:t>Urządzenia wyprodukowane są przez producenta, u którego wdrożono normę PN-EN ISO</w:t>
                  </w:r>
                  <w:r w:rsidR="000D260A">
                    <w:rPr>
                      <w:rFonts w:asciiTheme="minorHAnsi" w:hAnsiTheme="minorHAnsi" w:cs="Arial"/>
                      <w:iCs/>
                      <w:sz w:val="19"/>
                      <w:szCs w:val="19"/>
                    </w:rPr>
                    <w:t xml:space="preserve"> </w:t>
                  </w:r>
                  <w:r w:rsidRPr="00FF264E">
                    <w:rPr>
                      <w:rFonts w:asciiTheme="minorHAnsi" w:hAnsiTheme="minorHAnsi" w:cs="Arial"/>
                      <w:iCs/>
                      <w:sz w:val="19"/>
                      <w:szCs w:val="19"/>
                    </w:rPr>
                    <w:t>9001 lub równoważną, w zakresie co najmniej produkcji lub projektowania lub rozwoju</w:t>
                  </w:r>
                  <w:r w:rsidR="000D260A">
                    <w:rPr>
                      <w:rFonts w:asciiTheme="minorHAnsi" w:hAnsiTheme="minorHAnsi" w:cs="Arial"/>
                      <w:iCs/>
                      <w:sz w:val="19"/>
                      <w:szCs w:val="19"/>
                    </w:rPr>
                    <w:t xml:space="preserve"> </w:t>
                  </w:r>
                  <w:r w:rsidRPr="00FF264E">
                    <w:rPr>
                      <w:rFonts w:asciiTheme="minorHAnsi" w:hAnsiTheme="minorHAnsi" w:cs="Arial"/>
                      <w:iCs/>
                      <w:sz w:val="19"/>
                      <w:szCs w:val="19"/>
                    </w:rPr>
                    <w:t>urządzeń lub systemó</w:t>
                  </w:r>
                  <w:r w:rsidR="000D260A">
                    <w:rPr>
                      <w:rFonts w:asciiTheme="minorHAnsi" w:hAnsiTheme="minorHAnsi" w:cs="Arial"/>
                      <w:iCs/>
                      <w:sz w:val="19"/>
                      <w:szCs w:val="19"/>
                    </w:rPr>
                    <w:t xml:space="preserve">w lub rozwiązań informatycznych. </w:t>
                  </w:r>
                  <w:r w:rsidRPr="00FF264E">
                    <w:rPr>
                      <w:rFonts w:asciiTheme="minorHAnsi" w:hAnsiTheme="minorHAnsi" w:cs="Arial"/>
                      <w:iCs/>
                      <w:sz w:val="19"/>
                      <w:szCs w:val="19"/>
                    </w:rPr>
                    <w:t>Urządzenia wyprodukowane są przez producenta, zgodnie z normą PN-EN ISO 14001 lub</w:t>
                  </w:r>
                  <w:r w:rsidR="000D260A">
                    <w:rPr>
                      <w:rFonts w:asciiTheme="minorHAnsi" w:hAnsiTheme="minorHAnsi" w:cs="Arial"/>
                      <w:iCs/>
                      <w:sz w:val="19"/>
                      <w:szCs w:val="19"/>
                    </w:rPr>
                    <w:t xml:space="preserve"> </w:t>
                  </w:r>
                  <w:r w:rsidRPr="00FF264E">
                    <w:rPr>
                      <w:rFonts w:asciiTheme="minorHAnsi" w:hAnsiTheme="minorHAnsi" w:cs="Arial"/>
                      <w:iCs/>
                      <w:sz w:val="19"/>
                      <w:szCs w:val="19"/>
                    </w:rPr>
                    <w:t>równoważną.</w:t>
                  </w:r>
                </w:p>
              </w:tc>
            </w:tr>
          </w:tbl>
          <w:p w:rsidR="005A6121" w:rsidRDefault="005A6121" w:rsidP="005A6121">
            <w:pPr>
              <w:rPr>
                <w:rFonts w:ascii="Cambria" w:hAnsi="Cambria" w:cs="Cambria"/>
                <w:sz w:val="36"/>
                <w:szCs w:val="36"/>
              </w:rPr>
            </w:pPr>
          </w:p>
          <w:p w:rsidR="00F46694" w:rsidRPr="00F46694" w:rsidRDefault="005A6121" w:rsidP="005A6121">
            <w:pPr>
              <w:rPr>
                <w:color w:val="FF0000"/>
                <w:sz w:val="32"/>
                <w:szCs w:val="32"/>
              </w:rPr>
            </w:pPr>
            <w:r w:rsidRPr="00F46694">
              <w:rPr>
                <w:color w:val="FF0000"/>
                <w:sz w:val="32"/>
                <w:szCs w:val="32"/>
              </w:rPr>
              <w:t>Grupa 3: niszczarka typ 1 –duża  grupa robocza</w:t>
            </w:r>
            <w:r w:rsidR="00F46694" w:rsidRPr="00F46694">
              <w:rPr>
                <w:color w:val="FF0000"/>
                <w:sz w:val="32"/>
                <w:szCs w:val="32"/>
              </w:rPr>
              <w:t xml:space="preserve">- </w:t>
            </w:r>
            <w:r w:rsidR="00F46694" w:rsidRPr="00F46694">
              <w:rPr>
                <w:b/>
                <w:color w:val="FF0000"/>
                <w:sz w:val="32"/>
                <w:szCs w:val="32"/>
                <w:u w:val="single"/>
              </w:rPr>
              <w:t>5 sztuk</w:t>
            </w:r>
          </w:p>
          <w:p w:rsidR="005A6121" w:rsidRPr="00EE7853" w:rsidRDefault="00F46694" w:rsidP="005A6121">
            <w:pPr>
              <w:rPr>
                <w:i/>
              </w:rPr>
            </w:pPr>
            <w:r w:rsidRPr="00EE7853">
              <w:rPr>
                <w:i/>
              </w:rPr>
              <w:t xml:space="preserve">Dla przykładu poniższe parametry spełnia </w:t>
            </w:r>
            <w:r w:rsidR="005A6121" w:rsidRPr="00EE7853">
              <w:rPr>
                <w:i/>
              </w:rPr>
              <w:t xml:space="preserve">HSM </w:t>
            </w:r>
            <w:proofErr w:type="spellStart"/>
            <w:r w:rsidR="005A6121" w:rsidRPr="00EE7853">
              <w:rPr>
                <w:i/>
              </w:rPr>
              <w:t>securio</w:t>
            </w:r>
            <w:proofErr w:type="spellEnd"/>
            <w:r w:rsidR="005A6121" w:rsidRPr="00EE7853">
              <w:rPr>
                <w:i/>
              </w:rPr>
              <w:t xml:space="preserve"> B32/</w:t>
            </w:r>
            <w:proofErr w:type="spellStart"/>
            <w:r w:rsidR="005A6121" w:rsidRPr="00EE7853">
              <w:rPr>
                <w:i/>
              </w:rPr>
              <w:t>Ideal</w:t>
            </w:r>
            <w:proofErr w:type="spellEnd"/>
            <w:r w:rsidR="005A6121" w:rsidRPr="00EE7853">
              <w:rPr>
                <w:i/>
              </w:rPr>
              <w:t xml:space="preserve"> 2503 </w:t>
            </w:r>
          </w:p>
          <w:tbl>
            <w:tblPr>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
              <w:gridCol w:w="1871"/>
              <w:gridCol w:w="3035"/>
              <w:gridCol w:w="3035"/>
            </w:tblGrid>
            <w:tr w:rsidR="0033139F" w:rsidTr="0036429F">
              <w:trPr>
                <w:gridAfter w:val="1"/>
                <w:wAfter w:w="3035" w:type="dxa"/>
                <w:trHeight w:val="527"/>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lang w:val="en-US"/>
                    </w:rPr>
                  </w:pPr>
                  <w:r w:rsidRPr="00FF264E">
                    <w:rPr>
                      <w:rStyle w:val="BodytextArial"/>
                      <w:rFonts w:asciiTheme="minorHAnsi" w:hAnsiTheme="minorHAnsi"/>
                      <w:lang w:val="en-US"/>
                    </w:rPr>
                    <w:t>L.P.</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rPr>
                  </w:pPr>
                  <w:r w:rsidRPr="00FF264E">
                    <w:rPr>
                      <w:rStyle w:val="BodytextArial"/>
                      <w:rFonts w:asciiTheme="minorHAnsi" w:hAnsiTheme="minorHAnsi"/>
                    </w:rPr>
                    <w:t>Nazwa elementu, parametru lub cechy</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rPr>
                  </w:pPr>
                  <w:r w:rsidRPr="00FF264E">
                    <w:rPr>
                      <w:rStyle w:val="BodytextArial"/>
                      <w:rFonts w:asciiTheme="minorHAnsi" w:hAnsiTheme="minorHAnsi"/>
                    </w:rPr>
                    <w:t>Wymagane parametry techniczne</w:t>
                  </w:r>
                </w:p>
              </w:tc>
            </w:tr>
            <w:tr w:rsidR="0033139F" w:rsidTr="0036429F">
              <w:trPr>
                <w:gridAfter w:val="1"/>
                <w:wAfter w:w="3035" w:type="dxa"/>
                <w:trHeight w:val="111"/>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rPr>
                  </w:pPr>
                  <w:r w:rsidRPr="00FF264E">
                    <w:rPr>
                      <w:rStyle w:val="BodytextArial"/>
                      <w:rFonts w:asciiTheme="minorHAnsi" w:hAnsiTheme="minorHAnsi"/>
                    </w:rPr>
                    <w:t>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Style w:val="BodytextArial"/>
                      <w:rFonts w:asciiTheme="minorHAnsi" w:hAnsiTheme="minorHAnsi"/>
                    </w:rPr>
                    <w:t>1</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Style w:val="BodytextArial"/>
                      <w:rFonts w:asciiTheme="minorHAnsi" w:hAnsiTheme="minorHAnsi"/>
                    </w:rPr>
                    <w:t>2</w:t>
                  </w:r>
                </w:p>
              </w:tc>
            </w:tr>
            <w:tr w:rsidR="0033139F" w:rsidTr="0036429F">
              <w:trPr>
                <w:gridAfter w:val="1"/>
                <w:wAfter w:w="3035" w:type="dxa"/>
                <w:trHeight w:val="50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lastRenderedPageBreak/>
                    <w:t>1</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Arial"/>
                      <w:sz w:val="19"/>
                      <w:szCs w:val="19"/>
                    </w:rPr>
                  </w:pPr>
                  <w:r w:rsidRPr="00FF264E">
                    <w:rPr>
                      <w:rStyle w:val="BodytextArial12"/>
                      <w:rFonts w:asciiTheme="minorHAnsi" w:hAnsiTheme="minorHAnsi"/>
                      <w:sz w:val="19"/>
                      <w:szCs w:val="19"/>
                    </w:rPr>
                    <w:t>PRODUCENT/ NUMER KATALOGOWY</w:t>
                  </w:r>
                </w:p>
              </w:tc>
            </w:tr>
            <w:tr w:rsid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2</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Arial"/>
                      <w:sz w:val="19"/>
                      <w:szCs w:val="19"/>
                    </w:rPr>
                  </w:pPr>
                  <w:r w:rsidRPr="00FF264E">
                    <w:rPr>
                      <w:rStyle w:val="BodytextArial12"/>
                      <w:rFonts w:asciiTheme="minorHAnsi" w:hAnsiTheme="minorHAnsi"/>
                      <w:sz w:val="19"/>
                      <w:szCs w:val="19"/>
                    </w:rPr>
                    <w:t>MODEL</w:t>
                  </w:r>
                </w:p>
              </w:tc>
            </w:tr>
            <w:tr w:rsidR="0033139F"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Stopień tajności :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P-2 / O-2/T-2 / E-2 /</w:t>
                  </w:r>
                </w:p>
              </w:tc>
            </w:tr>
            <w:tr w:rsidR="0033139F" w:rsidTr="0036429F">
              <w:trPr>
                <w:gridAfter w:val="1"/>
                <w:wAfter w:w="3035" w:type="dxa"/>
                <w:trHeight w:val="2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Rozmiar cięcia w mm</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EE7853">
                  <w:pPr>
                    <w:pStyle w:val="Tekstpodstawowy1"/>
                    <w:shd w:val="clear" w:color="auto" w:fill="auto"/>
                    <w:jc w:val="center"/>
                    <w:rPr>
                      <w:rFonts w:asciiTheme="minorHAnsi" w:hAnsiTheme="minorHAnsi" w:cs="Arial"/>
                      <w:sz w:val="19"/>
                      <w:szCs w:val="19"/>
                      <w:lang w:val="de-DE"/>
                    </w:rPr>
                  </w:pPr>
                  <w:r w:rsidRPr="00FF264E">
                    <w:rPr>
                      <w:rFonts w:asciiTheme="minorHAnsi" w:hAnsiTheme="minorHAnsi" w:cs="Arial"/>
                      <w:sz w:val="19"/>
                      <w:szCs w:val="19"/>
                    </w:rPr>
                    <w:t xml:space="preserve"> </w:t>
                  </w:r>
                  <w:r w:rsidR="00EE7853">
                    <w:rPr>
                      <w:rFonts w:asciiTheme="minorHAnsi" w:hAnsiTheme="minorHAnsi" w:cs="Arial"/>
                      <w:sz w:val="19"/>
                      <w:szCs w:val="19"/>
                    </w:rPr>
                    <w:t>max.</w:t>
                  </w:r>
                  <w:r w:rsidRPr="00FF264E">
                    <w:rPr>
                      <w:rFonts w:asciiTheme="minorHAnsi" w:hAnsiTheme="minorHAnsi" w:cs="Arial"/>
                      <w:sz w:val="19"/>
                      <w:szCs w:val="19"/>
                    </w:rPr>
                    <w:t xml:space="preserve"> do  4mm </w:t>
                  </w:r>
                </w:p>
              </w:tc>
            </w:tr>
            <w:tr w:rsidR="0033139F" w:rsidTr="0036429F">
              <w:trPr>
                <w:gridAfter w:val="1"/>
                <w:wAfter w:w="3035" w:type="dxa"/>
                <w:trHeight w:val="2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Szerokość wejścia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pStyle w:val="Tekstpodstawowy1"/>
                    <w:shd w:val="clear" w:color="auto" w:fill="auto"/>
                    <w:jc w:val="center"/>
                    <w:rPr>
                      <w:rFonts w:asciiTheme="minorHAnsi" w:hAnsiTheme="minorHAnsi" w:cs="Arial"/>
                      <w:sz w:val="19"/>
                      <w:szCs w:val="19"/>
                      <w:lang w:val="de-DE"/>
                    </w:rPr>
                  </w:pPr>
                  <w:r>
                    <w:rPr>
                      <w:rFonts w:asciiTheme="minorHAnsi" w:hAnsiTheme="minorHAnsi" w:cs="Arial"/>
                      <w:sz w:val="19"/>
                      <w:szCs w:val="19"/>
                    </w:rPr>
                    <w:t>min.</w:t>
                  </w:r>
                  <w:r w:rsidR="0033139F" w:rsidRPr="00FF264E">
                    <w:rPr>
                      <w:rFonts w:asciiTheme="minorHAnsi" w:hAnsiTheme="minorHAnsi" w:cs="Arial"/>
                      <w:sz w:val="19"/>
                      <w:szCs w:val="19"/>
                    </w:rPr>
                    <w:t xml:space="preserve"> 260 mm</w:t>
                  </w:r>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Pojemnik  na ścinki wyjmowany z obudowy, nie wymagają użycia worków na ścinki</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EE7853">
                  <w:pPr>
                    <w:jc w:val="center"/>
                    <w:rPr>
                      <w:rStyle w:val="BodytextArial12"/>
                      <w:rFonts w:asciiTheme="minorHAnsi" w:hAnsiTheme="minorHAnsi"/>
                      <w:sz w:val="19"/>
                      <w:szCs w:val="19"/>
                    </w:rPr>
                  </w:pPr>
                  <w:r w:rsidRPr="00FF264E">
                    <w:rPr>
                      <w:rStyle w:val="BodytextArial12"/>
                      <w:rFonts w:asciiTheme="minorHAnsi" w:hAnsiTheme="minorHAnsi"/>
                      <w:sz w:val="19"/>
                      <w:szCs w:val="19"/>
                    </w:rPr>
                    <w:t xml:space="preserve"> </w:t>
                  </w:r>
                  <w:r w:rsidR="00EE7853">
                    <w:rPr>
                      <w:rStyle w:val="BodytextArial12"/>
                      <w:rFonts w:asciiTheme="minorHAnsi" w:hAnsiTheme="minorHAnsi"/>
                      <w:sz w:val="19"/>
                      <w:szCs w:val="19"/>
                    </w:rPr>
                    <w:t>p</w:t>
                  </w:r>
                  <w:r w:rsidRPr="00FF264E">
                    <w:rPr>
                      <w:rStyle w:val="BodytextArial12"/>
                      <w:rFonts w:asciiTheme="minorHAnsi" w:hAnsiTheme="minorHAnsi"/>
                      <w:sz w:val="19"/>
                      <w:szCs w:val="19"/>
                    </w:rPr>
                    <w:t>ojemność min. 75</w:t>
                  </w:r>
                  <w:r w:rsidR="00EE7853">
                    <w:rPr>
                      <w:rStyle w:val="BodytextArial12"/>
                      <w:rFonts w:asciiTheme="minorHAnsi" w:hAnsiTheme="minorHAnsi"/>
                      <w:sz w:val="19"/>
                      <w:szCs w:val="19"/>
                    </w:rPr>
                    <w:t xml:space="preserve"> L</w:t>
                  </w:r>
                  <w:r w:rsidRPr="00FF264E">
                    <w:rPr>
                      <w:rStyle w:val="BodytextArial12"/>
                      <w:rFonts w:asciiTheme="minorHAnsi" w:hAnsiTheme="minorHAnsi"/>
                      <w:sz w:val="19"/>
                      <w:szCs w:val="19"/>
                    </w:rPr>
                    <w:t xml:space="preserve"> , max.</w:t>
                  </w:r>
                  <w:r w:rsidR="00EE7853">
                    <w:rPr>
                      <w:rStyle w:val="BodytextArial12"/>
                      <w:rFonts w:asciiTheme="minorHAnsi" w:hAnsiTheme="minorHAnsi"/>
                      <w:sz w:val="19"/>
                      <w:szCs w:val="19"/>
                    </w:rPr>
                    <w:t xml:space="preserve"> </w:t>
                  </w:r>
                  <w:r w:rsidRPr="00FF264E">
                    <w:rPr>
                      <w:rStyle w:val="BodytextArial12"/>
                      <w:rFonts w:asciiTheme="minorHAnsi" w:hAnsiTheme="minorHAnsi"/>
                      <w:sz w:val="19"/>
                      <w:szCs w:val="19"/>
                    </w:rPr>
                    <w:t>83 L</w:t>
                  </w:r>
                </w:p>
              </w:tc>
            </w:tr>
            <w:tr w:rsidR="0033139F"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rsidP="00016C72">
                  <w:pPr>
                    <w:spacing w:before="100" w:beforeAutospacing="1" w:after="100" w:afterAutospacing="1"/>
                    <w:jc w:val="both"/>
                    <w:rPr>
                      <w:rFonts w:asciiTheme="minorHAnsi" w:hAnsiTheme="minorHAnsi" w:cs="Arial"/>
                      <w:sz w:val="19"/>
                      <w:szCs w:val="19"/>
                    </w:rPr>
                  </w:pPr>
                  <w:r w:rsidRPr="00FF264E">
                    <w:rPr>
                      <w:rFonts w:asciiTheme="minorHAnsi" w:hAnsiTheme="minorHAnsi" w:cs="Arial"/>
                      <w:sz w:val="19"/>
                      <w:szCs w:val="19"/>
                    </w:rPr>
                    <w:t xml:space="preserve">Obudowa niszczarki wykonana z płyty meblowej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8</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Jednorazowo niszczy kartek</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jc w:val="center"/>
                    <w:rPr>
                      <w:rStyle w:val="BodytextArial12"/>
                      <w:rFonts w:asciiTheme="minorHAnsi" w:hAnsiTheme="minorHAnsi"/>
                      <w:sz w:val="19"/>
                      <w:szCs w:val="19"/>
                    </w:rPr>
                  </w:pPr>
                  <w:r>
                    <w:rPr>
                      <w:rFonts w:asciiTheme="minorHAnsi" w:hAnsiTheme="minorHAnsi" w:cs="Arial"/>
                      <w:sz w:val="19"/>
                      <w:szCs w:val="19"/>
                    </w:rPr>
                    <w:t>min.</w:t>
                  </w:r>
                  <w:r w:rsidR="0033139F" w:rsidRPr="00FF264E">
                    <w:rPr>
                      <w:rFonts w:asciiTheme="minorHAnsi" w:hAnsiTheme="minorHAnsi" w:cs="Arial"/>
                      <w:sz w:val="19"/>
                      <w:szCs w:val="19"/>
                    </w:rPr>
                    <w:t xml:space="preserve"> 20 kartek A4 80 g</w:t>
                  </w:r>
                </w:p>
              </w:tc>
            </w:tr>
            <w:tr w:rsidR="0033139F" w:rsidRPr="00FF264E"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9</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Rodzaj niszczonego nośnika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p</w:t>
                  </w:r>
                  <w:r w:rsidR="0033139F" w:rsidRPr="00FF264E">
                    <w:rPr>
                      <w:rFonts w:asciiTheme="minorHAnsi" w:hAnsiTheme="minorHAnsi" w:cs="Arial"/>
                      <w:sz w:val="19"/>
                      <w:szCs w:val="19"/>
                    </w:rPr>
                    <w:t>apier, karta kredytowa, zszywki, spinacze do papieru, płyty CD</w:t>
                  </w:r>
                </w:p>
              </w:tc>
            </w:tr>
            <w:tr w:rsidR="0033139F" w:rsidRPr="00FF264E"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10</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xml:space="preserve">Moc silnika: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Calibri"/>
                      <w:sz w:val="19"/>
                      <w:szCs w:val="19"/>
                    </w:rPr>
                  </w:pPr>
                  <w:r>
                    <w:rPr>
                      <w:rFonts w:asciiTheme="minorHAnsi" w:hAnsiTheme="minorHAnsi" w:cs="Arial"/>
                      <w:sz w:val="19"/>
                      <w:szCs w:val="19"/>
                    </w:rPr>
                    <w:t>m</w:t>
                  </w:r>
                  <w:r w:rsidR="0033139F" w:rsidRPr="00FF264E">
                    <w:rPr>
                      <w:rFonts w:asciiTheme="minorHAnsi" w:hAnsiTheme="minorHAnsi" w:cs="Arial"/>
                      <w:sz w:val="19"/>
                      <w:szCs w:val="19"/>
                    </w:rPr>
                    <w:t>in</w:t>
                  </w:r>
                  <w:r>
                    <w:rPr>
                      <w:rFonts w:asciiTheme="minorHAnsi" w:hAnsiTheme="minorHAnsi" w:cs="Arial"/>
                      <w:sz w:val="19"/>
                      <w:szCs w:val="19"/>
                    </w:rPr>
                    <w:t>.</w:t>
                  </w:r>
                  <w:r w:rsidR="0033139F" w:rsidRPr="00FF264E">
                    <w:rPr>
                      <w:rFonts w:asciiTheme="minorHAnsi" w:hAnsiTheme="minorHAnsi" w:cs="Arial"/>
                      <w:sz w:val="19"/>
                      <w:szCs w:val="19"/>
                    </w:rPr>
                    <w:t xml:space="preserve"> 500 W</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Zabezpieczenie silnika termiczne i napięciowe</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Calibri"/>
                      <w:sz w:val="19"/>
                      <w:szCs w:val="19"/>
                    </w:rPr>
                    <w:t>wymagane</w:t>
                  </w:r>
                </w:p>
              </w:tc>
            </w:tr>
            <w:tr w:rsidR="0033139F" w:rsidRPr="00FF264E"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12</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Automatyczny start/stop</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Calibri"/>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Calibri"/>
                      <w:sz w:val="19"/>
                      <w:szCs w:val="19"/>
                    </w:rPr>
                  </w:pPr>
                  <w:r>
                    <w:rPr>
                      <w:rFonts w:asciiTheme="minorHAnsi" w:hAnsiTheme="minorHAnsi" w:cs="Arial"/>
                      <w:sz w:val="19"/>
                      <w:szCs w:val="19"/>
                    </w:rPr>
                    <w:t>A</w:t>
                  </w:r>
                  <w:r w:rsidR="0033139F" w:rsidRPr="00FF264E">
                    <w:rPr>
                      <w:rFonts w:asciiTheme="minorHAnsi" w:hAnsiTheme="minorHAnsi" w:cs="Arial"/>
                      <w:sz w:val="19"/>
                      <w:szCs w:val="19"/>
                    </w:rPr>
                    <w:t>utomatyczne cofanie w przypadku zacięcia papieru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Calibri"/>
                      <w:sz w:val="19"/>
                      <w:szCs w:val="19"/>
                    </w:rPr>
                    <w:t>wymagane</w:t>
                  </w:r>
                </w:p>
              </w:tc>
            </w:tr>
            <w:tr w:rsidR="00270763"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270763" w:rsidRPr="00FF264E" w:rsidRDefault="00270763">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270763" w:rsidRDefault="00270763">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Okienko rewizyjne </w:t>
                  </w:r>
                  <w:r>
                    <w:rPr>
                      <w:rFonts w:asciiTheme="minorHAnsi" w:hAnsiTheme="minorHAnsi" w:cs="Arial"/>
                      <w:sz w:val="19"/>
                      <w:szCs w:val="19"/>
                    </w:rPr>
                    <w:br/>
                  </w:r>
                  <w:r w:rsidRPr="00FF264E">
                    <w:rPr>
                      <w:rFonts w:asciiTheme="minorHAnsi" w:hAnsiTheme="minorHAnsi" w:cs="Arial"/>
                      <w:sz w:val="19"/>
                      <w:szCs w:val="19"/>
                    </w:rPr>
                    <w:t>z przodu urządzenia ułatwiające kontrolę  zapełnienia kosza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270763" w:rsidRPr="00FF264E" w:rsidRDefault="00270763">
                  <w:pPr>
                    <w:pStyle w:val="Tekstpodstawowy1"/>
                    <w:shd w:val="clear" w:color="auto" w:fill="auto"/>
                    <w:jc w:val="center"/>
                    <w:rPr>
                      <w:rFonts w:asciiTheme="minorHAnsi" w:hAnsiTheme="minorHAnsi" w:cs="Calibri"/>
                      <w:sz w:val="19"/>
                      <w:szCs w:val="19"/>
                    </w:rPr>
                  </w:pPr>
                  <w:r w:rsidRPr="00EE7853">
                    <w:rPr>
                      <w:rFonts w:asciiTheme="minorHAnsi" w:hAnsiTheme="minorHAnsi" w:cs="Arial"/>
                      <w:sz w:val="19"/>
                      <w:szCs w:val="19"/>
                      <w:highlight w:val="yellow"/>
                    </w:rPr>
                    <w:t>kryterium oceny ofert</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270763">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270763">
                    <w:rPr>
                      <w:rStyle w:val="BodytextArial12"/>
                      <w:rFonts w:asciiTheme="minorHAnsi" w:hAnsiTheme="minorHAnsi" w:cs="Calibr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Zużycie energii w trybie czuwania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EE7853" w:rsidRDefault="0033139F" w:rsidP="00EE7853">
                  <w:pPr>
                    <w:pStyle w:val="Tekstpodstawowy1"/>
                    <w:shd w:val="clear" w:color="auto" w:fill="auto"/>
                    <w:jc w:val="center"/>
                    <w:rPr>
                      <w:rFonts w:asciiTheme="minorHAnsi" w:hAnsiTheme="minorHAnsi" w:cs="Arial"/>
                      <w:sz w:val="19"/>
                      <w:szCs w:val="19"/>
                    </w:rPr>
                  </w:pPr>
                  <w:r w:rsidRPr="00EE7853">
                    <w:rPr>
                      <w:rFonts w:asciiTheme="minorHAnsi" w:hAnsiTheme="minorHAnsi" w:cs="Arial"/>
                      <w:sz w:val="19"/>
                      <w:szCs w:val="19"/>
                    </w:rPr>
                    <w:t xml:space="preserve"> max. do 0,1</w:t>
                  </w:r>
                  <w:r w:rsidR="00EE7853" w:rsidRPr="00EE7853">
                    <w:rPr>
                      <w:rFonts w:asciiTheme="minorHAnsi" w:hAnsiTheme="minorHAnsi" w:cs="Arial"/>
                      <w:sz w:val="19"/>
                      <w:szCs w:val="19"/>
                    </w:rPr>
                    <w:t xml:space="preserve"> </w:t>
                  </w:r>
                  <w:r w:rsidRPr="00EE7853">
                    <w:rPr>
                      <w:rFonts w:asciiTheme="minorHAnsi" w:hAnsiTheme="minorHAnsi" w:cs="Arial"/>
                      <w:sz w:val="19"/>
                      <w:szCs w:val="19"/>
                    </w:rPr>
                    <w:t xml:space="preserve">W </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270763">
                    <w:rPr>
                      <w:rStyle w:val="BodytextArial12"/>
                      <w:rFonts w:asciiTheme="minorHAnsi" w:hAnsiTheme="minorHAnsi" w:cs="Calibri"/>
                      <w:sz w:val="19"/>
                      <w:szCs w:val="19"/>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Szczelina wejściowa z zabezpieczeniem przed przeciążeniem eliminuje zacięcia papieru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270763">
                    <w:rPr>
                      <w:rStyle w:val="BodytextArial12"/>
                      <w:rFonts w:asciiTheme="minorHAnsi" w:hAnsiTheme="minorHAnsi" w:cs="Calibri"/>
                      <w:sz w:val="19"/>
                      <w:szCs w:val="19"/>
                    </w:rPr>
                    <w:t>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G</w:t>
                  </w:r>
                  <w:r w:rsidR="0033139F" w:rsidRPr="00FF264E">
                    <w:rPr>
                      <w:rFonts w:asciiTheme="minorHAnsi" w:hAnsiTheme="minorHAnsi" w:cs="Arial"/>
                      <w:sz w:val="19"/>
                      <w:szCs w:val="19"/>
                    </w:rPr>
                    <w:t>łośność</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jc w:val="center"/>
                    <w:rPr>
                      <w:rStyle w:val="BodytextArial12"/>
                      <w:rFonts w:asciiTheme="minorHAnsi" w:hAnsiTheme="minorHAnsi"/>
                      <w:sz w:val="19"/>
                      <w:szCs w:val="19"/>
                    </w:rPr>
                  </w:pPr>
                  <w:r>
                    <w:rPr>
                      <w:rStyle w:val="BodytextArial12"/>
                      <w:rFonts w:asciiTheme="minorHAnsi" w:hAnsiTheme="minorHAnsi"/>
                      <w:sz w:val="19"/>
                      <w:szCs w:val="19"/>
                    </w:rPr>
                    <w:t>m</w:t>
                  </w:r>
                  <w:r w:rsidR="0033139F" w:rsidRPr="00FF264E">
                    <w:rPr>
                      <w:rStyle w:val="BodytextArial12"/>
                      <w:rFonts w:asciiTheme="minorHAnsi" w:hAnsiTheme="minorHAnsi"/>
                      <w:sz w:val="19"/>
                      <w:szCs w:val="19"/>
                    </w:rPr>
                    <w:t>ax</w:t>
                  </w:r>
                  <w:r>
                    <w:rPr>
                      <w:rStyle w:val="BodytextArial12"/>
                      <w:rFonts w:asciiTheme="minorHAnsi" w:hAnsiTheme="minorHAnsi"/>
                      <w:sz w:val="19"/>
                      <w:szCs w:val="19"/>
                    </w:rPr>
                    <w:t>.</w:t>
                  </w:r>
                  <w:r w:rsidR="0033139F" w:rsidRPr="00FF264E">
                    <w:rPr>
                      <w:rStyle w:val="BodytextArial12"/>
                      <w:rFonts w:asciiTheme="minorHAnsi" w:hAnsiTheme="minorHAnsi"/>
                      <w:sz w:val="19"/>
                      <w:szCs w:val="19"/>
                    </w:rPr>
                    <w:t xml:space="preserve"> 56 </w:t>
                  </w:r>
                  <w:proofErr w:type="spellStart"/>
                  <w:r w:rsidR="0033139F" w:rsidRPr="00FF264E">
                    <w:rPr>
                      <w:rStyle w:val="BodytextArial12"/>
                      <w:rFonts w:asciiTheme="minorHAnsi" w:hAnsiTheme="minorHAnsi"/>
                      <w:sz w:val="19"/>
                      <w:szCs w:val="19"/>
                    </w:rPr>
                    <w:t>db</w:t>
                  </w:r>
                  <w:proofErr w:type="spellEnd"/>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270763">
                    <w:rPr>
                      <w:rStyle w:val="BodytextArial12"/>
                      <w:rFonts w:asciiTheme="minorHAnsi" w:hAnsiTheme="minorHAnsi" w:cs="Calibri"/>
                      <w:sz w:val="19"/>
                      <w:szCs w:val="19"/>
                    </w:rPr>
                    <w:t>8</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Szybkość cięcia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jc w:val="center"/>
                    <w:rPr>
                      <w:rStyle w:val="BodytextArial12"/>
                      <w:rFonts w:asciiTheme="minorHAnsi" w:hAnsiTheme="minorHAnsi"/>
                      <w:sz w:val="19"/>
                      <w:szCs w:val="19"/>
                    </w:rPr>
                  </w:pPr>
                  <w:r>
                    <w:rPr>
                      <w:rStyle w:val="BodytextArial12"/>
                      <w:rFonts w:asciiTheme="minorHAnsi" w:hAnsiTheme="minorHAnsi"/>
                      <w:sz w:val="19"/>
                      <w:szCs w:val="19"/>
                    </w:rPr>
                    <w:t>m</w:t>
                  </w:r>
                  <w:r w:rsidR="0033139F" w:rsidRPr="00FF264E">
                    <w:rPr>
                      <w:rStyle w:val="BodytextArial12"/>
                      <w:rFonts w:asciiTheme="minorHAnsi" w:hAnsiTheme="minorHAnsi"/>
                      <w:sz w:val="19"/>
                      <w:szCs w:val="19"/>
                    </w:rPr>
                    <w:t>in. 65 mm/s</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270763">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270763">
                    <w:rPr>
                      <w:rStyle w:val="BodytextArial12"/>
                      <w:rFonts w:asciiTheme="minorHAnsi" w:hAnsiTheme="minorHAnsi" w:cs="Calibri"/>
                      <w:sz w:val="19"/>
                      <w:szCs w:val="19"/>
                    </w:rPr>
                    <w:t>9</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Calibri"/>
                      <w:sz w:val="19"/>
                      <w:szCs w:val="19"/>
                    </w:rPr>
                  </w:pPr>
                  <w:r>
                    <w:rPr>
                      <w:rFonts w:asciiTheme="minorHAnsi" w:hAnsiTheme="minorHAnsi" w:cs="Arial"/>
                      <w:sz w:val="19"/>
                      <w:szCs w:val="19"/>
                    </w:rPr>
                    <w:t>S</w:t>
                  </w:r>
                  <w:r w:rsidR="0033139F" w:rsidRPr="00FF264E">
                    <w:rPr>
                      <w:rFonts w:asciiTheme="minorHAnsi" w:hAnsiTheme="minorHAnsi" w:cs="Arial"/>
                      <w:sz w:val="19"/>
                      <w:szCs w:val="19"/>
                    </w:rPr>
                    <w:t>ygnalizacja</w:t>
                  </w:r>
                  <w:r>
                    <w:rPr>
                      <w:rFonts w:asciiTheme="minorHAnsi" w:hAnsiTheme="minorHAnsi" w:cs="Arial"/>
                      <w:sz w:val="19"/>
                      <w:szCs w:val="19"/>
                    </w:rPr>
                    <w:t>:</w:t>
                  </w:r>
                  <w:r w:rsidR="0033139F" w:rsidRPr="00FF264E">
                    <w:rPr>
                      <w:rFonts w:asciiTheme="minorHAnsi" w:hAnsiTheme="minorHAnsi" w:cs="Arial"/>
                      <w:sz w:val="19"/>
                      <w:szCs w:val="19"/>
                    </w:rPr>
                    <w:t xml:space="preserve"> zacięcia, przegrzania, pełnego kosza, zacięcie, wyjęty kosz, trybu gotowości przez diody LED</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wymagane</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270763">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20</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Calibri"/>
                      <w:color w:val="000000"/>
                      <w:sz w:val="19"/>
                      <w:szCs w:val="19"/>
                    </w:rPr>
                    <w:t>Niszczarka przystosowana do pracy ciągłej 24h/dobę</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TAK/ NIE</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A863BB">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270763">
                    <w:rPr>
                      <w:rStyle w:val="BodytextArial12"/>
                      <w:rFonts w:asciiTheme="minorHAnsi" w:hAnsiTheme="minorHAnsi" w:cs="Calibri"/>
                      <w:sz w:val="19"/>
                      <w:szCs w:val="19"/>
                    </w:rPr>
                    <w:t>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Arial"/>
                      <w:sz w:val="19"/>
                      <w:szCs w:val="19"/>
                    </w:rPr>
                  </w:pPr>
                  <w:r>
                    <w:rPr>
                      <w:rFonts w:asciiTheme="minorHAnsi" w:hAnsiTheme="minorHAnsi" w:cs="Calibri"/>
                      <w:color w:val="000000"/>
                      <w:sz w:val="19"/>
                      <w:szCs w:val="19"/>
                    </w:rPr>
                    <w:t>K</w:t>
                  </w:r>
                  <w:r w:rsidR="0033139F" w:rsidRPr="00FF264E">
                    <w:rPr>
                      <w:rFonts w:asciiTheme="minorHAnsi" w:hAnsiTheme="minorHAnsi" w:cs="Calibri"/>
                      <w:color w:val="000000"/>
                      <w:sz w:val="19"/>
                      <w:szCs w:val="19"/>
                    </w:rPr>
                    <w:t>ółka ułatwiające przesuwanie urządzenia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TAK/ NIE</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A863BB">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270763">
                    <w:rPr>
                      <w:rStyle w:val="BodytextArial12"/>
                      <w:rFonts w:asciiTheme="minorHAnsi" w:hAnsiTheme="minorHAnsi" w:cs="Calibri"/>
                      <w:sz w:val="19"/>
                      <w:szCs w:val="19"/>
                    </w:rPr>
                    <w:t>2</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Wałki tnące</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wykonane z jednego elementu stali, hartowane, odporne na zszywki i spinacze</w:t>
                  </w:r>
                </w:p>
              </w:tc>
            </w:tr>
            <w:tr w:rsidR="0033139F" w:rsidRPr="00FF264E" w:rsidTr="0036429F">
              <w:trPr>
                <w:gridAfter w:val="1"/>
                <w:wAfter w:w="3035" w:type="dxa"/>
                <w:trHeight w:val="921"/>
              </w:trPr>
              <w:tc>
                <w:tcPr>
                  <w:tcW w:w="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270763">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270763">
                    <w:rPr>
                      <w:rStyle w:val="BodytextArial12"/>
                      <w:rFonts w:asciiTheme="minorHAnsi" w:hAnsiTheme="minorHAnsi" w:cs="Calibri"/>
                      <w:sz w:val="19"/>
                      <w:szCs w:val="19"/>
                    </w:rPr>
                    <w:t>3</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Serwis</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Serwis w okresie gwarancyjnym na miejscu użytkowania/eksploatacji</w:t>
                  </w:r>
                </w:p>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t>
                  </w:r>
                  <w:r w:rsidRPr="00FF264E">
                    <w:rPr>
                      <w:rFonts w:asciiTheme="minorHAnsi" w:hAnsiTheme="minorHAnsi" w:cs="Arial"/>
                      <w:sz w:val="19"/>
                      <w:szCs w:val="19"/>
                    </w:rPr>
                    <w:lastRenderedPageBreak/>
                    <w:t>---------</w:t>
                  </w:r>
                </w:p>
                <w:p w:rsidR="0033139F" w:rsidRPr="00FF264E" w:rsidRDefault="0033139F" w:rsidP="006300EE">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Możliwość serwisowania oraz naprawy sprzętu po okresie gwarancyjnym </w:t>
                  </w:r>
                </w:p>
              </w:tc>
            </w:tr>
            <w:tr w:rsidR="0033139F" w:rsidRPr="00FF264E" w:rsidTr="0036429F">
              <w:trPr>
                <w:gridAfter w:val="1"/>
                <w:wAfter w:w="3035" w:type="dxa"/>
                <w:trHeight w:val="921"/>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139F" w:rsidRPr="00FF264E" w:rsidRDefault="0033139F">
                  <w:pPr>
                    <w:rPr>
                      <w:rStyle w:val="BodytextArial12"/>
                      <w:rFonts w:asciiTheme="minorHAnsi" w:hAnsiTheme="minorHAnsi" w:cs="Calibri"/>
                      <w:sz w:val="19"/>
                      <w:szCs w:val="19"/>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33139F" w:rsidRPr="00FF264E" w:rsidRDefault="0033139F">
                  <w:pPr>
                    <w:rPr>
                      <w:rFonts w:asciiTheme="minorHAnsi" w:hAnsiTheme="minorHAnsi" w:cs="Arial"/>
                      <w:sz w:val="19"/>
                      <w:szCs w:val="19"/>
                    </w:rPr>
                  </w:pPr>
                </w:p>
              </w:tc>
              <w:tc>
                <w:tcPr>
                  <w:tcW w:w="3035" w:type="dxa"/>
                  <w:vMerge/>
                  <w:tcBorders>
                    <w:top w:val="single" w:sz="4" w:space="0" w:color="auto"/>
                    <w:left w:val="single" w:sz="4" w:space="0" w:color="auto"/>
                    <w:bottom w:val="single" w:sz="4" w:space="0" w:color="auto"/>
                    <w:right w:val="single" w:sz="4" w:space="0" w:color="auto"/>
                  </w:tcBorders>
                  <w:vAlign w:val="center"/>
                  <w:hideMark/>
                </w:tcPr>
                <w:p w:rsidR="0033139F" w:rsidRPr="00FF264E" w:rsidRDefault="0033139F">
                  <w:pPr>
                    <w:rPr>
                      <w:rFonts w:asciiTheme="minorHAnsi" w:hAnsiTheme="minorHAnsi" w:cs="Arial"/>
                      <w:sz w:val="19"/>
                      <w:szCs w:val="19"/>
                    </w:rPr>
                  </w:pPr>
                </w:p>
              </w:tc>
            </w:tr>
            <w:tr w:rsidR="005A6121" w:rsidTr="0036429F">
              <w:trPr>
                <w:trHeight w:val="9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5A6121" w:rsidP="00270763">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lastRenderedPageBreak/>
                    <w:t>2</w:t>
                  </w:r>
                  <w:r w:rsidR="00270763">
                    <w:rPr>
                      <w:rStyle w:val="BodytextArial12"/>
                      <w:rFonts w:asciiTheme="minorHAnsi" w:hAnsiTheme="minorHAnsi" w:cs="Calibri"/>
                      <w:sz w:val="19"/>
                      <w:szCs w:val="19"/>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6B749C">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Inne wymagania</w:t>
                  </w:r>
                  <w:r w:rsidR="005A6121" w:rsidRPr="00FF264E">
                    <w:rPr>
                      <w:rFonts w:asciiTheme="minorHAnsi" w:hAnsiTheme="minorHAnsi" w:cs="Arial"/>
                      <w:sz w:val="19"/>
                      <w:szCs w:val="19"/>
                    </w:rPr>
                    <w:t xml:space="preserve"> </w:t>
                  </w: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6121" w:rsidRPr="00FF264E" w:rsidRDefault="005A6121">
                  <w:pPr>
                    <w:rPr>
                      <w:rFonts w:asciiTheme="minorHAnsi" w:hAnsiTheme="minorHAnsi" w:cs="Arial"/>
                      <w:sz w:val="19"/>
                      <w:szCs w:val="19"/>
                    </w:rPr>
                  </w:pPr>
                  <w:r w:rsidRPr="00FF264E">
                    <w:rPr>
                      <w:rFonts w:asciiTheme="minorHAnsi" w:hAnsiTheme="minorHAnsi" w:cs="Arial"/>
                      <w:sz w:val="19"/>
                      <w:szCs w:val="19"/>
                    </w:rPr>
                    <w:t xml:space="preserve">- pochodzi </w:t>
                  </w:r>
                  <w:r w:rsidR="00556278">
                    <w:rPr>
                      <w:rFonts w:asciiTheme="minorHAnsi" w:hAnsiTheme="minorHAnsi" w:cs="Arial"/>
                      <w:sz w:val="19"/>
                      <w:szCs w:val="19"/>
                    </w:rPr>
                    <w:t xml:space="preserve">z </w:t>
                  </w:r>
                  <w:r w:rsidRPr="00FF264E">
                    <w:rPr>
                      <w:rFonts w:asciiTheme="minorHAnsi" w:hAnsiTheme="minorHAnsi" w:cs="Arial"/>
                      <w:sz w:val="19"/>
                      <w:szCs w:val="19"/>
                    </w:rPr>
                    <w:t>dystrybucji</w:t>
                  </w:r>
                  <w:r w:rsidR="006B749C">
                    <w:rPr>
                      <w:rFonts w:asciiTheme="minorHAnsi" w:hAnsiTheme="minorHAnsi" w:cs="Arial"/>
                      <w:sz w:val="19"/>
                      <w:szCs w:val="19"/>
                    </w:rPr>
                    <w:t xml:space="preserve"> UE</w:t>
                  </w:r>
                </w:p>
                <w:p w:rsidR="005A6121" w:rsidRPr="006300EE" w:rsidRDefault="005A6121" w:rsidP="006300EE">
                  <w:pPr>
                    <w:rPr>
                      <w:rStyle w:val="BodytextArial12"/>
                      <w:rFonts w:asciiTheme="minorHAnsi" w:hAnsiTheme="minorHAnsi"/>
                      <w:color w:val="auto"/>
                      <w:sz w:val="19"/>
                      <w:szCs w:val="19"/>
                      <w:shd w:val="clear" w:color="auto" w:fill="auto"/>
                    </w:rPr>
                  </w:pPr>
                  <w:r w:rsidRPr="00FF264E">
                    <w:rPr>
                      <w:rFonts w:asciiTheme="minorHAnsi" w:hAnsiTheme="minorHAnsi" w:cs="Arial"/>
                      <w:sz w:val="19"/>
                      <w:szCs w:val="19"/>
                    </w:rPr>
                    <w:t>- pochodzi z aktualnej oferty producenta  ( weryfikacja oferowanych parametrów na  podstawie katalogu lub strony   internetowej producenta)</w:t>
                  </w:r>
                </w:p>
              </w:tc>
            </w:tr>
            <w:tr w:rsidR="005A6121" w:rsidTr="0036429F">
              <w:trPr>
                <w:trHeight w:val="605"/>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5A6121" w:rsidP="00270763">
                  <w:pPr>
                    <w:pStyle w:val="Tekstpodstawowy1"/>
                    <w:shd w:val="clear" w:color="auto" w:fill="auto"/>
                    <w:jc w:val="center"/>
                    <w:rPr>
                      <w:rStyle w:val="BodytextArial9"/>
                      <w:rFonts w:asciiTheme="minorHAnsi" w:hAnsiTheme="minorHAnsi" w:cs="Calibri"/>
                      <w:sz w:val="19"/>
                      <w:szCs w:val="19"/>
                    </w:rPr>
                  </w:pPr>
                  <w:r w:rsidRPr="00FF264E">
                    <w:rPr>
                      <w:rStyle w:val="BodytextArial9"/>
                      <w:rFonts w:asciiTheme="minorHAnsi" w:hAnsiTheme="minorHAnsi" w:cs="Calibri"/>
                      <w:sz w:val="19"/>
                      <w:szCs w:val="19"/>
                    </w:rPr>
                    <w:t>2</w:t>
                  </w:r>
                  <w:r w:rsidR="00270763">
                    <w:rPr>
                      <w:rStyle w:val="BodytextArial9"/>
                      <w:rFonts w:asciiTheme="minorHAnsi" w:hAnsiTheme="minorHAnsi" w:cs="Calibr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5A6121" w:rsidRPr="00FF264E" w:rsidRDefault="005A6121">
                  <w:pPr>
                    <w:pStyle w:val="Tekstpodstawowy1"/>
                    <w:shd w:val="clear" w:color="auto" w:fill="auto"/>
                    <w:jc w:val="center"/>
                    <w:rPr>
                      <w:rStyle w:val="BodytextArial12"/>
                      <w:rFonts w:asciiTheme="minorHAnsi" w:hAnsiTheme="minorHAnsi"/>
                      <w:sz w:val="19"/>
                      <w:szCs w:val="19"/>
                      <w:lang w:val="en-US"/>
                    </w:rPr>
                  </w:pPr>
                  <w:proofErr w:type="spellStart"/>
                  <w:r w:rsidRPr="00FF264E">
                    <w:rPr>
                      <w:rStyle w:val="BodytextArial12"/>
                      <w:rFonts w:asciiTheme="minorHAnsi" w:hAnsiTheme="minorHAnsi"/>
                      <w:sz w:val="19"/>
                      <w:szCs w:val="19"/>
                      <w:lang w:val="en-US"/>
                    </w:rPr>
                    <w:t>Wymagane</w:t>
                  </w:r>
                  <w:proofErr w:type="spellEnd"/>
                  <w:r w:rsidRPr="00FF264E">
                    <w:rPr>
                      <w:rStyle w:val="BodytextArial12"/>
                      <w:rFonts w:asciiTheme="minorHAnsi" w:hAnsiTheme="minorHAnsi"/>
                      <w:sz w:val="19"/>
                      <w:szCs w:val="19"/>
                      <w:lang w:val="en-US"/>
                    </w:rPr>
                    <w:t xml:space="preserve"> </w:t>
                  </w:r>
                  <w:proofErr w:type="spellStart"/>
                  <w:r w:rsidRPr="00FF264E">
                    <w:rPr>
                      <w:rStyle w:val="BodytextArial12"/>
                      <w:rFonts w:asciiTheme="minorHAnsi" w:hAnsiTheme="minorHAnsi"/>
                      <w:sz w:val="19"/>
                      <w:szCs w:val="19"/>
                      <w:lang w:val="en-US"/>
                    </w:rPr>
                    <w:t>normy</w:t>
                  </w:r>
                  <w:proofErr w:type="spellEnd"/>
                </w:p>
                <w:p w:rsidR="005A6121" w:rsidRPr="00FF264E" w:rsidRDefault="005A6121">
                  <w:pPr>
                    <w:pStyle w:val="Tekstpodstawowy1"/>
                    <w:shd w:val="clear" w:color="auto" w:fill="auto"/>
                    <w:jc w:val="center"/>
                    <w:rPr>
                      <w:rStyle w:val="BodytextArial12"/>
                      <w:rFonts w:asciiTheme="minorHAnsi" w:hAnsiTheme="minorHAnsi"/>
                      <w:sz w:val="19"/>
                      <w:szCs w:val="19"/>
                      <w:lang w:val="en-US"/>
                    </w:rPr>
                  </w:pP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5A6121" w:rsidP="000D260A">
                  <w:pPr>
                    <w:ind w:right="206"/>
                    <w:rPr>
                      <w:rStyle w:val="BodytextArial12"/>
                      <w:rFonts w:asciiTheme="minorHAnsi" w:hAnsiTheme="minorHAnsi"/>
                      <w:sz w:val="19"/>
                      <w:szCs w:val="19"/>
                    </w:rPr>
                  </w:pPr>
                  <w:r w:rsidRPr="00FF264E">
                    <w:rPr>
                      <w:rFonts w:asciiTheme="minorHAnsi" w:hAnsiTheme="minorHAnsi" w:cs="Arial"/>
                      <w:iCs/>
                      <w:sz w:val="19"/>
                      <w:szCs w:val="19"/>
                    </w:rPr>
                    <w:t>Urządzenia wyprodukowane są przez producenta, u którego wdrożono normę PN-EN ISO</w:t>
                  </w:r>
                  <w:r w:rsidR="000D260A">
                    <w:rPr>
                      <w:rFonts w:asciiTheme="minorHAnsi" w:hAnsiTheme="minorHAnsi" w:cs="Arial"/>
                      <w:iCs/>
                      <w:sz w:val="19"/>
                      <w:szCs w:val="19"/>
                    </w:rPr>
                    <w:t xml:space="preserve"> </w:t>
                  </w:r>
                  <w:r w:rsidRPr="00FF264E">
                    <w:rPr>
                      <w:rFonts w:asciiTheme="minorHAnsi" w:hAnsiTheme="minorHAnsi" w:cs="Arial"/>
                      <w:iCs/>
                      <w:sz w:val="19"/>
                      <w:szCs w:val="19"/>
                    </w:rPr>
                    <w:t>9001 lub równoważną, w zakresie co najmniej produkcji lub projektowania lub rozwoju</w:t>
                  </w:r>
                  <w:r w:rsidR="000D260A">
                    <w:rPr>
                      <w:rFonts w:asciiTheme="minorHAnsi" w:hAnsiTheme="minorHAnsi" w:cs="Arial"/>
                      <w:iCs/>
                      <w:sz w:val="19"/>
                      <w:szCs w:val="19"/>
                    </w:rPr>
                    <w:t xml:space="preserve"> </w:t>
                  </w:r>
                  <w:r w:rsidRPr="00FF264E">
                    <w:rPr>
                      <w:rFonts w:asciiTheme="minorHAnsi" w:hAnsiTheme="minorHAnsi" w:cs="Arial"/>
                      <w:iCs/>
                      <w:sz w:val="19"/>
                      <w:szCs w:val="19"/>
                    </w:rPr>
                    <w:t>urządzeń lub systemó</w:t>
                  </w:r>
                  <w:r w:rsidR="000D260A">
                    <w:rPr>
                      <w:rFonts w:asciiTheme="minorHAnsi" w:hAnsiTheme="minorHAnsi" w:cs="Arial"/>
                      <w:iCs/>
                      <w:sz w:val="19"/>
                      <w:szCs w:val="19"/>
                    </w:rPr>
                    <w:t xml:space="preserve">w lub rozwiązań informatycznych. </w:t>
                  </w:r>
                  <w:r w:rsidRPr="00FF264E">
                    <w:rPr>
                      <w:rFonts w:asciiTheme="minorHAnsi" w:hAnsiTheme="minorHAnsi" w:cs="Arial"/>
                      <w:iCs/>
                      <w:sz w:val="19"/>
                      <w:szCs w:val="19"/>
                    </w:rPr>
                    <w:t>Urządzenia wyprodukowane są przez producenta, zgodnie z normą PN-EN ISO 14001 lub</w:t>
                  </w:r>
                  <w:r w:rsidR="000D260A">
                    <w:rPr>
                      <w:rFonts w:asciiTheme="minorHAnsi" w:hAnsiTheme="minorHAnsi" w:cs="Arial"/>
                      <w:iCs/>
                      <w:sz w:val="19"/>
                      <w:szCs w:val="19"/>
                    </w:rPr>
                    <w:t xml:space="preserve"> </w:t>
                  </w:r>
                  <w:r w:rsidRPr="00FF264E">
                    <w:rPr>
                      <w:rFonts w:asciiTheme="minorHAnsi" w:hAnsiTheme="minorHAnsi" w:cs="Arial"/>
                      <w:iCs/>
                      <w:sz w:val="19"/>
                      <w:szCs w:val="19"/>
                    </w:rPr>
                    <w:t>równoważną.</w:t>
                  </w:r>
                </w:p>
              </w:tc>
            </w:tr>
          </w:tbl>
          <w:p w:rsidR="005A6121" w:rsidRDefault="005A6121" w:rsidP="005A6121">
            <w:pPr>
              <w:rPr>
                <w:sz w:val="36"/>
                <w:szCs w:val="36"/>
              </w:rPr>
            </w:pPr>
          </w:p>
          <w:p w:rsidR="00F46694" w:rsidRPr="00F46694" w:rsidRDefault="005A6121" w:rsidP="005A6121">
            <w:pPr>
              <w:rPr>
                <w:color w:val="FF0000"/>
                <w:sz w:val="32"/>
                <w:szCs w:val="32"/>
              </w:rPr>
            </w:pPr>
            <w:r w:rsidRPr="00F46694">
              <w:rPr>
                <w:color w:val="FF0000"/>
                <w:sz w:val="32"/>
                <w:szCs w:val="32"/>
              </w:rPr>
              <w:t>Grupa 3: niszczarka typ 2 –duża  grupa robocza</w:t>
            </w:r>
            <w:r w:rsidR="00F46694" w:rsidRPr="00F46694">
              <w:rPr>
                <w:color w:val="FF0000"/>
                <w:sz w:val="32"/>
                <w:szCs w:val="32"/>
              </w:rPr>
              <w:t xml:space="preserve"> - </w:t>
            </w:r>
            <w:r w:rsidR="00F46694" w:rsidRPr="00F46694">
              <w:rPr>
                <w:b/>
                <w:color w:val="FF0000"/>
                <w:sz w:val="32"/>
                <w:szCs w:val="32"/>
                <w:u w:val="single"/>
              </w:rPr>
              <w:t>5 sztuk</w:t>
            </w:r>
          </w:p>
          <w:p w:rsidR="005A6121" w:rsidRPr="00EE7853" w:rsidRDefault="00F46694" w:rsidP="005A6121">
            <w:pPr>
              <w:rPr>
                <w:i/>
              </w:rPr>
            </w:pPr>
            <w:r w:rsidRPr="00EE7853">
              <w:rPr>
                <w:i/>
              </w:rPr>
              <w:t xml:space="preserve">Dla przykładu poniższe parametry spełnia </w:t>
            </w:r>
            <w:r w:rsidR="005A6121" w:rsidRPr="00EE7853">
              <w:rPr>
                <w:i/>
              </w:rPr>
              <w:t xml:space="preserve">HSM </w:t>
            </w:r>
            <w:proofErr w:type="spellStart"/>
            <w:r w:rsidR="005A6121" w:rsidRPr="00EE7853">
              <w:rPr>
                <w:i/>
              </w:rPr>
              <w:t>securio</w:t>
            </w:r>
            <w:proofErr w:type="spellEnd"/>
            <w:r w:rsidR="005A6121" w:rsidRPr="00EE7853">
              <w:rPr>
                <w:i/>
              </w:rPr>
              <w:t xml:space="preserve"> B34 pasek, </w:t>
            </w:r>
            <w:proofErr w:type="spellStart"/>
            <w:r w:rsidR="005A6121" w:rsidRPr="00EE7853">
              <w:rPr>
                <w:i/>
              </w:rPr>
              <w:t>Ideal</w:t>
            </w:r>
            <w:proofErr w:type="spellEnd"/>
            <w:r w:rsidR="005A6121" w:rsidRPr="00EE7853">
              <w:rPr>
                <w:i/>
              </w:rPr>
              <w:t xml:space="preserve"> 3104</w:t>
            </w:r>
          </w:p>
          <w:tbl>
            <w:tblPr>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
              <w:gridCol w:w="1871"/>
              <w:gridCol w:w="3035"/>
              <w:gridCol w:w="3035"/>
            </w:tblGrid>
            <w:tr w:rsidR="0033139F" w:rsidRPr="00FF264E" w:rsidTr="0036429F">
              <w:trPr>
                <w:gridAfter w:val="1"/>
                <w:wAfter w:w="3035" w:type="dxa"/>
                <w:trHeight w:val="527"/>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rPr>
                  </w:pPr>
                  <w:r w:rsidRPr="00FF264E">
                    <w:rPr>
                      <w:rStyle w:val="BodytextArial"/>
                      <w:rFonts w:asciiTheme="minorHAnsi" w:hAnsiTheme="minorHAnsi" w:cs="Calibri"/>
                    </w:rPr>
                    <w:t>L.P.</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rPr>
                  </w:pPr>
                  <w:r w:rsidRPr="00FF264E">
                    <w:rPr>
                      <w:rStyle w:val="BodytextArial"/>
                      <w:rFonts w:asciiTheme="minorHAnsi" w:hAnsiTheme="minorHAnsi" w:cs="Calibri"/>
                    </w:rPr>
                    <w:t>Nazwa elementu, parametru lub cechy</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rPr>
                  </w:pPr>
                  <w:r w:rsidRPr="00FF264E">
                    <w:rPr>
                      <w:rStyle w:val="BodytextArial"/>
                      <w:rFonts w:asciiTheme="minorHAnsi" w:hAnsiTheme="minorHAnsi" w:cs="Calibri"/>
                    </w:rPr>
                    <w:t>Wymagane parametry techniczne</w:t>
                  </w:r>
                </w:p>
              </w:tc>
            </w:tr>
            <w:tr w:rsidR="0033139F" w:rsidRPr="00FF264E" w:rsidTr="0036429F">
              <w:trPr>
                <w:gridAfter w:val="1"/>
                <w:wAfter w:w="3035" w:type="dxa"/>
                <w:trHeight w:val="111"/>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rPr>
                  </w:pPr>
                  <w:r w:rsidRPr="00FF264E">
                    <w:rPr>
                      <w:rStyle w:val="BodytextArial"/>
                      <w:rFonts w:asciiTheme="minorHAnsi" w:hAnsiTheme="minorHAnsi" w:cs="Calibri"/>
                    </w:rPr>
                    <w:t>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Style w:val="BodytextArial"/>
                      <w:rFonts w:asciiTheme="minorHAnsi" w:hAnsiTheme="minorHAnsi" w:cs="Calibri"/>
                    </w:rPr>
                    <w:t>2</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Style w:val="BodytextArial"/>
                      <w:rFonts w:asciiTheme="minorHAnsi" w:hAnsiTheme="minorHAnsi" w:cs="Calibri"/>
                    </w:rPr>
                    <w:t>3</w:t>
                  </w:r>
                </w:p>
              </w:tc>
            </w:tr>
            <w:tr w:rsidR="0033139F" w:rsidRPr="00FF264E" w:rsidTr="0036429F">
              <w:trPr>
                <w:gridAfter w:val="1"/>
                <w:wAfter w:w="3035" w:type="dxa"/>
                <w:trHeight w:val="50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Calibri"/>
                      <w:sz w:val="19"/>
                      <w:szCs w:val="19"/>
                    </w:rPr>
                  </w:pPr>
                  <w:r w:rsidRPr="00FF264E">
                    <w:rPr>
                      <w:rStyle w:val="BodytextArial12"/>
                      <w:rFonts w:asciiTheme="minorHAnsi" w:hAnsiTheme="minorHAnsi" w:cs="Calibri"/>
                      <w:sz w:val="19"/>
                      <w:szCs w:val="19"/>
                    </w:rPr>
                    <w:t>PRODUCENT/ NUMER KATALOGOWY</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Calibri"/>
                      <w:sz w:val="19"/>
                      <w:szCs w:val="19"/>
                    </w:rPr>
                  </w:pPr>
                  <w:r w:rsidRPr="00FF264E">
                    <w:rPr>
                      <w:rStyle w:val="BodytextArial12"/>
                      <w:rFonts w:asciiTheme="minorHAnsi" w:hAnsiTheme="minorHAnsi" w:cs="Calibri"/>
                      <w:sz w:val="19"/>
                      <w:szCs w:val="19"/>
                    </w:rPr>
                    <w:t>MODEL</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xml:space="preserve">Stopień tajności :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xml:space="preserve">P-2 / O-2/T-2 / E-2 </w:t>
                  </w:r>
                </w:p>
              </w:tc>
            </w:tr>
            <w:tr w:rsidR="0033139F" w:rsidRPr="00FF264E" w:rsidTr="0036429F">
              <w:trPr>
                <w:gridAfter w:val="1"/>
                <w:wAfter w:w="3035" w:type="dxa"/>
                <w:trHeight w:val="2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Rozmiar cięcia w mm</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6300EE">
                  <w:pPr>
                    <w:pStyle w:val="Tekstpodstawowy1"/>
                    <w:shd w:val="clear" w:color="auto" w:fill="auto"/>
                    <w:jc w:val="center"/>
                    <w:rPr>
                      <w:rFonts w:asciiTheme="minorHAnsi" w:hAnsiTheme="minorHAnsi" w:cs="Calibri"/>
                      <w:sz w:val="19"/>
                      <w:szCs w:val="19"/>
                      <w:lang w:val="de-DE"/>
                    </w:rPr>
                  </w:pPr>
                  <w:r w:rsidRPr="00FF264E">
                    <w:rPr>
                      <w:rFonts w:asciiTheme="minorHAnsi" w:hAnsiTheme="minorHAnsi" w:cs="Arial"/>
                      <w:sz w:val="19"/>
                      <w:szCs w:val="19"/>
                    </w:rPr>
                    <w:t xml:space="preserve"> </w:t>
                  </w:r>
                  <w:r w:rsidR="006300EE">
                    <w:rPr>
                      <w:rFonts w:asciiTheme="minorHAnsi" w:hAnsiTheme="minorHAnsi" w:cs="Arial"/>
                      <w:sz w:val="19"/>
                      <w:szCs w:val="19"/>
                    </w:rPr>
                    <w:t>max.</w:t>
                  </w:r>
                  <w:r w:rsidRPr="00FF264E">
                    <w:rPr>
                      <w:rFonts w:asciiTheme="minorHAnsi" w:hAnsiTheme="minorHAnsi" w:cs="Arial"/>
                      <w:sz w:val="19"/>
                      <w:szCs w:val="19"/>
                    </w:rPr>
                    <w:t xml:space="preserve"> do 4mm </w:t>
                  </w:r>
                </w:p>
              </w:tc>
            </w:tr>
            <w:tr w:rsidR="0033139F" w:rsidRPr="00FF264E" w:rsidTr="0036429F">
              <w:trPr>
                <w:gridAfter w:val="1"/>
                <w:wAfter w:w="3035" w:type="dxa"/>
                <w:trHeight w:val="2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xml:space="preserve">Szerokość wejścia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rsidP="006300EE">
                  <w:pPr>
                    <w:pStyle w:val="Tekstpodstawowy1"/>
                    <w:shd w:val="clear" w:color="auto" w:fill="auto"/>
                    <w:jc w:val="center"/>
                    <w:rPr>
                      <w:rFonts w:asciiTheme="minorHAnsi" w:hAnsiTheme="minorHAnsi" w:cs="Calibri"/>
                      <w:sz w:val="19"/>
                      <w:szCs w:val="19"/>
                      <w:lang w:val="de-DE"/>
                    </w:rPr>
                  </w:pPr>
                  <w:r>
                    <w:rPr>
                      <w:rFonts w:asciiTheme="minorHAnsi" w:hAnsiTheme="minorHAnsi" w:cs="Arial"/>
                      <w:sz w:val="19"/>
                      <w:szCs w:val="19"/>
                    </w:rPr>
                    <w:t>min.</w:t>
                  </w:r>
                  <w:r w:rsidR="0033139F" w:rsidRPr="00FF264E">
                    <w:rPr>
                      <w:rFonts w:asciiTheme="minorHAnsi" w:hAnsiTheme="minorHAnsi" w:cs="Arial"/>
                      <w:sz w:val="19"/>
                      <w:szCs w:val="19"/>
                    </w:rPr>
                    <w:t>310mm</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rPr>
                      <w:rFonts w:asciiTheme="minorHAnsi" w:hAnsiTheme="minorHAnsi" w:cs="Calibri"/>
                      <w:sz w:val="19"/>
                      <w:szCs w:val="19"/>
                    </w:rPr>
                  </w:pPr>
                  <w:r w:rsidRPr="00FF264E">
                    <w:rPr>
                      <w:rFonts w:asciiTheme="minorHAnsi" w:hAnsiTheme="minorHAnsi" w:cs="Arial"/>
                      <w:sz w:val="19"/>
                      <w:szCs w:val="19"/>
                    </w:rPr>
                    <w:t>Worek na ścinki</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6300EE">
                  <w:pPr>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 xml:space="preserve"> </w:t>
                  </w:r>
                  <w:r w:rsidR="006300EE">
                    <w:rPr>
                      <w:rStyle w:val="BodytextArial12"/>
                      <w:rFonts w:asciiTheme="minorHAnsi" w:hAnsiTheme="minorHAnsi" w:cs="Calibri"/>
                      <w:sz w:val="19"/>
                      <w:szCs w:val="19"/>
                    </w:rPr>
                    <w:t>p</w:t>
                  </w:r>
                  <w:r w:rsidRPr="00FF264E">
                    <w:rPr>
                      <w:rStyle w:val="BodytextArial12"/>
                      <w:rFonts w:asciiTheme="minorHAnsi" w:hAnsiTheme="minorHAnsi" w:cs="Calibri"/>
                      <w:sz w:val="19"/>
                      <w:szCs w:val="19"/>
                    </w:rPr>
                    <w:t>ojemność min.</w:t>
                  </w:r>
                  <w:r w:rsidR="006300EE">
                    <w:rPr>
                      <w:rStyle w:val="BodytextArial12"/>
                      <w:rFonts w:asciiTheme="minorHAnsi" w:hAnsiTheme="minorHAnsi" w:cs="Calibri"/>
                      <w:sz w:val="19"/>
                      <w:szCs w:val="19"/>
                    </w:rPr>
                    <w:t xml:space="preserve"> 100 L</w:t>
                  </w:r>
                  <w:r w:rsidRPr="00FF264E">
                    <w:rPr>
                      <w:rStyle w:val="BodytextArial12"/>
                      <w:rFonts w:asciiTheme="minorHAnsi" w:hAnsiTheme="minorHAnsi" w:cs="Calibri"/>
                      <w:sz w:val="19"/>
                      <w:szCs w:val="19"/>
                    </w:rPr>
                    <w:t xml:space="preserve"> - max.</w:t>
                  </w:r>
                  <w:r w:rsidR="006300EE">
                    <w:rPr>
                      <w:rStyle w:val="BodytextArial12"/>
                      <w:rFonts w:asciiTheme="minorHAnsi" w:hAnsiTheme="minorHAnsi" w:cs="Calibri"/>
                      <w:sz w:val="19"/>
                      <w:szCs w:val="19"/>
                    </w:rPr>
                    <w:t xml:space="preserve"> </w:t>
                  </w:r>
                  <w:r w:rsidRPr="00FF264E">
                    <w:rPr>
                      <w:rStyle w:val="BodytextArial12"/>
                      <w:rFonts w:asciiTheme="minorHAnsi" w:hAnsiTheme="minorHAnsi" w:cs="Calibri"/>
                      <w:sz w:val="19"/>
                      <w:szCs w:val="19"/>
                    </w:rPr>
                    <w:t>120 L</w:t>
                  </w:r>
                </w:p>
              </w:tc>
            </w:tr>
            <w:tr w:rsidR="0033139F" w:rsidRPr="00FF264E" w:rsidTr="0036429F">
              <w:trPr>
                <w:gridAfter w:val="1"/>
                <w:wAfter w:w="3035" w:type="dxa"/>
                <w:trHeight w:val="570"/>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spacing w:before="100" w:beforeAutospacing="1" w:after="100" w:afterAutospacing="1"/>
                    <w:rPr>
                      <w:rFonts w:asciiTheme="minorHAnsi" w:hAnsiTheme="minorHAnsi" w:cs="Arial"/>
                      <w:sz w:val="19"/>
                      <w:szCs w:val="19"/>
                    </w:rPr>
                  </w:pPr>
                  <w:r w:rsidRPr="00FF264E">
                    <w:rPr>
                      <w:rFonts w:asciiTheme="minorHAnsi" w:hAnsiTheme="minorHAnsi" w:cs="Arial"/>
                      <w:sz w:val="19"/>
                      <w:szCs w:val="19"/>
                    </w:rPr>
                    <w:t xml:space="preserve">Podstawa wykonana z płyty meblowej </w:t>
                  </w:r>
                </w:p>
                <w:p w:rsidR="0033139F" w:rsidRPr="00FF264E" w:rsidRDefault="0033139F">
                  <w:pPr>
                    <w:pStyle w:val="Tekstpodstawowy1"/>
                    <w:shd w:val="clear" w:color="auto" w:fill="auto"/>
                    <w:jc w:val="center"/>
                    <w:rPr>
                      <w:rFonts w:asciiTheme="minorHAnsi" w:hAnsiTheme="minorHAnsi" w:cs="Arial"/>
                      <w:sz w:val="19"/>
                      <w:szCs w:val="19"/>
                    </w:rPr>
                  </w:pP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8</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Jednorazowo niszczy kartek</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jc w:val="center"/>
                    <w:rPr>
                      <w:rStyle w:val="BodytextArial12"/>
                      <w:rFonts w:asciiTheme="minorHAnsi" w:hAnsiTheme="minorHAnsi" w:cs="Calibri"/>
                      <w:sz w:val="19"/>
                      <w:szCs w:val="19"/>
                    </w:rPr>
                  </w:pPr>
                  <w:r>
                    <w:rPr>
                      <w:rFonts w:asciiTheme="minorHAnsi" w:hAnsiTheme="minorHAnsi" w:cs="Arial"/>
                      <w:sz w:val="19"/>
                      <w:szCs w:val="19"/>
                    </w:rPr>
                    <w:t>min.</w:t>
                  </w:r>
                  <w:r w:rsidR="0033139F" w:rsidRPr="00FF264E">
                    <w:rPr>
                      <w:rFonts w:asciiTheme="minorHAnsi" w:hAnsiTheme="minorHAnsi" w:cs="Arial"/>
                      <w:sz w:val="19"/>
                      <w:szCs w:val="19"/>
                    </w:rPr>
                    <w:t xml:space="preserve"> 27 kartek A4 80 g</w:t>
                  </w:r>
                </w:p>
              </w:tc>
            </w:tr>
            <w:tr w:rsidR="0033139F" w:rsidRPr="00FF264E"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9</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Rodzaj niszczonego nośnika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p</w:t>
                  </w:r>
                  <w:r w:rsidR="0033139F" w:rsidRPr="00FF264E">
                    <w:rPr>
                      <w:rFonts w:asciiTheme="minorHAnsi" w:hAnsiTheme="minorHAnsi" w:cs="Arial"/>
                      <w:sz w:val="19"/>
                      <w:szCs w:val="19"/>
                    </w:rPr>
                    <w:t>apier, karta kredytowa, zszywki, spinacze do papieru, płyty CD</w:t>
                  </w:r>
                </w:p>
              </w:tc>
            </w:tr>
            <w:tr w:rsidR="0033139F" w:rsidRPr="00FF264E"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0</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xml:space="preserve">Moc silnika: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6300EE">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m</w:t>
                  </w:r>
                  <w:r w:rsidR="0033139F" w:rsidRPr="00FF264E">
                    <w:rPr>
                      <w:rFonts w:asciiTheme="minorHAnsi" w:hAnsiTheme="minorHAnsi" w:cs="Arial"/>
                      <w:sz w:val="19"/>
                      <w:szCs w:val="19"/>
                    </w:rPr>
                    <w:t>in</w:t>
                  </w:r>
                  <w:r>
                    <w:rPr>
                      <w:rFonts w:asciiTheme="minorHAnsi" w:hAnsiTheme="minorHAnsi" w:cs="Arial"/>
                      <w:sz w:val="19"/>
                      <w:szCs w:val="19"/>
                    </w:rPr>
                    <w:t>.</w:t>
                  </w:r>
                  <w:r w:rsidR="0033139F" w:rsidRPr="00FF264E">
                    <w:rPr>
                      <w:rFonts w:asciiTheme="minorHAnsi" w:hAnsiTheme="minorHAnsi" w:cs="Arial"/>
                      <w:sz w:val="19"/>
                      <w:szCs w:val="19"/>
                    </w:rPr>
                    <w:t xml:space="preserve"> 590 W</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Zabezpieczenie silnika przed przegrzaniem</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5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B15CA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2</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Automatyczny start/stop</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Calibri"/>
                      <w:sz w:val="19"/>
                      <w:szCs w:val="19"/>
                    </w:rPr>
                    <w:t>szczelina wejściowa z zabezpieczeniem przed przeciążeniem eliminuje zacięcie papieru i przypadkowemu wciągnięciu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automatyczne cofanie w przypadku zacięcia papieru</w:t>
                  </w:r>
                  <w:r w:rsidRPr="00FF264E">
                    <w:rPr>
                      <w:rFonts w:asciiTheme="minorHAnsi" w:hAnsiTheme="minorHAnsi" w:cs="Arial"/>
                      <w:sz w:val="19"/>
                      <w:szCs w:val="19"/>
                    </w:rPr>
                    <w:br/>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rsidP="00B15CA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Okienko rewizyjne z przodu urządzenia ułatwiające kontrolę zapełnienia kosza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pStyle w:val="Tekstpodstawowy1"/>
                    <w:shd w:val="clear" w:color="auto" w:fill="auto"/>
                    <w:jc w:val="center"/>
                    <w:rPr>
                      <w:rFonts w:asciiTheme="minorHAnsi" w:hAnsiTheme="minorHAnsi" w:cs="Arial"/>
                      <w:b/>
                      <w:sz w:val="19"/>
                      <w:szCs w:val="19"/>
                    </w:rPr>
                  </w:pPr>
                  <w:r w:rsidRPr="00EE7853">
                    <w:rPr>
                      <w:rFonts w:asciiTheme="minorHAnsi" w:hAnsiTheme="minorHAnsi" w:cs="Arial"/>
                      <w:sz w:val="19"/>
                      <w:szCs w:val="19"/>
                      <w:highlight w:val="yellow"/>
                    </w:rPr>
                    <w:t>kryterium oceny ofert</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Zużycie energii w trybie czuwania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EE7853" w:rsidRDefault="0033139F" w:rsidP="00EE7853">
                  <w:pPr>
                    <w:pStyle w:val="Tekstpodstawowy1"/>
                    <w:shd w:val="clear" w:color="auto" w:fill="auto"/>
                    <w:jc w:val="center"/>
                    <w:rPr>
                      <w:rFonts w:asciiTheme="minorHAnsi" w:hAnsiTheme="minorHAnsi" w:cs="Arial"/>
                      <w:sz w:val="19"/>
                      <w:szCs w:val="19"/>
                    </w:rPr>
                  </w:pPr>
                  <w:r w:rsidRPr="00EE7853">
                    <w:rPr>
                      <w:rFonts w:asciiTheme="minorHAnsi" w:hAnsiTheme="minorHAnsi" w:cs="Arial"/>
                      <w:sz w:val="19"/>
                      <w:szCs w:val="19"/>
                    </w:rPr>
                    <w:t xml:space="preserve"> max. do 0,1</w:t>
                  </w:r>
                  <w:r w:rsidR="00EE7853" w:rsidRPr="00EE7853">
                    <w:rPr>
                      <w:rFonts w:asciiTheme="minorHAnsi" w:hAnsiTheme="minorHAnsi" w:cs="Arial"/>
                      <w:sz w:val="19"/>
                      <w:szCs w:val="19"/>
                    </w:rPr>
                    <w:t xml:space="preserve"> </w:t>
                  </w:r>
                  <w:r w:rsidRPr="00EE7853">
                    <w:rPr>
                      <w:rFonts w:asciiTheme="minorHAnsi" w:hAnsiTheme="minorHAnsi" w:cs="Arial"/>
                      <w:sz w:val="19"/>
                      <w:szCs w:val="19"/>
                    </w:rPr>
                    <w:t xml:space="preserve">W </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lastRenderedPageBreak/>
                    <w:t>1</w:t>
                  </w:r>
                  <w:r w:rsidR="00B15CAF">
                    <w:rPr>
                      <w:rStyle w:val="BodytextArial12"/>
                      <w:rFonts w:asciiTheme="minorHAnsi" w:hAnsiTheme="minorHAnsi" w:cs="Calibri"/>
                      <w:sz w:val="19"/>
                      <w:szCs w:val="19"/>
                    </w:rPr>
                    <w:t>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Szczelina wejściowa z zabezpieczeniem przed przeciążeniem eliminuje zacięcia papieru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rsidP="00B15CA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8</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głośność</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5F2C84">
                  <w:pPr>
                    <w:jc w:val="center"/>
                    <w:rPr>
                      <w:rStyle w:val="BodytextArial12"/>
                      <w:rFonts w:asciiTheme="minorHAnsi" w:hAnsiTheme="minorHAnsi"/>
                      <w:sz w:val="19"/>
                      <w:szCs w:val="19"/>
                    </w:rPr>
                  </w:pPr>
                  <w:r>
                    <w:rPr>
                      <w:rStyle w:val="BodytextArial12"/>
                      <w:rFonts w:asciiTheme="minorHAnsi" w:hAnsiTheme="minorHAnsi"/>
                      <w:sz w:val="19"/>
                      <w:szCs w:val="19"/>
                    </w:rPr>
                    <w:t>m</w:t>
                  </w:r>
                  <w:r w:rsidR="0033139F" w:rsidRPr="00FF264E">
                    <w:rPr>
                      <w:rStyle w:val="BodytextArial12"/>
                      <w:rFonts w:asciiTheme="minorHAnsi" w:hAnsiTheme="minorHAnsi"/>
                      <w:sz w:val="19"/>
                      <w:szCs w:val="19"/>
                    </w:rPr>
                    <w:t>ax</w:t>
                  </w:r>
                  <w:r>
                    <w:rPr>
                      <w:rStyle w:val="BodytextArial12"/>
                      <w:rFonts w:asciiTheme="minorHAnsi" w:hAnsiTheme="minorHAnsi"/>
                      <w:sz w:val="19"/>
                      <w:szCs w:val="19"/>
                    </w:rPr>
                    <w:t>.</w:t>
                  </w:r>
                  <w:r w:rsidR="0033139F" w:rsidRPr="00FF264E">
                    <w:rPr>
                      <w:rStyle w:val="BodytextArial12"/>
                      <w:rFonts w:asciiTheme="minorHAnsi" w:hAnsiTheme="minorHAnsi"/>
                      <w:sz w:val="19"/>
                      <w:szCs w:val="19"/>
                    </w:rPr>
                    <w:t xml:space="preserve"> 56db</w:t>
                  </w:r>
                </w:p>
              </w:tc>
            </w:tr>
            <w:tr w:rsidR="0033139F" w:rsidRPr="00FF264E" w:rsidTr="0036429F">
              <w:trPr>
                <w:gridAfter w:val="1"/>
                <w:wAfter w:w="3035" w:type="dxa"/>
                <w:trHeight w:val="269"/>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B15CAF"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19</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Szybkość cięcia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Style w:val="BodytextArial12"/>
                      <w:rFonts w:asciiTheme="minorHAnsi" w:hAnsiTheme="minorHAnsi"/>
                      <w:sz w:val="19"/>
                      <w:szCs w:val="19"/>
                    </w:rPr>
                  </w:pPr>
                  <w:r w:rsidRPr="00FF264E">
                    <w:rPr>
                      <w:rStyle w:val="BodytextArial12"/>
                      <w:rFonts w:asciiTheme="minorHAnsi" w:hAnsiTheme="minorHAnsi"/>
                      <w:sz w:val="19"/>
                      <w:szCs w:val="19"/>
                    </w:rPr>
                    <w:t>0,08</w:t>
                  </w:r>
                  <w:r w:rsidR="005F2C84">
                    <w:rPr>
                      <w:rStyle w:val="BodytextArial12"/>
                      <w:rFonts w:asciiTheme="minorHAnsi" w:hAnsiTheme="minorHAnsi"/>
                      <w:sz w:val="19"/>
                      <w:szCs w:val="19"/>
                    </w:rPr>
                    <w:t xml:space="preserve"> </w:t>
                  </w:r>
                  <w:r w:rsidRPr="00FF264E">
                    <w:rPr>
                      <w:rStyle w:val="BodytextArial12"/>
                      <w:rFonts w:asciiTheme="minorHAnsi" w:hAnsiTheme="minorHAnsi"/>
                      <w:sz w:val="19"/>
                      <w:szCs w:val="19"/>
                    </w:rPr>
                    <w:t>m/s</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B15CAF">
                    <w:rPr>
                      <w:rStyle w:val="BodytextArial12"/>
                      <w:rFonts w:asciiTheme="minorHAnsi" w:hAnsiTheme="minorHAnsi" w:cs="Calibri"/>
                      <w:sz w:val="19"/>
                      <w:szCs w:val="19"/>
                    </w:rPr>
                    <w:t>0</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sygnalizacja zacięcia, przegrzania, pełnego kosza, zacięcie, wyjęty kosz, trybu gotowości przez diody LED</w:t>
                  </w:r>
                  <w:r w:rsidRPr="00FF264E">
                    <w:rPr>
                      <w:rFonts w:asciiTheme="minorHAnsi" w:hAnsiTheme="minorHAnsi" w:cs="Arial"/>
                      <w:sz w:val="19"/>
                      <w:szCs w:val="19"/>
                    </w:rPr>
                    <w:br/>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wymagane</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B15CAF">
                    <w:rPr>
                      <w:rStyle w:val="BodytextArial12"/>
                      <w:rFonts w:asciiTheme="minorHAnsi" w:hAnsiTheme="minorHAnsi" w:cs="Calibri"/>
                      <w:sz w:val="19"/>
                      <w:szCs w:val="19"/>
                    </w:rPr>
                    <w:t>1</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Calibri"/>
                      <w:color w:val="000000"/>
                      <w:sz w:val="19"/>
                      <w:szCs w:val="19"/>
                    </w:rPr>
                    <w:t>Niszczarka przystosowana do pracy ciągłej 24h/dobę</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wymagane</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B15CAF">
                    <w:rPr>
                      <w:rStyle w:val="BodytextArial12"/>
                      <w:rFonts w:asciiTheme="minorHAnsi" w:hAnsiTheme="minorHAnsi" w:cs="Calibri"/>
                      <w:sz w:val="19"/>
                      <w:szCs w:val="19"/>
                    </w:rPr>
                    <w:t>2</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0F65D6">
                  <w:pPr>
                    <w:pStyle w:val="Tekstpodstawowy1"/>
                    <w:shd w:val="clear" w:color="auto" w:fill="auto"/>
                    <w:jc w:val="center"/>
                    <w:rPr>
                      <w:rFonts w:asciiTheme="minorHAnsi" w:hAnsiTheme="minorHAnsi" w:cs="Arial"/>
                      <w:sz w:val="19"/>
                      <w:szCs w:val="19"/>
                    </w:rPr>
                  </w:pPr>
                  <w:r>
                    <w:rPr>
                      <w:rFonts w:asciiTheme="minorHAnsi" w:hAnsiTheme="minorHAnsi" w:cs="Calibri"/>
                      <w:color w:val="000000"/>
                      <w:sz w:val="19"/>
                      <w:szCs w:val="19"/>
                    </w:rPr>
                    <w:t>K</w:t>
                  </w:r>
                  <w:r w:rsidR="0033139F" w:rsidRPr="00FF264E">
                    <w:rPr>
                      <w:rFonts w:asciiTheme="minorHAnsi" w:hAnsiTheme="minorHAnsi" w:cs="Calibri"/>
                      <w:color w:val="000000"/>
                      <w:sz w:val="19"/>
                      <w:szCs w:val="19"/>
                    </w:rPr>
                    <w:t>ółka ułatwiające przesuwanie urządzenia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TAK/ NIE</w:t>
                  </w:r>
                </w:p>
              </w:tc>
            </w:tr>
            <w:tr w:rsidR="0033139F" w:rsidRPr="00FF264E" w:rsidTr="0036429F">
              <w:trPr>
                <w:gridAfter w:val="1"/>
                <w:wAfter w:w="3035"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B15CAF">
                    <w:rPr>
                      <w:rStyle w:val="BodytextArial12"/>
                      <w:rFonts w:asciiTheme="minorHAnsi" w:hAnsiTheme="minorHAnsi" w:cs="Calibri"/>
                      <w:sz w:val="19"/>
                      <w:szCs w:val="19"/>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Wałki tnące</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wykonane z jednego elementu stali, hartowane, odporne na zszywki i spinacze</w:t>
                  </w:r>
                </w:p>
              </w:tc>
            </w:tr>
            <w:tr w:rsidR="0033139F" w:rsidRPr="00FF264E" w:rsidTr="0036429F">
              <w:trPr>
                <w:gridAfter w:val="1"/>
                <w:wAfter w:w="3035" w:type="dxa"/>
                <w:trHeight w:val="921"/>
              </w:trPr>
              <w:tc>
                <w:tcPr>
                  <w:tcW w:w="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A863BB">
                    <w:rPr>
                      <w:rStyle w:val="BodytextArial12"/>
                      <w:rFonts w:asciiTheme="minorHAnsi" w:hAnsiTheme="minorHAnsi" w:cs="Calibri"/>
                      <w:sz w:val="19"/>
                      <w:szCs w:val="19"/>
                    </w:rPr>
                    <w:t>4</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Serwis</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Serwis w okresie gwarancyjnym na miejscu użytkowania/eksploatacji</w:t>
                  </w:r>
                </w:p>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t>
                  </w:r>
                </w:p>
                <w:p w:rsidR="0033139F" w:rsidRPr="00FF264E" w:rsidRDefault="0033139F" w:rsidP="005F2C84">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Możliwość serwisowania oraz naprawy sprzętu po okresie gwarancyjnym </w:t>
                  </w:r>
                </w:p>
              </w:tc>
            </w:tr>
            <w:tr w:rsidR="0033139F" w:rsidRPr="00FF264E" w:rsidTr="0036429F">
              <w:trPr>
                <w:gridAfter w:val="1"/>
                <w:wAfter w:w="3035" w:type="dxa"/>
                <w:trHeight w:val="921"/>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139F" w:rsidRPr="00FF264E" w:rsidRDefault="0033139F">
                  <w:pPr>
                    <w:rPr>
                      <w:rStyle w:val="BodytextArial12"/>
                      <w:rFonts w:asciiTheme="minorHAnsi" w:hAnsiTheme="minorHAnsi" w:cs="Calibri"/>
                      <w:sz w:val="19"/>
                      <w:szCs w:val="19"/>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33139F" w:rsidRPr="00FF264E" w:rsidRDefault="0033139F">
                  <w:pPr>
                    <w:rPr>
                      <w:rFonts w:asciiTheme="minorHAnsi" w:hAnsiTheme="minorHAnsi" w:cs="Arial"/>
                      <w:sz w:val="19"/>
                      <w:szCs w:val="19"/>
                    </w:rPr>
                  </w:pPr>
                </w:p>
              </w:tc>
              <w:tc>
                <w:tcPr>
                  <w:tcW w:w="3035" w:type="dxa"/>
                  <w:vMerge/>
                  <w:tcBorders>
                    <w:top w:val="single" w:sz="4" w:space="0" w:color="auto"/>
                    <w:left w:val="single" w:sz="4" w:space="0" w:color="auto"/>
                    <w:bottom w:val="single" w:sz="4" w:space="0" w:color="auto"/>
                    <w:right w:val="single" w:sz="4" w:space="0" w:color="auto"/>
                  </w:tcBorders>
                  <w:vAlign w:val="center"/>
                  <w:hideMark/>
                </w:tcPr>
                <w:p w:rsidR="0033139F" w:rsidRPr="00FF264E" w:rsidRDefault="0033139F">
                  <w:pPr>
                    <w:rPr>
                      <w:rFonts w:asciiTheme="minorHAnsi" w:hAnsiTheme="minorHAnsi" w:cs="Arial"/>
                      <w:sz w:val="19"/>
                      <w:szCs w:val="19"/>
                    </w:rPr>
                  </w:pPr>
                </w:p>
              </w:tc>
            </w:tr>
            <w:tr w:rsidR="005A6121" w:rsidTr="0036429F">
              <w:trPr>
                <w:trHeight w:val="974"/>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5A6121" w:rsidP="00B15CA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A863BB">
                    <w:rPr>
                      <w:rStyle w:val="BodytextArial12"/>
                      <w:rFonts w:asciiTheme="minorHAnsi" w:hAnsiTheme="minorHAnsi" w:cs="Calibri"/>
                      <w:sz w:val="19"/>
                      <w:szCs w:val="19"/>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6B749C">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Inne wymagania</w:t>
                  </w:r>
                  <w:r w:rsidR="005A6121" w:rsidRPr="00FF264E">
                    <w:rPr>
                      <w:rFonts w:asciiTheme="minorHAnsi" w:hAnsiTheme="minorHAnsi" w:cs="Arial"/>
                      <w:sz w:val="19"/>
                      <w:szCs w:val="19"/>
                    </w:rPr>
                    <w:t xml:space="preserve"> </w:t>
                  </w: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6121" w:rsidRPr="00FF264E" w:rsidRDefault="005A6121">
                  <w:pPr>
                    <w:rPr>
                      <w:rFonts w:asciiTheme="minorHAnsi" w:hAnsiTheme="minorHAnsi" w:cs="Arial"/>
                      <w:sz w:val="19"/>
                      <w:szCs w:val="19"/>
                    </w:rPr>
                  </w:pPr>
                  <w:r w:rsidRPr="00FF264E">
                    <w:rPr>
                      <w:rFonts w:asciiTheme="minorHAnsi" w:hAnsiTheme="minorHAnsi" w:cs="Arial"/>
                      <w:sz w:val="19"/>
                      <w:szCs w:val="19"/>
                    </w:rPr>
                    <w:t xml:space="preserve">- pochodzi </w:t>
                  </w:r>
                  <w:r w:rsidR="00556278">
                    <w:rPr>
                      <w:rFonts w:asciiTheme="minorHAnsi" w:hAnsiTheme="minorHAnsi" w:cs="Arial"/>
                      <w:sz w:val="19"/>
                      <w:szCs w:val="19"/>
                    </w:rPr>
                    <w:t xml:space="preserve">z </w:t>
                  </w:r>
                  <w:r w:rsidRPr="00FF264E">
                    <w:rPr>
                      <w:rFonts w:asciiTheme="minorHAnsi" w:hAnsiTheme="minorHAnsi" w:cs="Arial"/>
                      <w:sz w:val="19"/>
                      <w:szCs w:val="19"/>
                    </w:rPr>
                    <w:t>dystrybucji</w:t>
                  </w:r>
                  <w:r w:rsidR="006B749C">
                    <w:rPr>
                      <w:rFonts w:asciiTheme="minorHAnsi" w:hAnsiTheme="minorHAnsi" w:cs="Arial"/>
                      <w:sz w:val="19"/>
                      <w:szCs w:val="19"/>
                    </w:rPr>
                    <w:t xml:space="preserve"> UE</w:t>
                  </w:r>
                </w:p>
                <w:p w:rsidR="005A6121" w:rsidRPr="005F2C84" w:rsidRDefault="005A6121" w:rsidP="005F2C84">
                  <w:pPr>
                    <w:rPr>
                      <w:rStyle w:val="BodytextArial12"/>
                      <w:rFonts w:asciiTheme="minorHAnsi" w:hAnsiTheme="minorHAnsi"/>
                      <w:color w:val="auto"/>
                      <w:sz w:val="19"/>
                      <w:szCs w:val="19"/>
                      <w:shd w:val="clear" w:color="auto" w:fill="auto"/>
                    </w:rPr>
                  </w:pPr>
                  <w:r w:rsidRPr="00FF264E">
                    <w:rPr>
                      <w:rFonts w:asciiTheme="minorHAnsi" w:hAnsiTheme="minorHAnsi" w:cs="Arial"/>
                      <w:sz w:val="19"/>
                      <w:szCs w:val="19"/>
                    </w:rPr>
                    <w:t>- pochodzi z aktualnej oferty producenta  ( weryfikacja oferowanych parametrów na  podstawie katalogu lub strony   internetowej producenta)</w:t>
                  </w:r>
                </w:p>
              </w:tc>
            </w:tr>
            <w:tr w:rsidR="005A6121" w:rsidTr="0036429F">
              <w:trPr>
                <w:trHeight w:val="605"/>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33139F" w:rsidP="00B15CAF">
                  <w:pPr>
                    <w:pStyle w:val="Tekstpodstawowy1"/>
                    <w:shd w:val="clear" w:color="auto" w:fill="auto"/>
                    <w:jc w:val="center"/>
                    <w:rPr>
                      <w:rStyle w:val="BodytextArial9"/>
                      <w:rFonts w:asciiTheme="minorHAnsi" w:hAnsiTheme="minorHAnsi" w:cs="Calibri"/>
                      <w:sz w:val="19"/>
                      <w:szCs w:val="19"/>
                    </w:rPr>
                  </w:pPr>
                  <w:r w:rsidRPr="00FF264E">
                    <w:rPr>
                      <w:rStyle w:val="BodytextArial9"/>
                      <w:rFonts w:asciiTheme="minorHAnsi" w:hAnsiTheme="minorHAnsi" w:cs="Calibri"/>
                      <w:sz w:val="19"/>
                      <w:szCs w:val="19"/>
                    </w:rPr>
                    <w:t>2</w:t>
                  </w:r>
                  <w:r w:rsidR="00A863BB">
                    <w:rPr>
                      <w:rStyle w:val="BodytextArial9"/>
                      <w:rFonts w:asciiTheme="minorHAnsi" w:hAnsiTheme="minorHAnsi" w:cs="Calibri"/>
                      <w:sz w:val="19"/>
                      <w:szCs w:val="19"/>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5A6121" w:rsidRPr="00FF264E" w:rsidRDefault="005A6121">
                  <w:pPr>
                    <w:pStyle w:val="Tekstpodstawowy1"/>
                    <w:shd w:val="clear" w:color="auto" w:fill="auto"/>
                    <w:jc w:val="center"/>
                    <w:rPr>
                      <w:rStyle w:val="BodytextArial12"/>
                      <w:rFonts w:asciiTheme="minorHAnsi" w:hAnsiTheme="minorHAnsi"/>
                      <w:sz w:val="19"/>
                      <w:szCs w:val="19"/>
                      <w:lang w:val="en-US"/>
                    </w:rPr>
                  </w:pPr>
                  <w:proofErr w:type="spellStart"/>
                  <w:r w:rsidRPr="00FF264E">
                    <w:rPr>
                      <w:rStyle w:val="BodytextArial12"/>
                      <w:rFonts w:asciiTheme="minorHAnsi" w:hAnsiTheme="minorHAnsi"/>
                      <w:sz w:val="19"/>
                      <w:szCs w:val="19"/>
                      <w:lang w:val="en-US"/>
                    </w:rPr>
                    <w:t>Wymagane</w:t>
                  </w:r>
                  <w:proofErr w:type="spellEnd"/>
                  <w:r w:rsidRPr="00FF264E">
                    <w:rPr>
                      <w:rStyle w:val="BodytextArial12"/>
                      <w:rFonts w:asciiTheme="minorHAnsi" w:hAnsiTheme="minorHAnsi"/>
                      <w:sz w:val="19"/>
                      <w:szCs w:val="19"/>
                      <w:lang w:val="en-US"/>
                    </w:rPr>
                    <w:t xml:space="preserve"> </w:t>
                  </w:r>
                  <w:proofErr w:type="spellStart"/>
                  <w:r w:rsidRPr="00FF264E">
                    <w:rPr>
                      <w:rStyle w:val="BodytextArial12"/>
                      <w:rFonts w:asciiTheme="minorHAnsi" w:hAnsiTheme="minorHAnsi"/>
                      <w:sz w:val="19"/>
                      <w:szCs w:val="19"/>
                      <w:lang w:val="en-US"/>
                    </w:rPr>
                    <w:t>normy</w:t>
                  </w:r>
                  <w:proofErr w:type="spellEnd"/>
                </w:p>
                <w:p w:rsidR="005A6121" w:rsidRPr="00FF264E" w:rsidRDefault="005A6121">
                  <w:pPr>
                    <w:pStyle w:val="Tekstpodstawowy1"/>
                    <w:shd w:val="clear" w:color="auto" w:fill="auto"/>
                    <w:jc w:val="center"/>
                    <w:rPr>
                      <w:rStyle w:val="BodytextArial12"/>
                      <w:rFonts w:asciiTheme="minorHAnsi" w:hAnsiTheme="minorHAnsi"/>
                      <w:sz w:val="19"/>
                      <w:szCs w:val="19"/>
                      <w:lang w:val="en-US"/>
                    </w:rPr>
                  </w:pP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6121" w:rsidRPr="00FF264E" w:rsidRDefault="005A6121" w:rsidP="000D260A">
                  <w:pPr>
                    <w:ind w:right="206"/>
                    <w:rPr>
                      <w:rStyle w:val="BodytextArial12"/>
                      <w:rFonts w:asciiTheme="minorHAnsi" w:hAnsiTheme="minorHAnsi"/>
                      <w:sz w:val="19"/>
                      <w:szCs w:val="19"/>
                    </w:rPr>
                  </w:pPr>
                  <w:r w:rsidRPr="00FF264E">
                    <w:rPr>
                      <w:rFonts w:asciiTheme="minorHAnsi" w:hAnsiTheme="minorHAnsi" w:cs="Arial"/>
                      <w:iCs/>
                      <w:sz w:val="19"/>
                      <w:szCs w:val="19"/>
                    </w:rPr>
                    <w:t>Urządzenia wyprodukowane są przez producenta, u którego wdrożono normę PN-EN ISO</w:t>
                  </w:r>
                  <w:r w:rsidR="000D260A">
                    <w:rPr>
                      <w:rFonts w:asciiTheme="minorHAnsi" w:hAnsiTheme="minorHAnsi" w:cs="Arial"/>
                      <w:iCs/>
                      <w:sz w:val="19"/>
                      <w:szCs w:val="19"/>
                    </w:rPr>
                    <w:t xml:space="preserve"> </w:t>
                  </w:r>
                  <w:r w:rsidRPr="00FF264E">
                    <w:rPr>
                      <w:rFonts w:asciiTheme="minorHAnsi" w:hAnsiTheme="minorHAnsi" w:cs="Arial"/>
                      <w:iCs/>
                      <w:sz w:val="19"/>
                      <w:szCs w:val="19"/>
                    </w:rPr>
                    <w:t>9001 lub równoważną, w zakresie co najmniej produkcji lub projektowania lub rozwoju</w:t>
                  </w:r>
                  <w:r w:rsidR="000D260A">
                    <w:rPr>
                      <w:rFonts w:asciiTheme="minorHAnsi" w:hAnsiTheme="minorHAnsi" w:cs="Arial"/>
                      <w:iCs/>
                      <w:sz w:val="19"/>
                      <w:szCs w:val="19"/>
                    </w:rPr>
                    <w:t xml:space="preserve"> </w:t>
                  </w:r>
                  <w:r w:rsidRPr="00FF264E">
                    <w:rPr>
                      <w:rFonts w:asciiTheme="minorHAnsi" w:hAnsiTheme="minorHAnsi" w:cs="Arial"/>
                      <w:iCs/>
                      <w:sz w:val="19"/>
                      <w:szCs w:val="19"/>
                    </w:rPr>
                    <w:t>urządzeń lub systemó</w:t>
                  </w:r>
                  <w:r w:rsidR="000D260A">
                    <w:rPr>
                      <w:rFonts w:asciiTheme="minorHAnsi" w:hAnsiTheme="minorHAnsi" w:cs="Arial"/>
                      <w:iCs/>
                      <w:sz w:val="19"/>
                      <w:szCs w:val="19"/>
                    </w:rPr>
                    <w:t xml:space="preserve">w lub rozwiązań informatycznych. </w:t>
                  </w:r>
                  <w:r w:rsidRPr="00FF264E">
                    <w:rPr>
                      <w:rFonts w:asciiTheme="minorHAnsi" w:hAnsiTheme="minorHAnsi" w:cs="Arial"/>
                      <w:iCs/>
                      <w:sz w:val="19"/>
                      <w:szCs w:val="19"/>
                    </w:rPr>
                    <w:t>Urządzenia wyprodukowane są przez producenta, zgodnie z normą PN-EN ISO 14001 lub</w:t>
                  </w:r>
                  <w:r w:rsidR="000D260A">
                    <w:rPr>
                      <w:rFonts w:asciiTheme="minorHAnsi" w:hAnsiTheme="minorHAnsi" w:cs="Arial"/>
                      <w:iCs/>
                      <w:sz w:val="19"/>
                      <w:szCs w:val="19"/>
                    </w:rPr>
                    <w:t xml:space="preserve"> </w:t>
                  </w:r>
                  <w:r w:rsidRPr="00FF264E">
                    <w:rPr>
                      <w:rFonts w:asciiTheme="minorHAnsi" w:hAnsiTheme="minorHAnsi" w:cs="Arial"/>
                      <w:iCs/>
                      <w:sz w:val="19"/>
                      <w:szCs w:val="19"/>
                    </w:rPr>
                    <w:t>równoważną.</w:t>
                  </w:r>
                </w:p>
              </w:tc>
            </w:tr>
          </w:tbl>
          <w:p w:rsidR="005A6121" w:rsidRDefault="005A6121" w:rsidP="005A6121">
            <w:pPr>
              <w:rPr>
                <w:rFonts w:ascii="Cambria" w:hAnsi="Cambria" w:cs="Cambria"/>
                <w:sz w:val="36"/>
                <w:szCs w:val="36"/>
              </w:rPr>
            </w:pPr>
          </w:p>
          <w:p w:rsidR="00F46694" w:rsidRPr="00F46694" w:rsidRDefault="00F46694" w:rsidP="00F46694">
            <w:pPr>
              <w:rPr>
                <w:color w:val="FF0000"/>
                <w:sz w:val="32"/>
                <w:szCs w:val="32"/>
              </w:rPr>
            </w:pPr>
            <w:r w:rsidRPr="00F46694">
              <w:rPr>
                <w:color w:val="FF0000"/>
                <w:sz w:val="32"/>
                <w:szCs w:val="32"/>
              </w:rPr>
              <w:t xml:space="preserve">Grupa 4: niszczarka typ 1 – duża  grupa robocza - </w:t>
            </w:r>
            <w:r w:rsidRPr="00F46694">
              <w:rPr>
                <w:b/>
                <w:color w:val="FF0000"/>
                <w:sz w:val="32"/>
                <w:szCs w:val="32"/>
                <w:u w:val="single"/>
              </w:rPr>
              <w:t>4 sztuki</w:t>
            </w:r>
          </w:p>
          <w:p w:rsidR="00F46694" w:rsidRPr="00EE7853" w:rsidRDefault="00F46694" w:rsidP="00F46694">
            <w:pPr>
              <w:rPr>
                <w:b/>
                <w:u w:val="single"/>
              </w:rPr>
            </w:pPr>
            <w:r w:rsidRPr="00EE7853">
              <w:rPr>
                <w:i/>
              </w:rPr>
              <w:t xml:space="preserve">Dla przykładu poniższe parametry spełnia HSM </w:t>
            </w:r>
            <w:proofErr w:type="spellStart"/>
            <w:r w:rsidRPr="00EE7853">
              <w:rPr>
                <w:i/>
              </w:rPr>
              <w:t>securio</w:t>
            </w:r>
            <w:proofErr w:type="spellEnd"/>
            <w:r w:rsidRPr="00EE7853">
              <w:rPr>
                <w:i/>
              </w:rPr>
              <w:t xml:space="preserve"> P44i</w:t>
            </w:r>
            <w:r w:rsidRPr="00EE7853">
              <w:t xml:space="preserve"> </w:t>
            </w:r>
            <w:r w:rsidRPr="00EE7853">
              <w:rPr>
                <w:b/>
                <w:u w:val="single"/>
              </w:rPr>
              <w:t xml:space="preserve"> </w:t>
            </w:r>
          </w:p>
          <w:tbl>
            <w:tblPr>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0"/>
              <w:gridCol w:w="2012"/>
              <w:gridCol w:w="3035"/>
              <w:gridCol w:w="3035"/>
            </w:tblGrid>
            <w:tr w:rsidR="0033139F" w:rsidTr="0036429F">
              <w:trPr>
                <w:gridAfter w:val="1"/>
                <w:wAfter w:w="3035" w:type="dxa"/>
                <w:trHeight w:val="527"/>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rPr>
                  </w:pPr>
                  <w:r w:rsidRPr="00FF264E">
                    <w:rPr>
                      <w:rStyle w:val="BodytextArial"/>
                      <w:rFonts w:asciiTheme="minorHAnsi" w:hAnsiTheme="minorHAnsi" w:cs="Calibri"/>
                    </w:rPr>
                    <w:t>L.P.</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rPr>
                  </w:pPr>
                  <w:r w:rsidRPr="00FF264E">
                    <w:rPr>
                      <w:rStyle w:val="BodytextArial"/>
                      <w:rFonts w:asciiTheme="minorHAnsi" w:hAnsiTheme="minorHAnsi" w:cs="Calibri"/>
                    </w:rPr>
                    <w:t>Nazwa elementu, parametru lub cechy</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rPr>
                  </w:pPr>
                  <w:r w:rsidRPr="00FF264E">
                    <w:rPr>
                      <w:rStyle w:val="BodytextArial"/>
                      <w:rFonts w:asciiTheme="minorHAnsi" w:hAnsiTheme="minorHAnsi" w:cs="Calibri"/>
                    </w:rPr>
                    <w:t>Wymagane parametry techniczne</w:t>
                  </w:r>
                </w:p>
              </w:tc>
            </w:tr>
            <w:tr w:rsidR="0033139F" w:rsidTr="0036429F">
              <w:trPr>
                <w:gridAfter w:val="1"/>
                <w:wAfter w:w="3035" w:type="dxa"/>
                <w:trHeight w:val="111"/>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
                      <w:rFonts w:asciiTheme="minorHAnsi" w:hAnsiTheme="minorHAnsi" w:cs="Calibri"/>
                    </w:rPr>
                  </w:pPr>
                  <w:r w:rsidRPr="00FF264E">
                    <w:rPr>
                      <w:rStyle w:val="BodytextArial"/>
                      <w:rFonts w:asciiTheme="minorHAnsi" w:hAnsiTheme="minorHAnsi" w:cs="Calibri"/>
                    </w:rPr>
                    <w:t>1</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Style w:val="BodytextArial"/>
                      <w:rFonts w:asciiTheme="minorHAnsi" w:hAnsiTheme="minorHAnsi" w:cs="Calibri"/>
                    </w:rPr>
                    <w:t>2</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Style w:val="BodytextArial"/>
                      <w:rFonts w:asciiTheme="minorHAnsi" w:hAnsiTheme="minorHAnsi" w:cs="Calibri"/>
                    </w:rPr>
                    <w:t>3</w:t>
                  </w:r>
                </w:p>
              </w:tc>
            </w:tr>
            <w:tr w:rsidR="0033139F" w:rsidTr="0036429F">
              <w:trPr>
                <w:gridAfter w:val="1"/>
                <w:wAfter w:w="3035" w:type="dxa"/>
                <w:trHeight w:val="50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p>
              </w:tc>
              <w:tc>
                <w:tcPr>
                  <w:tcW w:w="5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Calibri"/>
                      <w:sz w:val="19"/>
                      <w:szCs w:val="19"/>
                    </w:rPr>
                  </w:pPr>
                  <w:r w:rsidRPr="00FF264E">
                    <w:rPr>
                      <w:rStyle w:val="BodytextArial12"/>
                      <w:rFonts w:asciiTheme="minorHAnsi" w:hAnsiTheme="minorHAnsi" w:cs="Calibri"/>
                      <w:sz w:val="19"/>
                      <w:szCs w:val="19"/>
                    </w:rPr>
                    <w:t>PRODUCENT/ NUMER KATALOGOWY</w:t>
                  </w:r>
                </w:p>
              </w:tc>
            </w:tr>
            <w:tr w:rsidR="0033139F" w:rsidTr="0036429F">
              <w:trPr>
                <w:gridAfter w:val="1"/>
                <w:wAfter w:w="3035" w:type="dxa"/>
                <w:trHeight w:val="26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p>
              </w:tc>
              <w:tc>
                <w:tcPr>
                  <w:tcW w:w="50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Calibri"/>
                      <w:sz w:val="19"/>
                      <w:szCs w:val="19"/>
                    </w:rPr>
                  </w:pPr>
                  <w:r w:rsidRPr="00FF264E">
                    <w:rPr>
                      <w:rStyle w:val="BodytextArial12"/>
                      <w:rFonts w:asciiTheme="minorHAnsi" w:hAnsiTheme="minorHAnsi" w:cs="Calibri"/>
                      <w:sz w:val="19"/>
                      <w:szCs w:val="19"/>
                    </w:rPr>
                    <w:t>MODEL</w:t>
                  </w:r>
                </w:p>
              </w:tc>
            </w:tr>
            <w:tr w:rsidR="0033139F" w:rsidTr="0036429F">
              <w:trPr>
                <w:gridAfter w:val="1"/>
                <w:wAfter w:w="3035" w:type="dxa"/>
                <w:trHeight w:val="26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3</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xml:space="preserve">Stopień tajności :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P-2 / O-2/T-2 / E-2</w:t>
                  </w:r>
                </w:p>
              </w:tc>
            </w:tr>
            <w:tr w:rsidR="0033139F" w:rsidTr="0036429F">
              <w:trPr>
                <w:gridAfter w:val="1"/>
                <w:wAfter w:w="3035" w:type="dxa"/>
                <w:trHeight w:val="27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4</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Rozmiar cięcia w mm</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EE7853">
                  <w:pPr>
                    <w:pStyle w:val="Tekstpodstawowy1"/>
                    <w:shd w:val="clear" w:color="auto" w:fill="auto"/>
                    <w:jc w:val="center"/>
                    <w:rPr>
                      <w:rFonts w:asciiTheme="minorHAnsi" w:hAnsiTheme="minorHAnsi" w:cs="Calibri"/>
                      <w:sz w:val="19"/>
                      <w:szCs w:val="19"/>
                      <w:lang w:val="de-DE"/>
                    </w:rPr>
                  </w:pPr>
                  <w:r w:rsidRPr="00FF264E">
                    <w:rPr>
                      <w:rFonts w:asciiTheme="minorHAnsi" w:hAnsiTheme="minorHAnsi" w:cs="Arial"/>
                      <w:sz w:val="19"/>
                      <w:szCs w:val="19"/>
                    </w:rPr>
                    <w:t xml:space="preserve"> </w:t>
                  </w:r>
                  <w:r w:rsidR="00EE7853">
                    <w:rPr>
                      <w:rFonts w:asciiTheme="minorHAnsi" w:hAnsiTheme="minorHAnsi" w:cs="Arial"/>
                      <w:sz w:val="19"/>
                      <w:szCs w:val="19"/>
                    </w:rPr>
                    <w:t>max.</w:t>
                  </w:r>
                  <w:r w:rsidRPr="00FF264E">
                    <w:rPr>
                      <w:rFonts w:asciiTheme="minorHAnsi" w:hAnsiTheme="minorHAnsi" w:cs="Arial"/>
                      <w:sz w:val="19"/>
                      <w:szCs w:val="19"/>
                    </w:rPr>
                    <w:t xml:space="preserve"> do 4mm </w:t>
                  </w:r>
                </w:p>
              </w:tc>
            </w:tr>
            <w:tr w:rsidR="0033139F" w:rsidTr="0036429F">
              <w:trPr>
                <w:gridAfter w:val="1"/>
                <w:wAfter w:w="3035" w:type="dxa"/>
                <w:trHeight w:val="27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5</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xml:space="preserve">Szerokość wejścia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pStyle w:val="Tekstpodstawowy1"/>
                    <w:shd w:val="clear" w:color="auto" w:fill="auto"/>
                    <w:jc w:val="center"/>
                    <w:rPr>
                      <w:rFonts w:asciiTheme="minorHAnsi" w:hAnsiTheme="minorHAnsi" w:cs="Calibri"/>
                      <w:sz w:val="19"/>
                      <w:szCs w:val="19"/>
                      <w:lang w:val="de-DE"/>
                    </w:rPr>
                  </w:pPr>
                  <w:r>
                    <w:rPr>
                      <w:rFonts w:asciiTheme="minorHAnsi" w:hAnsiTheme="minorHAnsi" w:cs="Arial"/>
                      <w:sz w:val="19"/>
                      <w:szCs w:val="19"/>
                    </w:rPr>
                    <w:t>min.</w:t>
                  </w:r>
                  <w:r w:rsidR="0033139F" w:rsidRPr="00FF264E">
                    <w:rPr>
                      <w:rFonts w:asciiTheme="minorHAnsi" w:hAnsiTheme="minorHAnsi" w:cs="Arial"/>
                      <w:sz w:val="19"/>
                      <w:szCs w:val="19"/>
                    </w:rPr>
                    <w:t xml:space="preserve"> 400mm</w:t>
                  </w:r>
                </w:p>
              </w:tc>
            </w:tr>
            <w:tr w:rsidR="0033139F" w:rsidTr="0036429F">
              <w:trPr>
                <w:gridAfter w:val="1"/>
                <w:wAfter w:w="3035" w:type="dxa"/>
                <w:trHeight w:val="269"/>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6</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rPr>
                      <w:rFonts w:asciiTheme="minorHAnsi" w:hAnsiTheme="minorHAnsi" w:cs="Calibri"/>
                      <w:sz w:val="19"/>
                      <w:szCs w:val="19"/>
                    </w:rPr>
                  </w:pPr>
                  <w:r w:rsidRPr="00FF264E">
                    <w:rPr>
                      <w:rFonts w:asciiTheme="minorHAnsi" w:hAnsiTheme="minorHAnsi" w:cs="Arial"/>
                      <w:sz w:val="19"/>
                      <w:szCs w:val="19"/>
                    </w:rPr>
                    <w:t>Kosz-pojemnik lub worek na ścinki na stelażu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rsidP="00EE7853">
                  <w:pPr>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 xml:space="preserve"> </w:t>
                  </w:r>
                  <w:r w:rsidR="00EE7853">
                    <w:rPr>
                      <w:rStyle w:val="BodytextArial12"/>
                      <w:rFonts w:asciiTheme="minorHAnsi" w:hAnsiTheme="minorHAnsi" w:cs="Calibri"/>
                      <w:sz w:val="19"/>
                      <w:szCs w:val="19"/>
                    </w:rPr>
                    <w:t>p</w:t>
                  </w:r>
                  <w:r w:rsidRPr="00FF264E">
                    <w:rPr>
                      <w:rStyle w:val="BodytextArial12"/>
                      <w:rFonts w:asciiTheme="minorHAnsi" w:hAnsiTheme="minorHAnsi" w:cs="Calibri"/>
                      <w:sz w:val="19"/>
                      <w:szCs w:val="19"/>
                    </w:rPr>
                    <w:t>ojemność min. 190</w:t>
                  </w:r>
                  <w:r w:rsidR="00EE7853">
                    <w:rPr>
                      <w:rStyle w:val="BodytextArial12"/>
                      <w:rFonts w:asciiTheme="minorHAnsi" w:hAnsiTheme="minorHAnsi" w:cs="Calibri"/>
                      <w:sz w:val="19"/>
                      <w:szCs w:val="19"/>
                    </w:rPr>
                    <w:t xml:space="preserve"> L</w:t>
                  </w:r>
                  <w:r w:rsidRPr="00FF264E">
                    <w:rPr>
                      <w:rStyle w:val="BodytextArial12"/>
                      <w:rFonts w:asciiTheme="minorHAnsi" w:hAnsiTheme="minorHAnsi" w:cs="Calibri"/>
                      <w:sz w:val="19"/>
                      <w:szCs w:val="19"/>
                    </w:rPr>
                    <w:t xml:space="preserve"> - max.</w:t>
                  </w:r>
                  <w:r w:rsidR="00EE7853">
                    <w:rPr>
                      <w:rStyle w:val="BodytextArial12"/>
                      <w:rFonts w:asciiTheme="minorHAnsi" w:hAnsiTheme="minorHAnsi" w:cs="Calibri"/>
                      <w:sz w:val="19"/>
                      <w:szCs w:val="19"/>
                    </w:rPr>
                    <w:t xml:space="preserve"> </w:t>
                  </w:r>
                  <w:r w:rsidRPr="00FF264E">
                    <w:rPr>
                      <w:rStyle w:val="BodytextArial12"/>
                      <w:rFonts w:asciiTheme="minorHAnsi" w:hAnsiTheme="minorHAnsi" w:cs="Calibri"/>
                      <w:sz w:val="19"/>
                      <w:szCs w:val="19"/>
                    </w:rPr>
                    <w:t>210 L</w:t>
                  </w:r>
                </w:p>
              </w:tc>
            </w:tr>
            <w:tr w:rsidR="0033139F" w:rsidTr="0036429F">
              <w:trPr>
                <w:gridAfter w:val="1"/>
                <w:wAfter w:w="3035" w:type="dxa"/>
                <w:trHeight w:val="570"/>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7</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spacing w:before="100" w:beforeAutospacing="1" w:after="100" w:afterAutospacing="1"/>
                    <w:rPr>
                      <w:rFonts w:asciiTheme="minorHAnsi" w:hAnsiTheme="minorHAnsi" w:cs="Arial"/>
                      <w:sz w:val="19"/>
                      <w:szCs w:val="19"/>
                    </w:rPr>
                  </w:pPr>
                  <w:r w:rsidRPr="00FF264E">
                    <w:rPr>
                      <w:rFonts w:asciiTheme="minorHAnsi" w:hAnsiTheme="minorHAnsi" w:cs="Arial"/>
                      <w:sz w:val="19"/>
                      <w:szCs w:val="19"/>
                    </w:rPr>
                    <w:t xml:space="preserve">Podstawa wykonana z </w:t>
                  </w:r>
                  <w:r w:rsidRPr="00FF264E">
                    <w:rPr>
                      <w:rFonts w:asciiTheme="minorHAnsi" w:hAnsiTheme="minorHAnsi" w:cs="Arial"/>
                      <w:sz w:val="19"/>
                      <w:szCs w:val="19"/>
                    </w:rPr>
                    <w:lastRenderedPageBreak/>
                    <w:t xml:space="preserve">płyty meblowej </w:t>
                  </w:r>
                </w:p>
                <w:p w:rsidR="0033139F" w:rsidRPr="00FF264E" w:rsidRDefault="0033139F">
                  <w:pPr>
                    <w:pStyle w:val="Tekstpodstawowy1"/>
                    <w:shd w:val="clear" w:color="auto" w:fill="auto"/>
                    <w:jc w:val="center"/>
                    <w:rPr>
                      <w:rFonts w:asciiTheme="minorHAnsi" w:hAnsiTheme="minorHAnsi" w:cs="Arial"/>
                      <w:sz w:val="19"/>
                      <w:szCs w:val="19"/>
                    </w:rPr>
                  </w:pP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Fonts w:asciiTheme="minorHAnsi" w:hAnsiTheme="minorHAnsi" w:cs="Arial"/>
                      <w:sz w:val="19"/>
                      <w:szCs w:val="19"/>
                    </w:rPr>
                  </w:pPr>
                  <w:r w:rsidRPr="00FF264E">
                    <w:rPr>
                      <w:rFonts w:asciiTheme="minorHAnsi" w:hAnsiTheme="minorHAnsi" w:cs="Arial"/>
                      <w:sz w:val="19"/>
                      <w:szCs w:val="19"/>
                    </w:rPr>
                    <w:lastRenderedPageBreak/>
                    <w:t>wymagane</w:t>
                  </w:r>
                </w:p>
              </w:tc>
            </w:tr>
            <w:tr w:rsidR="0033139F" w:rsidTr="0036429F">
              <w:trPr>
                <w:gridAfter w:val="1"/>
                <w:wAfter w:w="3035" w:type="dxa"/>
                <w:trHeight w:val="269"/>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lastRenderedPageBreak/>
                    <w:t>8</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Jednorazowo niszczy kartek</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rsidP="00EE7853">
                  <w:pPr>
                    <w:jc w:val="center"/>
                    <w:rPr>
                      <w:rStyle w:val="BodytextArial12"/>
                      <w:rFonts w:asciiTheme="minorHAnsi" w:hAnsiTheme="minorHAnsi" w:cs="Calibri"/>
                      <w:sz w:val="19"/>
                      <w:szCs w:val="19"/>
                    </w:rPr>
                  </w:pPr>
                  <w:r>
                    <w:rPr>
                      <w:rFonts w:asciiTheme="minorHAnsi" w:hAnsiTheme="minorHAnsi" w:cs="Arial"/>
                      <w:sz w:val="19"/>
                      <w:szCs w:val="19"/>
                    </w:rPr>
                    <w:t xml:space="preserve">min. </w:t>
                  </w:r>
                  <w:r w:rsidR="0033139F" w:rsidRPr="00FF264E">
                    <w:rPr>
                      <w:rFonts w:asciiTheme="minorHAnsi" w:hAnsiTheme="minorHAnsi" w:cs="Arial"/>
                      <w:sz w:val="19"/>
                      <w:szCs w:val="19"/>
                    </w:rPr>
                    <w:t>60 kartek A4 80 g</w:t>
                  </w:r>
                </w:p>
              </w:tc>
            </w:tr>
            <w:tr w:rsidR="0033139F" w:rsidTr="0036429F">
              <w:trPr>
                <w:gridAfter w:val="1"/>
                <w:wAfter w:w="3035" w:type="dxa"/>
                <w:trHeight w:val="25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9</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Rodzaj niszczonego nośnika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p</w:t>
                  </w:r>
                  <w:r w:rsidR="0033139F" w:rsidRPr="00FF264E">
                    <w:rPr>
                      <w:rFonts w:asciiTheme="minorHAnsi" w:hAnsiTheme="minorHAnsi" w:cs="Arial"/>
                      <w:sz w:val="19"/>
                      <w:szCs w:val="19"/>
                    </w:rPr>
                    <w:t>apier, karta kredytowa, zszywki, spinacze do papieru, płyty CD, dyskietki, nośnik USB</w:t>
                  </w:r>
                </w:p>
              </w:tc>
            </w:tr>
            <w:tr w:rsidR="0033139F" w:rsidTr="0036429F">
              <w:trPr>
                <w:gridAfter w:val="1"/>
                <w:wAfter w:w="3035" w:type="dxa"/>
                <w:trHeight w:val="25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FF264E"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0</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xml:space="preserve">Moc silnika: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rsidP="00EE7853">
                  <w:pPr>
                    <w:pStyle w:val="Tekstpodstawowy1"/>
                    <w:shd w:val="clear" w:color="auto" w:fill="auto"/>
                    <w:jc w:val="center"/>
                    <w:rPr>
                      <w:rFonts w:asciiTheme="minorHAnsi" w:hAnsiTheme="minorHAnsi" w:cs="Calibri"/>
                      <w:sz w:val="19"/>
                      <w:szCs w:val="19"/>
                    </w:rPr>
                  </w:pPr>
                  <w:r>
                    <w:rPr>
                      <w:rFonts w:asciiTheme="minorHAnsi" w:hAnsiTheme="minorHAnsi" w:cs="Arial"/>
                      <w:sz w:val="19"/>
                      <w:szCs w:val="19"/>
                    </w:rPr>
                    <w:t>m</w:t>
                  </w:r>
                  <w:r w:rsidR="0033139F" w:rsidRPr="00FF264E">
                    <w:rPr>
                      <w:rFonts w:asciiTheme="minorHAnsi" w:hAnsiTheme="minorHAnsi" w:cs="Arial"/>
                      <w:sz w:val="19"/>
                      <w:szCs w:val="19"/>
                    </w:rPr>
                    <w:t>in</w:t>
                  </w:r>
                  <w:r>
                    <w:rPr>
                      <w:rFonts w:asciiTheme="minorHAnsi" w:hAnsiTheme="minorHAnsi" w:cs="Arial"/>
                      <w:sz w:val="19"/>
                      <w:szCs w:val="19"/>
                    </w:rPr>
                    <w:t>.</w:t>
                  </w:r>
                  <w:r w:rsidR="005F2C84">
                    <w:rPr>
                      <w:rFonts w:asciiTheme="minorHAnsi" w:hAnsiTheme="minorHAnsi" w:cs="Arial"/>
                      <w:sz w:val="19"/>
                      <w:szCs w:val="19"/>
                    </w:rPr>
                    <w:t xml:space="preserve"> </w:t>
                  </w:r>
                  <w:r w:rsidR="0033139F" w:rsidRPr="00FF264E">
                    <w:rPr>
                      <w:rFonts w:asciiTheme="minorHAnsi" w:hAnsiTheme="minorHAnsi" w:cs="Arial"/>
                      <w:sz w:val="19"/>
                      <w:szCs w:val="19"/>
                    </w:rPr>
                    <w:t>1900 W</w:t>
                  </w:r>
                </w:p>
              </w:tc>
            </w:tr>
            <w:tr w:rsidR="0033139F" w:rsidTr="0036429F">
              <w:trPr>
                <w:gridAfter w:val="1"/>
                <w:wAfter w:w="3035" w:type="dxa"/>
                <w:trHeight w:val="26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FF264E"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1</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Zabezpieczenie silnika przed przegrzaniem</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Tr="0036429F">
              <w:trPr>
                <w:gridAfter w:val="1"/>
                <w:wAfter w:w="3035" w:type="dxa"/>
                <w:trHeight w:val="25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FF264E"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2</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Automatyczny start/stop</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Tr="0036429F">
              <w:trPr>
                <w:gridAfter w:val="1"/>
                <w:wAfter w:w="3035" w:type="dxa"/>
                <w:trHeight w:val="269"/>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3</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 automatyczne cofanie w przypadku zacięcia papieru</w:t>
                  </w:r>
                  <w:r w:rsidRPr="00FF264E">
                    <w:rPr>
                      <w:rFonts w:asciiTheme="minorHAnsi" w:hAnsiTheme="minorHAnsi" w:cs="Arial"/>
                      <w:sz w:val="19"/>
                      <w:szCs w:val="19"/>
                    </w:rPr>
                    <w:br/>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Tr="0036429F">
              <w:trPr>
                <w:gridAfter w:val="1"/>
                <w:wAfter w:w="3035" w:type="dxa"/>
                <w:trHeight w:val="269"/>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FF264E">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4</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Okienko rewizyjne z przodu urządzenia ułatwiające kontrolę zapełnienia kosza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pPr>
                    <w:pStyle w:val="Tekstpodstawowy1"/>
                    <w:shd w:val="clear" w:color="auto" w:fill="auto"/>
                    <w:jc w:val="center"/>
                    <w:rPr>
                      <w:rFonts w:asciiTheme="minorHAnsi" w:hAnsiTheme="minorHAnsi" w:cs="Arial"/>
                      <w:b/>
                      <w:sz w:val="19"/>
                      <w:szCs w:val="19"/>
                    </w:rPr>
                  </w:pPr>
                  <w:r w:rsidRPr="00EE7853">
                    <w:rPr>
                      <w:rFonts w:asciiTheme="minorHAnsi" w:hAnsiTheme="minorHAnsi" w:cs="Arial"/>
                      <w:sz w:val="19"/>
                      <w:szCs w:val="19"/>
                      <w:highlight w:val="yellow"/>
                    </w:rPr>
                    <w:t>kryterium oceny ofert</w:t>
                  </w:r>
                </w:p>
              </w:tc>
            </w:tr>
            <w:tr w:rsidR="0033139F" w:rsidTr="0036429F">
              <w:trPr>
                <w:gridAfter w:val="1"/>
                <w:wAfter w:w="3035" w:type="dxa"/>
                <w:trHeight w:val="269"/>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FF264E"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5</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Zużycie energii w trybie czuwania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EE7853" w:rsidRDefault="0033139F">
                  <w:pPr>
                    <w:pStyle w:val="Tekstpodstawowy1"/>
                    <w:shd w:val="clear" w:color="auto" w:fill="auto"/>
                    <w:jc w:val="center"/>
                    <w:rPr>
                      <w:rFonts w:asciiTheme="minorHAnsi" w:hAnsiTheme="minorHAnsi" w:cs="Arial"/>
                      <w:sz w:val="19"/>
                      <w:szCs w:val="19"/>
                    </w:rPr>
                  </w:pPr>
                  <w:r w:rsidRPr="00EE7853">
                    <w:rPr>
                      <w:rFonts w:asciiTheme="minorHAnsi" w:hAnsiTheme="minorHAnsi" w:cs="Arial"/>
                      <w:sz w:val="19"/>
                      <w:szCs w:val="19"/>
                    </w:rPr>
                    <w:t>max. do 0,1</w:t>
                  </w:r>
                  <w:r w:rsidR="00EE7853">
                    <w:rPr>
                      <w:rFonts w:asciiTheme="minorHAnsi" w:hAnsiTheme="minorHAnsi" w:cs="Arial"/>
                      <w:sz w:val="19"/>
                      <w:szCs w:val="19"/>
                    </w:rPr>
                    <w:t xml:space="preserve"> </w:t>
                  </w:r>
                  <w:r w:rsidRPr="00EE7853">
                    <w:rPr>
                      <w:rFonts w:asciiTheme="minorHAnsi" w:hAnsiTheme="minorHAnsi" w:cs="Arial"/>
                      <w:sz w:val="19"/>
                      <w:szCs w:val="19"/>
                    </w:rPr>
                    <w:t xml:space="preserve">W </w:t>
                  </w:r>
                </w:p>
              </w:tc>
            </w:tr>
            <w:tr w:rsidR="0033139F" w:rsidTr="0036429F">
              <w:trPr>
                <w:gridAfter w:val="1"/>
                <w:wAfter w:w="3035" w:type="dxa"/>
                <w:trHeight w:val="269"/>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FF264E">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6</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Szczelina wejściowa z zabezpieczeniem przed przeciążeniem eliminuje zacięcia papieru</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wymagane</w:t>
                  </w:r>
                </w:p>
              </w:tc>
            </w:tr>
            <w:tr w:rsidR="0033139F" w:rsidTr="0036429F">
              <w:trPr>
                <w:gridAfter w:val="1"/>
                <w:wAfter w:w="3035" w:type="dxa"/>
                <w:trHeight w:val="269"/>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FF264E"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7</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głośność</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EE7853" w:rsidP="00EE7853">
                  <w:pPr>
                    <w:jc w:val="center"/>
                    <w:rPr>
                      <w:rStyle w:val="BodytextArial12"/>
                      <w:rFonts w:asciiTheme="minorHAnsi" w:hAnsiTheme="minorHAnsi"/>
                      <w:sz w:val="19"/>
                      <w:szCs w:val="19"/>
                    </w:rPr>
                  </w:pPr>
                  <w:r>
                    <w:rPr>
                      <w:rStyle w:val="BodytextArial12"/>
                      <w:rFonts w:asciiTheme="minorHAnsi" w:hAnsiTheme="minorHAnsi"/>
                      <w:sz w:val="19"/>
                      <w:szCs w:val="19"/>
                    </w:rPr>
                    <w:t>m</w:t>
                  </w:r>
                  <w:r w:rsidR="0033139F" w:rsidRPr="00FF264E">
                    <w:rPr>
                      <w:rStyle w:val="BodytextArial12"/>
                      <w:rFonts w:asciiTheme="minorHAnsi" w:hAnsiTheme="minorHAnsi"/>
                      <w:sz w:val="19"/>
                      <w:szCs w:val="19"/>
                    </w:rPr>
                    <w:t>ax</w:t>
                  </w:r>
                  <w:r>
                    <w:rPr>
                      <w:rStyle w:val="BodytextArial12"/>
                      <w:rFonts w:asciiTheme="minorHAnsi" w:hAnsiTheme="minorHAnsi"/>
                      <w:sz w:val="19"/>
                      <w:szCs w:val="19"/>
                    </w:rPr>
                    <w:t xml:space="preserve">. </w:t>
                  </w:r>
                  <w:r w:rsidR="0033139F" w:rsidRPr="00FF264E">
                    <w:rPr>
                      <w:rStyle w:val="BodytextArial12"/>
                      <w:rFonts w:asciiTheme="minorHAnsi" w:hAnsiTheme="minorHAnsi"/>
                      <w:sz w:val="19"/>
                      <w:szCs w:val="19"/>
                    </w:rPr>
                    <w:t xml:space="preserve">60 </w:t>
                  </w:r>
                  <w:proofErr w:type="spellStart"/>
                  <w:r w:rsidR="0033139F" w:rsidRPr="00FF264E">
                    <w:rPr>
                      <w:rStyle w:val="BodytextArial12"/>
                      <w:rFonts w:asciiTheme="minorHAnsi" w:hAnsiTheme="minorHAnsi"/>
                      <w:sz w:val="19"/>
                      <w:szCs w:val="19"/>
                    </w:rPr>
                    <w:t>db</w:t>
                  </w:r>
                  <w:proofErr w:type="spellEnd"/>
                </w:p>
              </w:tc>
            </w:tr>
            <w:tr w:rsidR="0033139F" w:rsidTr="0036429F">
              <w:trPr>
                <w:gridAfter w:val="1"/>
                <w:wAfter w:w="3035" w:type="dxa"/>
                <w:trHeight w:val="269"/>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FF264E"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w:t>
                  </w:r>
                  <w:r w:rsidR="00B15CAF">
                    <w:rPr>
                      <w:rStyle w:val="BodytextArial12"/>
                      <w:rFonts w:asciiTheme="minorHAnsi" w:hAnsiTheme="minorHAnsi" w:cs="Calibri"/>
                      <w:sz w:val="19"/>
                      <w:szCs w:val="19"/>
                    </w:rPr>
                    <w:t>8</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Szybkość cięcia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jc w:val="center"/>
                    <w:rPr>
                      <w:rStyle w:val="BodytextArial12"/>
                      <w:rFonts w:asciiTheme="minorHAnsi" w:hAnsiTheme="minorHAnsi"/>
                      <w:sz w:val="19"/>
                      <w:szCs w:val="19"/>
                    </w:rPr>
                  </w:pPr>
                  <w:r w:rsidRPr="00FF264E">
                    <w:rPr>
                      <w:rStyle w:val="BodytextArial12"/>
                      <w:rFonts w:asciiTheme="minorHAnsi" w:hAnsiTheme="minorHAnsi"/>
                      <w:sz w:val="19"/>
                      <w:szCs w:val="19"/>
                    </w:rPr>
                    <w:t>0,10</w:t>
                  </w:r>
                  <w:r w:rsidR="00EE7853">
                    <w:rPr>
                      <w:rStyle w:val="BodytextArial12"/>
                      <w:rFonts w:asciiTheme="minorHAnsi" w:hAnsiTheme="minorHAnsi"/>
                      <w:sz w:val="19"/>
                      <w:szCs w:val="19"/>
                    </w:rPr>
                    <w:t xml:space="preserve"> </w:t>
                  </w:r>
                  <w:r w:rsidRPr="00FF264E">
                    <w:rPr>
                      <w:rStyle w:val="BodytextArial12"/>
                      <w:rFonts w:asciiTheme="minorHAnsi" w:hAnsiTheme="minorHAnsi"/>
                      <w:sz w:val="19"/>
                      <w:szCs w:val="19"/>
                    </w:rPr>
                    <w:t>m/s</w:t>
                  </w:r>
                </w:p>
              </w:tc>
            </w:tr>
            <w:tr w:rsidR="0033139F" w:rsidTr="0036429F">
              <w:trPr>
                <w:gridAfter w:val="1"/>
                <w:wAfter w:w="3035" w:type="dxa"/>
                <w:trHeight w:val="26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B15CAF"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19</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016C72">
                  <w:pPr>
                    <w:pStyle w:val="Tekstpodstawowy1"/>
                    <w:shd w:val="clear" w:color="auto" w:fill="auto"/>
                    <w:jc w:val="center"/>
                    <w:rPr>
                      <w:rFonts w:asciiTheme="minorHAnsi" w:hAnsiTheme="minorHAnsi" w:cs="Calibri"/>
                      <w:sz w:val="19"/>
                      <w:szCs w:val="19"/>
                    </w:rPr>
                  </w:pPr>
                  <w:r>
                    <w:rPr>
                      <w:rFonts w:asciiTheme="minorHAnsi" w:hAnsiTheme="minorHAnsi" w:cs="Arial"/>
                      <w:sz w:val="19"/>
                      <w:szCs w:val="19"/>
                    </w:rPr>
                    <w:t>S</w:t>
                  </w:r>
                  <w:r w:rsidR="0033139F" w:rsidRPr="00FF264E">
                    <w:rPr>
                      <w:rFonts w:asciiTheme="minorHAnsi" w:hAnsiTheme="minorHAnsi" w:cs="Arial"/>
                      <w:sz w:val="19"/>
                      <w:szCs w:val="19"/>
                    </w:rPr>
                    <w:t>ygnalizacja zacięcia, przegrzania, pełnego kosza, zacięcie, wyjęty kosz, trybu gotowości przez diody LED</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wymagane</w:t>
                  </w:r>
                </w:p>
              </w:tc>
            </w:tr>
            <w:tr w:rsidR="0033139F" w:rsidTr="0036429F">
              <w:trPr>
                <w:gridAfter w:val="1"/>
                <w:wAfter w:w="3035" w:type="dxa"/>
                <w:trHeight w:val="26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FF264E"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2</w:t>
                  </w:r>
                  <w:r w:rsidR="00B15CAF">
                    <w:rPr>
                      <w:rStyle w:val="BodytextArial12"/>
                      <w:rFonts w:asciiTheme="minorHAnsi" w:hAnsiTheme="minorHAnsi" w:cs="Calibri"/>
                      <w:sz w:val="19"/>
                      <w:szCs w:val="19"/>
                    </w:rPr>
                    <w:t>0</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016C72">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S</w:t>
                  </w:r>
                  <w:r w:rsidR="0033139F" w:rsidRPr="00FF264E">
                    <w:rPr>
                      <w:rFonts w:asciiTheme="minorHAnsi" w:hAnsiTheme="minorHAnsi" w:cs="Arial"/>
                      <w:sz w:val="19"/>
                      <w:szCs w:val="19"/>
                    </w:rPr>
                    <w:t>ystem napędu i sterownia pozwalający na wybór trybu pracy : standardowy, wydajny, cichy</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wymagane</w:t>
                  </w:r>
                </w:p>
              </w:tc>
            </w:tr>
            <w:tr w:rsidR="0033139F" w:rsidTr="0036429F">
              <w:trPr>
                <w:gridAfter w:val="1"/>
                <w:wAfter w:w="3035" w:type="dxa"/>
                <w:trHeight w:val="26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FF264E"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2</w:t>
                  </w:r>
                  <w:r w:rsidR="00B15CAF">
                    <w:rPr>
                      <w:rStyle w:val="BodytextArial12"/>
                      <w:rFonts w:asciiTheme="minorHAnsi" w:hAnsiTheme="minorHAnsi" w:cs="Calibri"/>
                      <w:sz w:val="19"/>
                      <w:szCs w:val="19"/>
                    </w:rPr>
                    <w:t>1</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Calibri"/>
                      <w:color w:val="000000"/>
                      <w:sz w:val="19"/>
                      <w:szCs w:val="19"/>
                    </w:rPr>
                    <w:t>Niszczarka przystosowana do pracy ciągłej 24h/dobę</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wymagane</w:t>
                  </w:r>
                </w:p>
              </w:tc>
            </w:tr>
            <w:tr w:rsidR="0033139F" w:rsidTr="0036429F">
              <w:trPr>
                <w:gridAfter w:val="1"/>
                <w:wAfter w:w="3035" w:type="dxa"/>
                <w:trHeight w:val="26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FF264E"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2</w:t>
                  </w:r>
                  <w:r w:rsidR="00B15CAF">
                    <w:rPr>
                      <w:rStyle w:val="BodytextArial12"/>
                      <w:rFonts w:asciiTheme="minorHAnsi" w:hAnsiTheme="minorHAnsi" w:cs="Calibri"/>
                      <w:sz w:val="19"/>
                      <w:szCs w:val="19"/>
                    </w:rPr>
                    <w:t>2</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0F65D6">
                  <w:pPr>
                    <w:pStyle w:val="Tekstpodstawowy1"/>
                    <w:shd w:val="clear" w:color="auto" w:fill="auto"/>
                    <w:jc w:val="center"/>
                    <w:rPr>
                      <w:rFonts w:asciiTheme="minorHAnsi" w:hAnsiTheme="minorHAnsi" w:cs="Arial"/>
                      <w:sz w:val="19"/>
                      <w:szCs w:val="19"/>
                    </w:rPr>
                  </w:pPr>
                  <w:r>
                    <w:rPr>
                      <w:rFonts w:asciiTheme="minorHAnsi" w:hAnsiTheme="minorHAnsi" w:cs="Calibri"/>
                      <w:color w:val="000000"/>
                      <w:sz w:val="19"/>
                      <w:szCs w:val="19"/>
                    </w:rPr>
                    <w:t>K</w:t>
                  </w:r>
                  <w:r w:rsidR="0033139F" w:rsidRPr="00FF264E">
                    <w:rPr>
                      <w:rFonts w:asciiTheme="minorHAnsi" w:hAnsiTheme="minorHAnsi" w:cs="Calibri"/>
                      <w:color w:val="000000"/>
                      <w:sz w:val="19"/>
                      <w:szCs w:val="19"/>
                    </w:rPr>
                    <w:t>ółka ułatwiające przesuwanie urządzenia</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Style w:val="BodytextArial12"/>
                      <w:rFonts w:asciiTheme="minorHAnsi" w:hAnsiTheme="minorHAnsi"/>
                      <w:sz w:val="19"/>
                      <w:szCs w:val="19"/>
                    </w:rPr>
                  </w:pPr>
                  <w:r w:rsidRPr="00FF264E">
                    <w:rPr>
                      <w:rStyle w:val="BodytextArial12"/>
                      <w:rFonts w:asciiTheme="minorHAnsi" w:hAnsiTheme="minorHAnsi"/>
                      <w:sz w:val="19"/>
                      <w:szCs w:val="19"/>
                    </w:rPr>
                    <w:t>TAK/ NIE</w:t>
                  </w:r>
                </w:p>
              </w:tc>
            </w:tr>
            <w:tr w:rsidR="0033139F" w:rsidTr="0036429F">
              <w:trPr>
                <w:gridAfter w:val="1"/>
                <w:wAfter w:w="3035" w:type="dxa"/>
                <w:trHeight w:val="26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FF264E" w:rsidP="00B15CAF">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2</w:t>
                  </w:r>
                  <w:r w:rsidR="00B15CAF">
                    <w:rPr>
                      <w:rStyle w:val="BodytextArial12"/>
                      <w:rFonts w:asciiTheme="minorHAnsi" w:hAnsiTheme="minorHAnsi" w:cs="Calibri"/>
                      <w:sz w:val="19"/>
                      <w:szCs w:val="19"/>
                    </w:rPr>
                    <w:t>3</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Wałki tnące</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Calibri"/>
                      <w:sz w:val="19"/>
                      <w:szCs w:val="19"/>
                    </w:rPr>
                  </w:pPr>
                  <w:r w:rsidRPr="00FF264E">
                    <w:rPr>
                      <w:rFonts w:asciiTheme="minorHAnsi" w:hAnsiTheme="minorHAnsi" w:cs="Arial"/>
                      <w:sz w:val="19"/>
                      <w:szCs w:val="19"/>
                    </w:rPr>
                    <w:t>wykonane z jednego elementu stali, hartowane, odporne na zszywki i spinacze</w:t>
                  </w:r>
                </w:p>
              </w:tc>
            </w:tr>
            <w:tr w:rsidR="0033139F" w:rsidTr="0036429F">
              <w:trPr>
                <w:gridAfter w:val="1"/>
                <w:wAfter w:w="3035" w:type="dxa"/>
                <w:trHeight w:val="921"/>
              </w:trPr>
              <w:tc>
                <w:tcPr>
                  <w:tcW w:w="3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FF264E" w:rsidP="00A863BB">
                  <w:pPr>
                    <w:pStyle w:val="Tekstpodstawowy1"/>
                    <w:shd w:val="clear" w:color="auto" w:fill="auto"/>
                    <w:jc w:val="center"/>
                    <w:rPr>
                      <w:rStyle w:val="BodytextArial12"/>
                      <w:rFonts w:asciiTheme="minorHAnsi" w:hAnsiTheme="minorHAnsi" w:cs="Calibri"/>
                      <w:sz w:val="19"/>
                      <w:szCs w:val="19"/>
                    </w:rPr>
                  </w:pPr>
                  <w:r>
                    <w:rPr>
                      <w:rStyle w:val="BodytextArial12"/>
                      <w:rFonts w:asciiTheme="minorHAnsi" w:hAnsiTheme="minorHAnsi" w:cs="Calibri"/>
                      <w:sz w:val="19"/>
                      <w:szCs w:val="19"/>
                    </w:rPr>
                    <w:t>2</w:t>
                  </w:r>
                  <w:r w:rsidR="00A863BB">
                    <w:rPr>
                      <w:rStyle w:val="BodytextArial12"/>
                      <w:rFonts w:asciiTheme="minorHAnsi" w:hAnsiTheme="minorHAnsi" w:cs="Calibri"/>
                      <w:sz w:val="19"/>
                      <w:szCs w:val="19"/>
                    </w:rPr>
                    <w:t>4</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Serwis</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Serwis w okresie gwarancyjnym na miejscu użytkowania/eksploatacji</w:t>
                  </w:r>
                </w:p>
                <w:p w:rsidR="0033139F" w:rsidRPr="00FF264E" w:rsidRDefault="0033139F">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w:t>
                  </w:r>
                </w:p>
                <w:p w:rsidR="0033139F" w:rsidRPr="00FF264E" w:rsidRDefault="0033139F" w:rsidP="00EE7853">
                  <w:pPr>
                    <w:pStyle w:val="Tekstpodstawowy1"/>
                    <w:shd w:val="clear" w:color="auto" w:fill="auto"/>
                    <w:jc w:val="center"/>
                    <w:rPr>
                      <w:rFonts w:asciiTheme="minorHAnsi" w:hAnsiTheme="minorHAnsi" w:cs="Arial"/>
                      <w:sz w:val="19"/>
                      <w:szCs w:val="19"/>
                    </w:rPr>
                  </w:pPr>
                  <w:r w:rsidRPr="00FF264E">
                    <w:rPr>
                      <w:rFonts w:asciiTheme="minorHAnsi" w:hAnsiTheme="minorHAnsi" w:cs="Arial"/>
                      <w:sz w:val="19"/>
                      <w:szCs w:val="19"/>
                    </w:rPr>
                    <w:t xml:space="preserve">Możliwość serwisowania oraz naprawy sprzętu po okresie gwarancyjnym </w:t>
                  </w:r>
                </w:p>
              </w:tc>
            </w:tr>
            <w:tr w:rsidR="0033139F" w:rsidTr="0036429F">
              <w:trPr>
                <w:gridAfter w:val="1"/>
                <w:wAfter w:w="3035" w:type="dxa"/>
                <w:trHeight w:val="921"/>
              </w:trPr>
              <w:tc>
                <w:tcPr>
                  <w:tcW w:w="340" w:type="dxa"/>
                  <w:vMerge/>
                  <w:tcBorders>
                    <w:top w:val="single" w:sz="4" w:space="0" w:color="auto"/>
                    <w:left w:val="single" w:sz="4" w:space="0" w:color="auto"/>
                    <w:bottom w:val="single" w:sz="4" w:space="0" w:color="auto"/>
                    <w:right w:val="single" w:sz="4" w:space="0" w:color="auto"/>
                  </w:tcBorders>
                  <w:vAlign w:val="center"/>
                  <w:hideMark/>
                </w:tcPr>
                <w:p w:rsidR="0033139F" w:rsidRDefault="0033139F">
                  <w:pPr>
                    <w:rPr>
                      <w:rStyle w:val="BodytextArial12"/>
                      <w:rFonts w:asciiTheme="minorHAnsi" w:hAnsiTheme="minorHAnsi" w:cs="Calibri"/>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33139F" w:rsidRDefault="0033139F">
                  <w:pPr>
                    <w:rPr>
                      <w:rFonts w:ascii="Arial" w:hAnsi="Arial" w:cs="Arial"/>
                    </w:rPr>
                  </w:pPr>
                </w:p>
              </w:tc>
              <w:tc>
                <w:tcPr>
                  <w:tcW w:w="3035" w:type="dxa"/>
                  <w:vMerge/>
                  <w:tcBorders>
                    <w:top w:val="single" w:sz="4" w:space="0" w:color="auto"/>
                    <w:left w:val="single" w:sz="4" w:space="0" w:color="auto"/>
                    <w:bottom w:val="single" w:sz="4" w:space="0" w:color="auto"/>
                    <w:right w:val="single" w:sz="4" w:space="0" w:color="auto"/>
                  </w:tcBorders>
                  <w:vAlign w:val="center"/>
                  <w:hideMark/>
                </w:tcPr>
                <w:p w:rsidR="0033139F" w:rsidRDefault="0033139F">
                  <w:pPr>
                    <w:rPr>
                      <w:rFonts w:ascii="Arial" w:hAnsi="Arial" w:cs="Arial"/>
                    </w:rPr>
                  </w:pPr>
                </w:p>
              </w:tc>
            </w:tr>
            <w:tr w:rsidR="00F46694" w:rsidTr="0036429F">
              <w:trPr>
                <w:trHeight w:val="974"/>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6694" w:rsidRPr="00FF264E" w:rsidRDefault="00F46694" w:rsidP="00A863BB">
                  <w:pPr>
                    <w:pStyle w:val="Tekstpodstawowy1"/>
                    <w:shd w:val="clear" w:color="auto" w:fill="auto"/>
                    <w:jc w:val="center"/>
                    <w:rPr>
                      <w:rStyle w:val="BodytextArial12"/>
                      <w:rFonts w:asciiTheme="minorHAnsi" w:hAnsiTheme="minorHAnsi" w:cs="Calibri"/>
                      <w:sz w:val="19"/>
                      <w:szCs w:val="19"/>
                    </w:rPr>
                  </w:pPr>
                  <w:r w:rsidRPr="00FF264E">
                    <w:rPr>
                      <w:rStyle w:val="BodytextArial12"/>
                      <w:rFonts w:asciiTheme="minorHAnsi" w:hAnsiTheme="minorHAnsi" w:cs="Calibri"/>
                      <w:sz w:val="19"/>
                      <w:szCs w:val="19"/>
                    </w:rPr>
                    <w:t>2</w:t>
                  </w:r>
                  <w:r w:rsidR="00A863BB">
                    <w:rPr>
                      <w:rStyle w:val="BodytextArial12"/>
                      <w:rFonts w:asciiTheme="minorHAnsi" w:hAnsiTheme="minorHAnsi" w:cs="Calibri"/>
                      <w:sz w:val="19"/>
                      <w:szCs w:val="19"/>
                    </w:rPr>
                    <w:t>5</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6694" w:rsidRPr="00FF264E" w:rsidRDefault="006B749C">
                  <w:pPr>
                    <w:pStyle w:val="Tekstpodstawowy1"/>
                    <w:shd w:val="clear" w:color="auto" w:fill="auto"/>
                    <w:jc w:val="center"/>
                    <w:rPr>
                      <w:rFonts w:asciiTheme="minorHAnsi" w:hAnsiTheme="minorHAnsi" w:cs="Arial"/>
                      <w:sz w:val="19"/>
                      <w:szCs w:val="19"/>
                    </w:rPr>
                  </w:pPr>
                  <w:r>
                    <w:rPr>
                      <w:rFonts w:asciiTheme="minorHAnsi" w:hAnsiTheme="minorHAnsi" w:cs="Arial"/>
                      <w:sz w:val="19"/>
                      <w:szCs w:val="19"/>
                    </w:rPr>
                    <w:t>Inne wymagania</w:t>
                  </w: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6694" w:rsidRPr="00FF264E" w:rsidRDefault="00F46694">
                  <w:pPr>
                    <w:rPr>
                      <w:rFonts w:asciiTheme="minorHAnsi" w:hAnsiTheme="minorHAnsi" w:cs="Arial"/>
                      <w:sz w:val="19"/>
                      <w:szCs w:val="19"/>
                    </w:rPr>
                  </w:pPr>
                  <w:r w:rsidRPr="00FF264E">
                    <w:rPr>
                      <w:rFonts w:asciiTheme="minorHAnsi" w:hAnsiTheme="minorHAnsi" w:cs="Arial"/>
                      <w:sz w:val="19"/>
                      <w:szCs w:val="19"/>
                    </w:rPr>
                    <w:t xml:space="preserve">- pochodzi </w:t>
                  </w:r>
                  <w:r w:rsidR="00556278">
                    <w:rPr>
                      <w:rFonts w:asciiTheme="minorHAnsi" w:hAnsiTheme="minorHAnsi" w:cs="Arial"/>
                      <w:sz w:val="19"/>
                      <w:szCs w:val="19"/>
                    </w:rPr>
                    <w:t xml:space="preserve">z </w:t>
                  </w:r>
                  <w:r w:rsidRPr="00FF264E">
                    <w:rPr>
                      <w:rFonts w:asciiTheme="minorHAnsi" w:hAnsiTheme="minorHAnsi" w:cs="Arial"/>
                      <w:sz w:val="19"/>
                      <w:szCs w:val="19"/>
                    </w:rPr>
                    <w:t>dystrybucji</w:t>
                  </w:r>
                  <w:r w:rsidR="006B749C">
                    <w:rPr>
                      <w:rFonts w:asciiTheme="minorHAnsi" w:hAnsiTheme="minorHAnsi" w:cs="Arial"/>
                      <w:sz w:val="19"/>
                      <w:szCs w:val="19"/>
                    </w:rPr>
                    <w:t xml:space="preserve"> UE</w:t>
                  </w:r>
                </w:p>
                <w:p w:rsidR="00F46694" w:rsidRPr="00EE7853" w:rsidRDefault="00F46694" w:rsidP="00EE7853">
                  <w:pPr>
                    <w:rPr>
                      <w:rStyle w:val="BodytextArial12"/>
                      <w:rFonts w:asciiTheme="minorHAnsi" w:hAnsiTheme="minorHAnsi"/>
                      <w:color w:val="auto"/>
                      <w:sz w:val="19"/>
                      <w:szCs w:val="19"/>
                      <w:shd w:val="clear" w:color="auto" w:fill="auto"/>
                    </w:rPr>
                  </w:pPr>
                  <w:r w:rsidRPr="00FF264E">
                    <w:rPr>
                      <w:rFonts w:asciiTheme="minorHAnsi" w:hAnsiTheme="minorHAnsi" w:cs="Arial"/>
                      <w:sz w:val="19"/>
                      <w:szCs w:val="19"/>
                    </w:rPr>
                    <w:t>- pochodzi z aktualnej oferty producenta  ( weryfikacja oferowanych parametrów na  podstawie katalogu lub strony   internetowej producenta)</w:t>
                  </w:r>
                </w:p>
              </w:tc>
            </w:tr>
            <w:tr w:rsidR="00F46694" w:rsidTr="0036429F">
              <w:trPr>
                <w:trHeight w:val="605"/>
              </w:trPr>
              <w:tc>
                <w:tcPr>
                  <w:tcW w:w="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6694" w:rsidRPr="00FF264E" w:rsidRDefault="00FF264E" w:rsidP="00A863BB">
                  <w:pPr>
                    <w:pStyle w:val="Tekstpodstawowy1"/>
                    <w:shd w:val="clear" w:color="auto" w:fill="auto"/>
                    <w:jc w:val="center"/>
                    <w:rPr>
                      <w:rStyle w:val="BodytextArial9"/>
                      <w:rFonts w:asciiTheme="minorHAnsi" w:hAnsiTheme="minorHAnsi" w:cs="Calibri"/>
                      <w:sz w:val="19"/>
                      <w:szCs w:val="19"/>
                    </w:rPr>
                  </w:pPr>
                  <w:r>
                    <w:rPr>
                      <w:rStyle w:val="BodytextArial9"/>
                      <w:rFonts w:asciiTheme="minorHAnsi" w:hAnsiTheme="minorHAnsi" w:cs="Calibri"/>
                      <w:sz w:val="19"/>
                      <w:szCs w:val="19"/>
                    </w:rPr>
                    <w:lastRenderedPageBreak/>
                    <w:t>2</w:t>
                  </w:r>
                  <w:r w:rsidR="00A863BB">
                    <w:rPr>
                      <w:rStyle w:val="BodytextArial9"/>
                      <w:rFonts w:asciiTheme="minorHAnsi" w:hAnsiTheme="minorHAnsi" w:cs="Calibri"/>
                      <w:sz w:val="19"/>
                      <w:szCs w:val="19"/>
                    </w:rPr>
                    <w:t>6</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F46694" w:rsidRPr="00FF264E" w:rsidRDefault="00F46694">
                  <w:pPr>
                    <w:pStyle w:val="Tekstpodstawowy1"/>
                    <w:shd w:val="clear" w:color="auto" w:fill="auto"/>
                    <w:jc w:val="center"/>
                    <w:rPr>
                      <w:rStyle w:val="BodytextArial12"/>
                      <w:rFonts w:asciiTheme="minorHAnsi" w:hAnsiTheme="minorHAnsi"/>
                      <w:sz w:val="19"/>
                      <w:szCs w:val="19"/>
                      <w:lang w:val="en-US"/>
                    </w:rPr>
                  </w:pPr>
                  <w:proofErr w:type="spellStart"/>
                  <w:r w:rsidRPr="00FF264E">
                    <w:rPr>
                      <w:rStyle w:val="BodytextArial12"/>
                      <w:rFonts w:asciiTheme="minorHAnsi" w:hAnsiTheme="minorHAnsi"/>
                      <w:sz w:val="19"/>
                      <w:szCs w:val="19"/>
                      <w:lang w:val="en-US"/>
                    </w:rPr>
                    <w:t>Wymagane</w:t>
                  </w:r>
                  <w:proofErr w:type="spellEnd"/>
                  <w:r w:rsidRPr="00FF264E">
                    <w:rPr>
                      <w:rStyle w:val="BodytextArial12"/>
                      <w:rFonts w:asciiTheme="minorHAnsi" w:hAnsiTheme="minorHAnsi"/>
                      <w:sz w:val="19"/>
                      <w:szCs w:val="19"/>
                      <w:lang w:val="en-US"/>
                    </w:rPr>
                    <w:t xml:space="preserve"> </w:t>
                  </w:r>
                  <w:proofErr w:type="spellStart"/>
                  <w:r w:rsidRPr="00FF264E">
                    <w:rPr>
                      <w:rStyle w:val="BodytextArial12"/>
                      <w:rFonts w:asciiTheme="minorHAnsi" w:hAnsiTheme="minorHAnsi"/>
                      <w:sz w:val="19"/>
                      <w:szCs w:val="19"/>
                      <w:lang w:val="en-US"/>
                    </w:rPr>
                    <w:t>normy</w:t>
                  </w:r>
                  <w:proofErr w:type="spellEnd"/>
                </w:p>
                <w:p w:rsidR="00F46694" w:rsidRPr="00FF264E" w:rsidRDefault="00F46694">
                  <w:pPr>
                    <w:pStyle w:val="Tekstpodstawowy1"/>
                    <w:shd w:val="clear" w:color="auto" w:fill="auto"/>
                    <w:jc w:val="center"/>
                    <w:rPr>
                      <w:rStyle w:val="BodytextArial12"/>
                      <w:rFonts w:asciiTheme="minorHAnsi" w:hAnsiTheme="minorHAnsi"/>
                      <w:sz w:val="19"/>
                      <w:szCs w:val="19"/>
                      <w:lang w:val="en-US"/>
                    </w:rPr>
                  </w:pPr>
                </w:p>
              </w:tc>
              <w:tc>
                <w:tcPr>
                  <w:tcW w:w="60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6694" w:rsidRPr="00FF264E" w:rsidRDefault="00F46694" w:rsidP="000D260A">
                  <w:pPr>
                    <w:ind w:right="206"/>
                    <w:rPr>
                      <w:rStyle w:val="BodytextArial12"/>
                      <w:rFonts w:asciiTheme="minorHAnsi" w:hAnsiTheme="minorHAnsi"/>
                      <w:sz w:val="19"/>
                      <w:szCs w:val="19"/>
                    </w:rPr>
                  </w:pPr>
                  <w:r w:rsidRPr="00FF264E">
                    <w:rPr>
                      <w:rFonts w:asciiTheme="minorHAnsi" w:hAnsiTheme="minorHAnsi" w:cs="Arial"/>
                      <w:iCs/>
                      <w:sz w:val="19"/>
                      <w:szCs w:val="19"/>
                    </w:rPr>
                    <w:t>Urządzenia wyprodukowane są przez producenta, u którego wdrożono normę PN-EN ISO</w:t>
                  </w:r>
                  <w:r w:rsidR="000D260A">
                    <w:rPr>
                      <w:rFonts w:asciiTheme="minorHAnsi" w:hAnsiTheme="minorHAnsi" w:cs="Arial"/>
                      <w:iCs/>
                      <w:sz w:val="19"/>
                      <w:szCs w:val="19"/>
                    </w:rPr>
                    <w:t xml:space="preserve"> </w:t>
                  </w:r>
                  <w:r w:rsidRPr="00FF264E">
                    <w:rPr>
                      <w:rFonts w:asciiTheme="minorHAnsi" w:hAnsiTheme="minorHAnsi" w:cs="Arial"/>
                      <w:iCs/>
                      <w:sz w:val="19"/>
                      <w:szCs w:val="19"/>
                    </w:rPr>
                    <w:t>9001 lub równoważną, w zakresie co najmniej produkcji lub projektowania lub rozwoju</w:t>
                  </w:r>
                  <w:r w:rsidR="000D260A">
                    <w:rPr>
                      <w:rFonts w:asciiTheme="minorHAnsi" w:hAnsiTheme="minorHAnsi" w:cs="Arial"/>
                      <w:iCs/>
                      <w:sz w:val="19"/>
                      <w:szCs w:val="19"/>
                    </w:rPr>
                    <w:t xml:space="preserve"> </w:t>
                  </w:r>
                  <w:r w:rsidRPr="00FF264E">
                    <w:rPr>
                      <w:rFonts w:asciiTheme="minorHAnsi" w:hAnsiTheme="minorHAnsi" w:cs="Arial"/>
                      <w:iCs/>
                      <w:sz w:val="19"/>
                      <w:szCs w:val="19"/>
                    </w:rPr>
                    <w:t>urządzeń lub systemów lub rozwiązań informatycznych,</w:t>
                  </w:r>
                  <w:r w:rsidR="000D260A">
                    <w:rPr>
                      <w:rFonts w:asciiTheme="minorHAnsi" w:hAnsiTheme="minorHAnsi" w:cs="Arial"/>
                      <w:iCs/>
                      <w:sz w:val="19"/>
                      <w:szCs w:val="19"/>
                    </w:rPr>
                    <w:t xml:space="preserve"> </w:t>
                  </w:r>
                  <w:r w:rsidRPr="00FF264E">
                    <w:rPr>
                      <w:rFonts w:asciiTheme="minorHAnsi" w:hAnsiTheme="minorHAnsi" w:cs="Arial"/>
                      <w:iCs/>
                      <w:sz w:val="19"/>
                      <w:szCs w:val="19"/>
                    </w:rPr>
                    <w:t>Urządzenia wyprodukowane są przez producenta, zgodnie z normą PN-EN ISO 14001 lub</w:t>
                  </w:r>
                  <w:r w:rsidR="000D260A">
                    <w:rPr>
                      <w:rFonts w:asciiTheme="minorHAnsi" w:hAnsiTheme="minorHAnsi" w:cs="Arial"/>
                      <w:iCs/>
                      <w:sz w:val="19"/>
                      <w:szCs w:val="19"/>
                    </w:rPr>
                    <w:t xml:space="preserve"> </w:t>
                  </w:r>
                  <w:r w:rsidRPr="00FF264E">
                    <w:rPr>
                      <w:rFonts w:asciiTheme="minorHAnsi" w:hAnsiTheme="minorHAnsi" w:cs="Arial"/>
                      <w:iCs/>
                      <w:sz w:val="19"/>
                      <w:szCs w:val="19"/>
                    </w:rPr>
                    <w:t>równoważną.</w:t>
                  </w:r>
                </w:p>
              </w:tc>
            </w:tr>
          </w:tbl>
          <w:p w:rsidR="005A6121" w:rsidRDefault="005A6121" w:rsidP="005A6121">
            <w:pPr>
              <w:rPr>
                <w:sz w:val="32"/>
                <w:szCs w:val="32"/>
              </w:rPr>
            </w:pPr>
          </w:p>
          <w:p w:rsidR="00FA2F7D" w:rsidRDefault="00FA2F7D" w:rsidP="000C6DA9">
            <w:pPr>
              <w:pStyle w:val="Tekstpodstawowy"/>
              <w:ind w:left="-46" w:hanging="14"/>
              <w:jc w:val="both"/>
            </w:pPr>
            <w:r>
              <w:t xml:space="preserve">Zamawiający zastrzega sobie możliwość ograniczenia zakresu przedmiotu zamówienia </w:t>
            </w:r>
            <w:r w:rsidR="000C6DA9">
              <w:br/>
            </w:r>
            <w:r>
              <w:t>o maksymalnie 30% w stosunku do wartości całej umowy.</w:t>
            </w:r>
          </w:p>
          <w:p w:rsidR="00FA2F7D" w:rsidRDefault="00FA2F7D" w:rsidP="000C6DA9">
            <w:pPr>
              <w:pStyle w:val="Tekstpodstawowy"/>
              <w:ind w:left="-46" w:hanging="14"/>
              <w:jc w:val="both"/>
            </w:pPr>
            <w:r>
              <w:t>Wykonawca musi zapewnić bezpłatną dostawę do poszczególnych odbiorców Zamawiającego.</w:t>
            </w:r>
          </w:p>
          <w:p w:rsidR="00FA2F7D" w:rsidRDefault="00FA2F7D" w:rsidP="00FA2F7D">
            <w:pPr>
              <w:pStyle w:val="Tekstpodstawowy"/>
              <w:ind w:left="-46" w:hanging="14"/>
              <w:rPr>
                <w:b/>
              </w:rPr>
            </w:pPr>
            <w:r>
              <w:rPr>
                <w:b/>
              </w:rPr>
              <w:t>Warunki realizacji zamówienia:</w:t>
            </w:r>
          </w:p>
          <w:p w:rsidR="00FA2F7D" w:rsidRDefault="00FA2F7D" w:rsidP="000C6DA9">
            <w:pPr>
              <w:pStyle w:val="Tekstpodstawowy"/>
              <w:ind w:left="-46" w:hanging="14"/>
              <w:jc w:val="both"/>
            </w:pPr>
            <w:r>
              <w:t xml:space="preserve">Zamówienia i realizacja dostaw będzie następować częściami w okresie obowiązywania umowy. Wielkości poszczególnych zamówień częściowych określone będą przez Zamawiającego poprzez złożenie zamówienia częściowego w formie pisemnej. </w:t>
            </w:r>
          </w:p>
          <w:p w:rsidR="00FA2F7D" w:rsidRDefault="00FA2F7D" w:rsidP="000C6DA9">
            <w:pPr>
              <w:pStyle w:val="Tekstpodstawowy"/>
              <w:spacing w:after="0"/>
              <w:jc w:val="both"/>
            </w:pPr>
            <w:r>
              <w:t xml:space="preserve">W zamówieniu częściowym zamawiający określi urządzenia wraz z podaniem ilości tych urządzeń. </w:t>
            </w:r>
          </w:p>
          <w:p w:rsidR="00FA2F7D" w:rsidRDefault="00FA2F7D" w:rsidP="000C6DA9">
            <w:pPr>
              <w:pStyle w:val="Tekstpodstawowy"/>
              <w:spacing w:after="0"/>
              <w:ind w:left="-46"/>
              <w:jc w:val="both"/>
            </w:pPr>
            <w:r>
              <w:t xml:space="preserve">Wykonawca zobowiązuje się do dostarczania do wskazanego przez Zamawiającego miejsca zamówionego urządzenia. </w:t>
            </w:r>
          </w:p>
          <w:p w:rsidR="002F05C2" w:rsidRDefault="002F05C2" w:rsidP="002F05C2">
            <w:pPr>
              <w:pStyle w:val="Tekstpodstawowy"/>
              <w:spacing w:after="0"/>
              <w:ind w:left="-46"/>
              <w:jc w:val="both"/>
            </w:pPr>
            <w:r>
              <w:t>Zamawiający wymaga, by dostarczone urządzenia drukujące były złożone z fabrycznie nowych i nieużywanych elementów składowych.</w:t>
            </w:r>
          </w:p>
          <w:p w:rsidR="000C6DA9" w:rsidRDefault="000C6DA9" w:rsidP="000C6DA9">
            <w:pPr>
              <w:pStyle w:val="Tekstpodstawowy"/>
              <w:spacing w:after="0"/>
              <w:ind w:left="-46"/>
              <w:jc w:val="both"/>
              <w:rPr>
                <w:b/>
                <w:bCs/>
                <w:iCs/>
              </w:rPr>
            </w:pPr>
          </w:p>
          <w:p w:rsidR="00FA2F7D" w:rsidRDefault="00FA2F7D" w:rsidP="000C6DA9">
            <w:pPr>
              <w:pStyle w:val="Tekstpodstawowy"/>
              <w:spacing w:after="0"/>
              <w:ind w:left="-46"/>
              <w:jc w:val="both"/>
              <w:rPr>
                <w:b/>
                <w:sz w:val="22"/>
                <w:szCs w:val="22"/>
                <w:lang w:eastAsia="zh-CN"/>
              </w:rPr>
            </w:pPr>
            <w:r>
              <w:rPr>
                <w:b/>
                <w:bCs/>
                <w:iCs/>
              </w:rPr>
              <w:t>Realizacja każdego zamówienia częściowego</w:t>
            </w:r>
            <w:r>
              <w:rPr>
                <w:bCs/>
                <w:iCs/>
              </w:rPr>
              <w:t xml:space="preserve"> nastąpi w nieprzekraczalnym terminie </w:t>
            </w:r>
            <w:r w:rsidR="000C6DA9">
              <w:rPr>
                <w:bCs/>
                <w:iCs/>
              </w:rPr>
              <w:br/>
            </w:r>
            <w:r>
              <w:rPr>
                <w:bCs/>
                <w:iCs/>
              </w:rPr>
              <w:t xml:space="preserve">do 5 dni roboczych licząc od dnia złożenia przez zamawiającego zamówienia </w:t>
            </w:r>
            <w:r w:rsidRPr="00EE7853">
              <w:rPr>
                <w:bCs/>
                <w:iCs/>
                <w:highlight w:val="yellow"/>
              </w:rPr>
              <w:t>(</w:t>
            </w:r>
            <w:r w:rsidRPr="00EE7853">
              <w:rPr>
                <w:sz w:val="22"/>
                <w:szCs w:val="22"/>
                <w:highlight w:val="yellow"/>
                <w:lang w:eastAsia="zh-CN"/>
              </w:rPr>
              <w:t>kryterium oceny ofert)</w:t>
            </w:r>
            <w:r w:rsidRPr="00FA2F7D">
              <w:rPr>
                <w:sz w:val="22"/>
                <w:szCs w:val="22"/>
                <w:lang w:eastAsia="zh-CN"/>
              </w:rPr>
              <w:t>.</w:t>
            </w:r>
          </w:p>
          <w:p w:rsidR="000C6DA9" w:rsidRDefault="000C6DA9" w:rsidP="000C6DA9">
            <w:pPr>
              <w:pStyle w:val="Tekstpodstawowy"/>
              <w:spacing w:after="0"/>
              <w:ind w:left="-46"/>
              <w:jc w:val="both"/>
              <w:rPr>
                <w:lang w:eastAsia="zh-CN"/>
              </w:rPr>
            </w:pPr>
            <w:r>
              <w:t xml:space="preserve">Maksymalny czas reakcji na zgłoszoną usterkę wynosi 72 godziny </w:t>
            </w:r>
            <w:r w:rsidRPr="000F65D6">
              <w:rPr>
                <w:highlight w:val="yellow"/>
              </w:rPr>
              <w:t>(</w:t>
            </w:r>
            <w:r w:rsidRPr="000F65D6">
              <w:rPr>
                <w:highlight w:val="yellow"/>
                <w:lang w:eastAsia="zh-CN"/>
              </w:rPr>
              <w:t>kryterium oceny ofert)</w:t>
            </w:r>
            <w:r>
              <w:rPr>
                <w:lang w:eastAsia="zh-CN"/>
              </w:rPr>
              <w:t>.</w:t>
            </w:r>
          </w:p>
          <w:p w:rsidR="00AF256A" w:rsidRPr="000F65D6" w:rsidRDefault="000F65D6" w:rsidP="002A7555">
            <w:pPr>
              <w:pStyle w:val="Nagwek2"/>
              <w:numPr>
                <w:ilvl w:val="0"/>
                <w:numId w:val="0"/>
              </w:numPr>
              <w:ind w:left="680"/>
            </w:pPr>
            <w:r w:rsidRPr="000F65D6">
              <w:t xml:space="preserve">Zamawiający wymaga </w:t>
            </w:r>
            <w:r w:rsidRPr="000F65D6">
              <w:rPr>
                <w:b/>
              </w:rPr>
              <w:t>minimum  24 miesięcznej gwarancji</w:t>
            </w:r>
            <w:r w:rsidR="003A1F7B">
              <w:t xml:space="preserve"> na urządzenia drukujące </w:t>
            </w:r>
            <w:r w:rsidRPr="000F65D6">
              <w:rPr>
                <w:highlight w:val="yellow"/>
              </w:rPr>
              <w:t>(</w:t>
            </w:r>
            <w:r w:rsidRPr="000F65D6">
              <w:rPr>
                <w:highlight w:val="yellow"/>
                <w:lang w:eastAsia="zh-CN"/>
              </w:rPr>
              <w:t>kryterium oceny ofert)</w:t>
            </w:r>
            <w:r w:rsidR="000C6DA9">
              <w:t xml:space="preserve"> i dożywotniej gwarancji na noże tnące.</w:t>
            </w:r>
          </w:p>
        </w:tc>
      </w:tr>
    </w:tbl>
    <w:p w:rsidR="00AF256A" w:rsidRDefault="00AF256A" w:rsidP="002A7555">
      <w:pPr>
        <w:pStyle w:val="Nagwek2"/>
      </w:pPr>
      <w:r>
        <w:lastRenderedPageBreak/>
        <w:t xml:space="preserve">Zamawiający dopuszcza składanie ofert równoważnych. W przypadkach, kiedy w opisie przedmiotu zamówienia wskazane zostały znaki towarowe, patenty, pochodzenie, źródło lub szczególny proces, charakteryzujące określone produkty lub usługi, oznacza to, </w:t>
      </w:r>
      <w:r>
        <w:br/>
        <w:t xml:space="preserve">że Zamawiający nie może opisać przedmiotu zamówienia za pomocą dostatecznie dokładnych określeń i jest to uzasadnione specyfiką przedmiotu zamówienia. W takich sytuacjach ewentualne wskazania na znaki towarowe, patenty, pochodzenie, </w:t>
      </w:r>
      <w:r>
        <w:br/>
        <w:t xml:space="preserve">źródło lub szczególny proces, należy odczytywać z wyrazami „lub równoważne”. </w:t>
      </w:r>
    </w:p>
    <w:p w:rsidR="00AF256A" w:rsidRDefault="00AF256A" w:rsidP="002A7555">
      <w:pPr>
        <w:pStyle w:val="Nagwek2"/>
      </w:pPr>
      <w:r>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AF256A" w:rsidRDefault="00AF256A" w:rsidP="002A7555">
      <w:pPr>
        <w:pStyle w:val="Nagwek2"/>
      </w:pPr>
      <w: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t>Pzp</w:t>
      </w:r>
      <w:proofErr w:type="spellEnd"/>
      <w:r>
        <w:t xml:space="preserve">, dopuszcza rozwiązania równoważne opisywanym. </w:t>
      </w:r>
    </w:p>
    <w:p w:rsidR="00AF256A" w:rsidRDefault="00AF256A" w:rsidP="002A7555">
      <w:pPr>
        <w:pStyle w:val="Nagwek2"/>
      </w:pPr>
      <w:r>
        <w:t xml:space="preserve">Zamawiający nie dopuszcza składania ofert wariantowych w rozumieniu art. 2 pkt 7 ustawy PZP.  </w:t>
      </w:r>
    </w:p>
    <w:p w:rsidR="00AF256A" w:rsidRDefault="00AF256A" w:rsidP="002A7555">
      <w:pPr>
        <w:pStyle w:val="Nagwek2"/>
      </w:pPr>
      <w:r>
        <w:t xml:space="preserve">Zamawiający nie zastrzega obowiązku osobistego wykonania przez Wykonawcę prac związanych z rozmieszczeniem i instalacją. </w:t>
      </w:r>
    </w:p>
    <w:p w:rsidR="00AF256A" w:rsidRDefault="00AF256A" w:rsidP="002A7555">
      <w:pPr>
        <w:pStyle w:val="Nagwek2"/>
      </w:pPr>
      <w:r>
        <w:lastRenderedPageBreak/>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rsidR="00AF256A" w:rsidRDefault="00AF256A" w:rsidP="002A7555">
      <w:pPr>
        <w:pStyle w:val="Nagwek2"/>
      </w:pPr>
      <w:r>
        <w:t xml:space="preserve">Zamawiający nie dopuszcza składania ofert częściowych. </w:t>
      </w:r>
    </w:p>
    <w:p w:rsidR="00AF256A" w:rsidRDefault="00AF256A" w:rsidP="002A7555">
      <w:pPr>
        <w:pStyle w:val="Nagwek2"/>
      </w:pPr>
      <w:r>
        <w:t xml:space="preserve">Zamawiający nie przewiduje udzielenia zamówień, o których mowa w art. 67 ust. 1  ustawy </w:t>
      </w:r>
      <w:proofErr w:type="spellStart"/>
      <w:r>
        <w:t>Pzp</w:t>
      </w:r>
      <w:proofErr w:type="spellEnd"/>
      <w:r>
        <w:t xml:space="preserve">. </w:t>
      </w:r>
    </w:p>
    <w:p w:rsidR="007F3C84" w:rsidRPr="00AF256A" w:rsidRDefault="00AF256A" w:rsidP="002A7555">
      <w:pPr>
        <w:pStyle w:val="Nagwek2"/>
      </w:pPr>
      <w:r w:rsidRPr="00AF256A">
        <w:t>Wykonawca zobowiązany jest do jednoznacznego określenia zaoferowanych w ofercie  produktów, charakteryzując je poprzez wskazanie na konkretny wyrób (producenta, model)</w:t>
      </w:r>
      <w:r w:rsidRPr="00AF256A">
        <w:rPr>
          <w:color w:val="00000A"/>
        </w:rPr>
        <w:t xml:space="preserve"> – zgodnie z wymaganiami określonymi przez Zamawiającego na formularzu oferty, który stanowi załącznik nr 1 do SIWZ</w:t>
      </w:r>
      <w:r w:rsidR="00837E8C">
        <w:rPr>
          <w:color w:val="00000A"/>
        </w:rPr>
        <w:t>.</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 xml:space="preserve">Termin wykonania zamówienia </w:t>
      </w:r>
    </w:p>
    <w:p w:rsidR="007F3C84" w:rsidRPr="00D14677" w:rsidRDefault="007F3C84" w:rsidP="00D14677">
      <w:pPr>
        <w:pStyle w:val="Tekstpodstawowy"/>
        <w:numPr>
          <w:ilvl w:val="1"/>
          <w:numId w:val="14"/>
        </w:numPr>
        <w:jc w:val="both"/>
      </w:pPr>
      <w:r w:rsidRPr="00D14677">
        <w:rPr>
          <w:lang w:eastAsia="zh-CN"/>
        </w:rPr>
        <w:t>Zamówienie musi zostać zrealizowane w terminie:</w:t>
      </w:r>
      <w:r w:rsidR="00FA2F7D">
        <w:rPr>
          <w:b/>
          <w:lang w:eastAsia="zh-CN"/>
        </w:rPr>
        <w:t xml:space="preserve"> </w:t>
      </w:r>
      <w:r w:rsidR="00FA2F7D">
        <w:rPr>
          <w:b/>
        </w:rPr>
        <w:t>sukcesywnie przez 18 miesięcy od daty podpisania umowy.</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 xml:space="preserve">Warunki udziału w postępowaniu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7F3C84" w:rsidRPr="00AF5FD4" w:rsidTr="009D7A92">
        <w:tc>
          <w:tcPr>
            <w:tcW w:w="720" w:type="dxa"/>
            <w:tcBorders>
              <w:top w:val="single" w:sz="4" w:space="0" w:color="auto"/>
              <w:left w:val="single" w:sz="4" w:space="0" w:color="auto"/>
              <w:bottom w:val="single" w:sz="4" w:space="0" w:color="auto"/>
              <w:right w:val="single" w:sz="4" w:space="0" w:color="auto"/>
            </w:tcBorders>
            <w:vAlign w:val="center"/>
            <w:hideMark/>
          </w:tcPr>
          <w:p w:rsidR="007F3C84" w:rsidRPr="00AF5FD4" w:rsidRDefault="007F3C84" w:rsidP="009D7A92">
            <w:pPr>
              <w:spacing w:before="60" w:after="120"/>
              <w:jc w:val="center"/>
              <w:rPr>
                <w:b/>
              </w:rPr>
            </w:pPr>
            <w:r w:rsidRPr="00AF5FD4">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7F3C84" w:rsidRPr="00AF5FD4" w:rsidRDefault="007F3C84" w:rsidP="009D7A92">
            <w:pPr>
              <w:spacing w:before="60" w:after="120"/>
            </w:pPr>
            <w:r w:rsidRPr="00AF5FD4">
              <w:rPr>
                <w:b/>
              </w:rPr>
              <w:t>Warunki udziału w postępowaniu</w:t>
            </w:r>
          </w:p>
        </w:tc>
      </w:tr>
      <w:tr w:rsidR="007F3C84" w:rsidRPr="00AF5FD4" w:rsidTr="009D7A92">
        <w:tc>
          <w:tcPr>
            <w:tcW w:w="720" w:type="dxa"/>
            <w:tcBorders>
              <w:top w:val="single" w:sz="4" w:space="0" w:color="auto"/>
              <w:left w:val="single" w:sz="4" w:space="0" w:color="auto"/>
              <w:bottom w:val="single" w:sz="4" w:space="0" w:color="auto"/>
              <w:right w:val="single" w:sz="4" w:space="0" w:color="auto"/>
            </w:tcBorders>
            <w:hideMark/>
          </w:tcPr>
          <w:p w:rsidR="007F3C84" w:rsidRPr="00AF5FD4" w:rsidRDefault="007F3C84" w:rsidP="009D7A92">
            <w:pPr>
              <w:spacing w:before="60" w:after="120"/>
              <w:jc w:val="both"/>
            </w:pPr>
            <w:r w:rsidRPr="00AF5FD4">
              <w:t>1</w:t>
            </w:r>
          </w:p>
        </w:tc>
        <w:tc>
          <w:tcPr>
            <w:tcW w:w="7738" w:type="dxa"/>
            <w:tcBorders>
              <w:top w:val="single" w:sz="4" w:space="0" w:color="auto"/>
              <w:left w:val="single" w:sz="4" w:space="0" w:color="auto"/>
              <w:bottom w:val="single" w:sz="4" w:space="0" w:color="auto"/>
              <w:right w:val="single" w:sz="4" w:space="0" w:color="auto"/>
            </w:tcBorders>
            <w:hideMark/>
          </w:tcPr>
          <w:p w:rsidR="007F3C84" w:rsidRPr="00AF5FD4" w:rsidRDefault="007F3C84" w:rsidP="009D7A92">
            <w:pPr>
              <w:spacing w:before="60" w:after="120"/>
              <w:jc w:val="both"/>
              <w:rPr>
                <w:b/>
                <w:bCs/>
              </w:rPr>
            </w:pPr>
            <w:r w:rsidRPr="00AF5FD4">
              <w:rPr>
                <w:b/>
                <w:bCs/>
              </w:rPr>
              <w:t>Kompetencje lub uprawnienia do prowadzenia określonej działalności zawodowej, o ile wynika to z odrębnych przepisów</w:t>
            </w:r>
          </w:p>
          <w:p w:rsidR="007F3C84" w:rsidRPr="00AF5FD4" w:rsidRDefault="007F3C84" w:rsidP="009D7A92">
            <w:pPr>
              <w:spacing w:before="60" w:after="120"/>
              <w:jc w:val="both"/>
            </w:pPr>
            <w:r w:rsidRPr="00AF5FD4">
              <w:t>Zamawiający nie opisuje, nie wyznacza szczegółowego warunku w tym zakresie.</w:t>
            </w:r>
          </w:p>
        </w:tc>
      </w:tr>
      <w:tr w:rsidR="007F3C84" w:rsidRPr="00AF5FD4" w:rsidTr="009D7A92">
        <w:tc>
          <w:tcPr>
            <w:tcW w:w="720" w:type="dxa"/>
            <w:tcBorders>
              <w:top w:val="single" w:sz="4" w:space="0" w:color="auto"/>
              <w:left w:val="single" w:sz="4" w:space="0" w:color="auto"/>
              <w:bottom w:val="single" w:sz="4" w:space="0" w:color="auto"/>
              <w:right w:val="single" w:sz="4" w:space="0" w:color="auto"/>
            </w:tcBorders>
            <w:hideMark/>
          </w:tcPr>
          <w:p w:rsidR="007F3C84" w:rsidRPr="00AF5FD4" w:rsidRDefault="007F3C84" w:rsidP="009D7A92">
            <w:pPr>
              <w:spacing w:before="60" w:after="120"/>
              <w:jc w:val="both"/>
            </w:pPr>
            <w:r w:rsidRPr="00AF5FD4">
              <w:t>2</w:t>
            </w:r>
          </w:p>
        </w:tc>
        <w:tc>
          <w:tcPr>
            <w:tcW w:w="7738" w:type="dxa"/>
            <w:tcBorders>
              <w:top w:val="single" w:sz="4" w:space="0" w:color="auto"/>
              <w:left w:val="single" w:sz="4" w:space="0" w:color="auto"/>
              <w:bottom w:val="single" w:sz="4" w:space="0" w:color="auto"/>
              <w:right w:val="single" w:sz="4" w:space="0" w:color="auto"/>
            </w:tcBorders>
            <w:hideMark/>
          </w:tcPr>
          <w:p w:rsidR="007F3C84" w:rsidRPr="00AF5FD4" w:rsidRDefault="007F3C84" w:rsidP="009D7A92">
            <w:pPr>
              <w:spacing w:before="60" w:after="120"/>
              <w:jc w:val="both"/>
              <w:rPr>
                <w:b/>
                <w:bCs/>
              </w:rPr>
            </w:pPr>
            <w:r w:rsidRPr="00AF5FD4">
              <w:rPr>
                <w:b/>
                <w:bCs/>
              </w:rPr>
              <w:t>Zdolność techniczna lub zawodowa</w:t>
            </w:r>
          </w:p>
          <w:p w:rsidR="007F3C84" w:rsidRPr="00E62FC1" w:rsidRDefault="00A06B57" w:rsidP="00E62FC1">
            <w:pPr>
              <w:spacing w:before="60" w:after="120"/>
              <w:jc w:val="both"/>
              <w:rPr>
                <w:sz w:val="22"/>
                <w:szCs w:val="22"/>
              </w:rPr>
            </w:pPr>
            <w:r w:rsidRPr="00AF5FD4">
              <w:t>Zamawiający nie opisuje, nie wyznacza szczegółowego warunku w tym zakresie.</w:t>
            </w:r>
          </w:p>
        </w:tc>
      </w:tr>
      <w:tr w:rsidR="007F3C84" w:rsidRPr="00AF5FD4" w:rsidTr="009D7A92">
        <w:tc>
          <w:tcPr>
            <w:tcW w:w="720" w:type="dxa"/>
            <w:tcBorders>
              <w:top w:val="single" w:sz="4" w:space="0" w:color="auto"/>
              <w:left w:val="single" w:sz="4" w:space="0" w:color="auto"/>
              <w:bottom w:val="single" w:sz="4" w:space="0" w:color="auto"/>
              <w:right w:val="single" w:sz="4" w:space="0" w:color="auto"/>
            </w:tcBorders>
            <w:hideMark/>
          </w:tcPr>
          <w:p w:rsidR="007F3C84" w:rsidRPr="00AF5FD4" w:rsidRDefault="007F3C84" w:rsidP="009D7A92">
            <w:pPr>
              <w:spacing w:before="60" w:after="120"/>
              <w:jc w:val="both"/>
              <w:rPr>
                <w:sz w:val="22"/>
                <w:szCs w:val="22"/>
              </w:rPr>
            </w:pPr>
            <w:r w:rsidRPr="00AF5FD4">
              <w:rPr>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7F3C84" w:rsidRPr="00AF5FD4" w:rsidRDefault="007F3C84" w:rsidP="009D7A92">
            <w:pPr>
              <w:spacing w:before="60" w:after="120"/>
              <w:jc w:val="both"/>
              <w:rPr>
                <w:b/>
                <w:bCs/>
              </w:rPr>
            </w:pPr>
            <w:r w:rsidRPr="00AF5FD4">
              <w:rPr>
                <w:b/>
                <w:bCs/>
              </w:rPr>
              <w:t>Sytuacja ekonomiczna lub finansowa</w:t>
            </w:r>
          </w:p>
          <w:p w:rsidR="007F3C84" w:rsidRPr="00AF5FD4" w:rsidRDefault="007F3C84" w:rsidP="009D7A92">
            <w:pPr>
              <w:spacing w:before="60" w:after="120"/>
              <w:jc w:val="both"/>
            </w:pPr>
            <w:r w:rsidRPr="00AF5FD4">
              <w:t>Zamawiający nie opisuje, nie wyznacza szczegółowego warunku w tym zakresie.</w:t>
            </w:r>
          </w:p>
        </w:tc>
      </w:tr>
    </w:tbl>
    <w:p w:rsidR="00BA13EE" w:rsidRDefault="00BA13EE" w:rsidP="00BA13EE">
      <w:pPr>
        <w:pStyle w:val="Nagwek1"/>
        <w:jc w:val="both"/>
      </w:pPr>
      <w:r>
        <w:t>PODSTAWY WYKLUCZENIA Z POSTĘPOWANIA</w:t>
      </w:r>
    </w:p>
    <w:p w:rsidR="00BA13EE" w:rsidRPr="00AD223B" w:rsidRDefault="00BA13EE" w:rsidP="002A7555">
      <w:pPr>
        <w:pStyle w:val="Nagwek2"/>
      </w:pPr>
      <w:r w:rsidRPr="00AD223B">
        <w:t xml:space="preserve">Zamawiający wykluczy z postępowania wykonawców, którzy nie wykażą, że nie zachodzą wobec nich obligatoryjne przesłanki wykluczenia określone w art. 24 ust. 1 pkt 12-23 ustawy </w:t>
      </w:r>
      <w:proofErr w:type="spellStart"/>
      <w:r w:rsidRPr="00AD223B">
        <w:t>Pzp</w:t>
      </w:r>
      <w:proofErr w:type="spellEnd"/>
      <w:r w:rsidRPr="00AD223B">
        <w:t>,</w:t>
      </w:r>
    </w:p>
    <w:p w:rsidR="00BA13EE" w:rsidRPr="00AD223B" w:rsidRDefault="00BA13EE" w:rsidP="002A7555">
      <w:pPr>
        <w:pStyle w:val="Nagwek2"/>
      </w:pPr>
      <w:r w:rsidRPr="00AD223B">
        <w:t xml:space="preserve">Zamawiający wykluczy z postępowania również Wykonawcę, wobec którego zachodzą przesłanki określone w art. 24 ust. 5 pkt 1 i 8 ustawy </w:t>
      </w:r>
      <w:proofErr w:type="spellStart"/>
      <w:r w:rsidRPr="00AD223B">
        <w:t>Pzp</w:t>
      </w:r>
      <w:proofErr w:type="spellEnd"/>
      <w:r w:rsidRPr="00AD223B">
        <w:t xml:space="preserve">. tj. </w:t>
      </w:r>
    </w:p>
    <w:p w:rsidR="00BA13EE" w:rsidRPr="00AD223B" w:rsidRDefault="00BA13EE" w:rsidP="00BA13EE">
      <w:pPr>
        <w:spacing w:before="60" w:after="120"/>
        <w:ind w:left="680"/>
        <w:jc w:val="both"/>
        <w:outlineLvl w:val="1"/>
        <w:rPr>
          <w:bCs/>
          <w:iCs/>
          <w:color w:val="000000"/>
        </w:rPr>
      </w:pPr>
      <w:r w:rsidRPr="00AD223B">
        <w:rPr>
          <w:bCs/>
          <w:iCs/>
          <w:color w:val="00000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AD223B">
        <w:rPr>
          <w:bCs/>
          <w:iCs/>
          <w:color w:val="000000"/>
        </w:rPr>
        <w:lastRenderedPageBreak/>
        <w:t>późn</w:t>
      </w:r>
      <w:proofErr w:type="spellEnd"/>
      <w:r w:rsidRPr="00AD223B">
        <w:rPr>
          <w:bCs/>
          <w:iCs/>
          <w:color w:val="000000"/>
        </w:rPr>
        <w:t xml:space="preserve">. </w:t>
      </w:r>
      <w:proofErr w:type="spellStart"/>
      <w:r w:rsidRPr="00AD223B">
        <w:rPr>
          <w:bCs/>
          <w:iCs/>
          <w:color w:val="000000"/>
        </w:rPr>
        <w:t>zm</w:t>
      </w:r>
      <w:proofErr w:type="spellEnd"/>
      <w:r w:rsidRPr="00AD223B">
        <w:rPr>
          <w:bCs/>
          <w:iCs/>
          <w:color w:val="00000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AD223B">
        <w:rPr>
          <w:bCs/>
          <w:iCs/>
          <w:color w:val="000000"/>
        </w:rPr>
        <w:t>t.j</w:t>
      </w:r>
      <w:proofErr w:type="spellEnd"/>
      <w:r w:rsidRPr="00AD223B">
        <w:rPr>
          <w:bCs/>
          <w:iCs/>
          <w:color w:val="000000"/>
        </w:rPr>
        <w:t xml:space="preserve">. Dz. U. z 2015 r. poz. 233 z </w:t>
      </w:r>
      <w:proofErr w:type="spellStart"/>
      <w:r w:rsidRPr="00AD223B">
        <w:rPr>
          <w:bCs/>
          <w:iCs/>
          <w:color w:val="000000"/>
        </w:rPr>
        <w:t>późn</w:t>
      </w:r>
      <w:proofErr w:type="spellEnd"/>
      <w:r w:rsidRPr="00AD223B">
        <w:rPr>
          <w:bCs/>
          <w:iCs/>
          <w:color w:val="000000"/>
        </w:rPr>
        <w:t>. zm.)</w:t>
      </w:r>
    </w:p>
    <w:p w:rsidR="00BA13EE" w:rsidRPr="00AD223B" w:rsidRDefault="00BA13EE" w:rsidP="00BA13EE">
      <w:pPr>
        <w:spacing w:before="60" w:after="120"/>
        <w:ind w:left="680"/>
        <w:jc w:val="both"/>
        <w:outlineLvl w:val="1"/>
        <w:rPr>
          <w:bCs/>
          <w:iCs/>
          <w:color w:val="000000"/>
        </w:rPr>
      </w:pPr>
      <w:r w:rsidRPr="00AD223B">
        <w:rPr>
          <w:bCs/>
          <w:iCs/>
          <w:color w:val="000000"/>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A13EE" w:rsidRPr="00AD223B" w:rsidRDefault="00BA13EE" w:rsidP="002A7555">
      <w:pPr>
        <w:pStyle w:val="Nagwek2"/>
      </w:pPr>
      <w:r w:rsidRPr="00AD223B">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7F3C84" w:rsidRPr="00D27BD0" w:rsidRDefault="00BA13EE" w:rsidP="002A7555">
      <w:pPr>
        <w:pStyle w:val="Nagwek2"/>
      </w:pPr>
      <w:r w:rsidRPr="004C22E7">
        <w:t>Zamawiający może wykluczyć Wykonawcę na każdym etapie postępowania o udzielenie zamówienia.</w:t>
      </w:r>
    </w:p>
    <w:p w:rsidR="007F3C84" w:rsidRPr="00E62FC1" w:rsidRDefault="007F3C84" w:rsidP="00E62FC1">
      <w:pPr>
        <w:numPr>
          <w:ilvl w:val="0"/>
          <w:numId w:val="1"/>
        </w:numPr>
        <w:spacing w:before="360" w:after="120"/>
        <w:jc w:val="both"/>
        <w:outlineLvl w:val="0"/>
        <w:rPr>
          <w:rFonts w:cs="Arial"/>
          <w:b/>
          <w:bCs/>
          <w:caps/>
          <w:kern w:val="32"/>
        </w:rPr>
      </w:pPr>
      <w:r w:rsidRPr="00AF5FD4">
        <w:rPr>
          <w:rFonts w:cs="Arial"/>
          <w:b/>
          <w:bCs/>
          <w:caps/>
          <w:kern w:val="32"/>
        </w:rPr>
        <w:t>Wykaz oświadczeń i dokumentów wymaganych  w postępowaniu, potwierdzających spełnianie warunków udziału w postępowaniu, spełnianie przez oferowane dostawy lub usługi wymagań określonych przez Zamawiającego, brak podstaw wykluczenia.</w:t>
      </w:r>
    </w:p>
    <w:p w:rsidR="007F3C84" w:rsidRPr="00E62FC1" w:rsidRDefault="007F3C84" w:rsidP="00E62FC1">
      <w:pPr>
        <w:numPr>
          <w:ilvl w:val="1"/>
          <w:numId w:val="1"/>
        </w:numPr>
        <w:spacing w:before="60"/>
        <w:jc w:val="both"/>
        <w:outlineLvl w:val="1"/>
        <w:rPr>
          <w:bCs/>
          <w:iCs/>
          <w:color w:val="000000"/>
        </w:rPr>
      </w:pPr>
      <w:r w:rsidRPr="00AF5FD4">
        <w:rPr>
          <w:bCs/>
          <w:iCs/>
          <w:color w:val="000000"/>
        </w:rPr>
        <w:t xml:space="preserve">Na podstawie art. 24 aa </w:t>
      </w:r>
      <w:proofErr w:type="spellStart"/>
      <w:r w:rsidRPr="00AF5FD4">
        <w:rPr>
          <w:bCs/>
          <w:iCs/>
          <w:color w:val="000000"/>
        </w:rPr>
        <w:t>Pzp</w:t>
      </w:r>
      <w:proofErr w:type="spellEnd"/>
      <w:r w:rsidRPr="00AF5FD4">
        <w:rPr>
          <w:bCs/>
          <w:iCs/>
          <w:color w:val="000000"/>
        </w:rPr>
        <w:t xml:space="preserve"> Zamawiający najpierw dokona oceny ofert, a następnie zbada, czy Wykonawca, którego oferta została oceniona jako najkorzystniejsza, nie podlega wykluczeniu. </w:t>
      </w:r>
    </w:p>
    <w:p w:rsidR="007F3C84" w:rsidRPr="00E62FC1" w:rsidRDefault="007F3C84" w:rsidP="00E62FC1">
      <w:pPr>
        <w:numPr>
          <w:ilvl w:val="1"/>
          <w:numId w:val="1"/>
        </w:numPr>
        <w:spacing w:before="60"/>
        <w:jc w:val="both"/>
        <w:outlineLvl w:val="1"/>
        <w:rPr>
          <w:b/>
          <w:bCs/>
          <w:iCs/>
          <w:color w:val="000000"/>
        </w:rPr>
      </w:pPr>
      <w:r w:rsidRPr="00AF5FD4">
        <w:rPr>
          <w:b/>
          <w:bCs/>
          <w:iCs/>
          <w:color w:val="000000"/>
        </w:rPr>
        <w:t xml:space="preserve">Oferta musi zawierać następujące oświadczenia i dokumenty: </w:t>
      </w:r>
    </w:p>
    <w:p w:rsidR="007F3C84" w:rsidRPr="00DE0934" w:rsidRDefault="007F3C84" w:rsidP="007F3C84">
      <w:pPr>
        <w:spacing w:before="60"/>
        <w:ind w:left="680"/>
        <w:jc w:val="both"/>
        <w:outlineLvl w:val="1"/>
        <w:rPr>
          <w:b/>
          <w:bCs/>
          <w:iCs/>
          <w:color w:val="000000"/>
        </w:rPr>
      </w:pPr>
    </w:p>
    <w:tbl>
      <w:tblPr>
        <w:tblW w:w="0" w:type="auto"/>
        <w:tblInd w:w="817" w:type="dxa"/>
        <w:tblLayout w:type="fixed"/>
        <w:tblLook w:val="04A0" w:firstRow="1" w:lastRow="0" w:firstColumn="1" w:lastColumn="0" w:noHBand="0" w:noVBand="1"/>
      </w:tblPr>
      <w:tblGrid>
        <w:gridCol w:w="567"/>
        <w:gridCol w:w="8094"/>
      </w:tblGrid>
      <w:tr w:rsidR="007F3C84" w:rsidRPr="00AF5FD4" w:rsidTr="009D7A92">
        <w:tc>
          <w:tcPr>
            <w:tcW w:w="567" w:type="dxa"/>
            <w:tcBorders>
              <w:top w:val="single" w:sz="4" w:space="0" w:color="000000"/>
              <w:left w:val="single" w:sz="4" w:space="0" w:color="000000"/>
              <w:bottom w:val="single" w:sz="4" w:space="0" w:color="000000"/>
              <w:right w:val="nil"/>
            </w:tcBorders>
            <w:hideMark/>
          </w:tcPr>
          <w:p w:rsidR="007F3C84" w:rsidRPr="00AF5FD4" w:rsidRDefault="007F3C84" w:rsidP="009D7A92">
            <w:pPr>
              <w:suppressAutoHyphens/>
              <w:spacing w:before="60" w:after="120"/>
              <w:rPr>
                <w:lang w:eastAsia="zh-CN"/>
              </w:rPr>
            </w:pPr>
            <w:r w:rsidRPr="00AF5FD4">
              <w:rPr>
                <w:lang w:eastAsia="zh-CN"/>
              </w:rPr>
              <w:t>1</w:t>
            </w:r>
          </w:p>
        </w:tc>
        <w:tc>
          <w:tcPr>
            <w:tcW w:w="8094" w:type="dxa"/>
            <w:tcBorders>
              <w:top w:val="single" w:sz="4" w:space="0" w:color="000000"/>
              <w:left w:val="single" w:sz="4" w:space="0" w:color="000000"/>
              <w:bottom w:val="single" w:sz="4" w:space="0" w:color="000000"/>
              <w:right w:val="single" w:sz="4" w:space="0" w:color="000000"/>
            </w:tcBorders>
            <w:hideMark/>
          </w:tcPr>
          <w:p w:rsidR="007F3C84" w:rsidRPr="00AF5FD4" w:rsidRDefault="007F3C84" w:rsidP="009D7A92">
            <w:pPr>
              <w:spacing w:before="60"/>
              <w:jc w:val="both"/>
              <w:outlineLvl w:val="1"/>
              <w:rPr>
                <w:bCs/>
                <w:iCs/>
                <w:color w:val="000000"/>
              </w:rPr>
            </w:pPr>
            <w:r w:rsidRPr="00AF5FD4">
              <w:rPr>
                <w:bCs/>
                <w:iCs/>
                <w:color w:val="000000"/>
              </w:rPr>
              <w:t xml:space="preserve">W celu wykazania braku podstaw wykluczenia wykonawcy z postępowania o udzielenie zamówienia w okolicznościach, o których mowa w art. 24 ust. 1 pkt. 12-23 ustawy </w:t>
            </w:r>
            <w:r>
              <w:rPr>
                <w:bCs/>
                <w:iCs/>
                <w:color w:val="000000"/>
              </w:rPr>
              <w:t>PZP i art. 24 ust. 5 pkt. 1</w:t>
            </w:r>
            <w:r w:rsidR="00A401FC">
              <w:rPr>
                <w:bCs/>
                <w:iCs/>
                <w:color w:val="000000"/>
              </w:rPr>
              <w:t xml:space="preserve"> i 8 </w:t>
            </w:r>
            <w:r w:rsidRPr="00AF5FD4">
              <w:rPr>
                <w:bCs/>
                <w:iCs/>
                <w:color w:val="000000"/>
              </w:rPr>
              <w:t xml:space="preserve">ustawy PZP, Zamawiający żąda aby Wykonawca złożył wraz z ofertą: </w:t>
            </w:r>
          </w:p>
          <w:p w:rsidR="007F3C84" w:rsidRPr="00AF5FD4" w:rsidRDefault="007F3C84" w:rsidP="009D7A92">
            <w:pPr>
              <w:spacing w:before="60"/>
              <w:jc w:val="both"/>
              <w:outlineLvl w:val="1"/>
              <w:rPr>
                <w:bCs/>
                <w:iCs/>
                <w:color w:val="000000"/>
              </w:rPr>
            </w:pPr>
            <w:r w:rsidRPr="00AF5FD4">
              <w:rPr>
                <w:b/>
                <w:bCs/>
                <w:iCs/>
                <w:color w:val="000000"/>
              </w:rPr>
              <w:t>aktualne na dzień składania ofert oświadczenie o nie podleganiu wykluczeniu z postępowania na formularzu Jednolitego Europejskiego Dokumentu Zamówienia</w:t>
            </w:r>
            <w:r w:rsidRPr="00AF5FD4">
              <w:rPr>
                <w:bCs/>
                <w:iCs/>
                <w:color w:val="000000"/>
              </w:rPr>
              <w:t xml:space="preserve"> (zwanym dalej również „JEDZ” lub „jednolitym dokumentem”,  którego edytowalny wzór stanowi załącznik nr 2 do SIWZ. </w:t>
            </w:r>
          </w:p>
          <w:p w:rsidR="007F3C84" w:rsidRPr="00AF5FD4" w:rsidRDefault="007F3C84" w:rsidP="009D7A92">
            <w:pPr>
              <w:spacing w:before="60"/>
              <w:jc w:val="both"/>
              <w:outlineLvl w:val="1"/>
              <w:rPr>
                <w:bCs/>
                <w:iCs/>
                <w:color w:val="000000"/>
              </w:rPr>
            </w:pPr>
            <w:r w:rsidRPr="00AF5FD4">
              <w:rPr>
                <w:bCs/>
                <w:iCs/>
                <w:color w:val="000000"/>
              </w:rPr>
              <w:t xml:space="preserve">Wzór JEDZ określa rozporządzenie wykonawcze Komisji UE 2016/7 z dnia 5 </w:t>
            </w:r>
            <w:r w:rsidRPr="00AF5FD4">
              <w:rPr>
                <w:bCs/>
                <w:iCs/>
                <w:color w:val="000000"/>
              </w:rPr>
              <w:lastRenderedPageBreak/>
              <w:t>stycznia 2016 r., ustanawiające standardowy formularz jednolitego europejskiego dokumentu zamówienia (</w:t>
            </w:r>
            <w:proofErr w:type="spellStart"/>
            <w:r w:rsidRPr="00AF5FD4">
              <w:rPr>
                <w:bCs/>
                <w:iCs/>
                <w:color w:val="000000"/>
              </w:rPr>
              <w:t>Dz.Urz</w:t>
            </w:r>
            <w:proofErr w:type="spellEnd"/>
            <w:r w:rsidRPr="00AF5FD4">
              <w:rPr>
                <w:bCs/>
                <w:iCs/>
                <w:color w:val="000000"/>
              </w:rPr>
              <w:t xml:space="preserve">. UE z 6.1.2016, L 3/16).   </w:t>
            </w:r>
          </w:p>
          <w:p w:rsidR="007F3C84" w:rsidRPr="00AF5FD4" w:rsidRDefault="007F3C84" w:rsidP="009D7A92">
            <w:pPr>
              <w:spacing w:before="60"/>
              <w:jc w:val="both"/>
              <w:outlineLvl w:val="1"/>
              <w:rPr>
                <w:bCs/>
                <w:iCs/>
                <w:color w:val="000000"/>
              </w:rPr>
            </w:pPr>
            <w:r w:rsidRPr="00AF5FD4">
              <w:rPr>
                <w:bCs/>
                <w:iCs/>
                <w:color w:val="000000"/>
              </w:rPr>
              <w:t xml:space="preserve">Informacje zawarte w oświadczeniu na formularzu jednolitego dokumentu stanowią wstępne potwierdzenie, że wykonawca nie podlega wykluczeniu z postępowania oraz spełniania warunku udziału w postępowaniu. </w:t>
            </w:r>
          </w:p>
          <w:p w:rsidR="002E038C" w:rsidRPr="009E0E71" w:rsidRDefault="002E038C" w:rsidP="002E038C">
            <w:pPr>
              <w:spacing w:before="60"/>
              <w:jc w:val="both"/>
              <w:outlineLvl w:val="1"/>
            </w:pPr>
            <w:r w:rsidRPr="009E0E71">
              <w:rPr>
                <w:bCs/>
                <w:iCs/>
              </w:rPr>
              <w:t>Zamawiający utworzył plik ESPD (</w:t>
            </w:r>
            <w:proofErr w:type="spellStart"/>
            <w:r w:rsidRPr="009E0E71">
              <w:rPr>
                <w:bCs/>
                <w:iCs/>
              </w:rPr>
              <w:t>eJEDZ</w:t>
            </w:r>
            <w:proofErr w:type="spellEnd"/>
            <w:r w:rsidRPr="009E0E71">
              <w:rPr>
                <w:bCs/>
                <w:iCs/>
              </w:rPr>
              <w:t xml:space="preserve">), który jest zamieszczony na stronie: http://www.dzp.agh.edu.pl/ pod ogłoszeniem o przetargu o sygn.  </w:t>
            </w:r>
            <w:r w:rsidRPr="00822D93">
              <w:rPr>
                <w:b/>
                <w:bCs/>
                <w:iCs/>
              </w:rPr>
              <w:t>KC-zp.272-</w:t>
            </w:r>
            <w:r w:rsidR="00A06B57">
              <w:rPr>
                <w:b/>
                <w:bCs/>
                <w:iCs/>
              </w:rPr>
              <w:t>60</w:t>
            </w:r>
            <w:r w:rsidR="00AF256A">
              <w:rPr>
                <w:b/>
                <w:bCs/>
                <w:iCs/>
              </w:rPr>
              <w:t>0</w:t>
            </w:r>
            <w:r w:rsidRPr="00822D93">
              <w:rPr>
                <w:b/>
                <w:bCs/>
                <w:iCs/>
              </w:rPr>
              <w:t>/19</w:t>
            </w:r>
            <w:r w:rsidRPr="009E0E71">
              <w:rPr>
                <w:bCs/>
                <w:iCs/>
              </w:rPr>
              <w:t xml:space="preserve">, </w:t>
            </w:r>
            <w:r w:rsidRPr="009E0E71">
              <w:t xml:space="preserve">oświadczenie w formie JEDZ można pobrać, ze strony, zapisać na dysku, a następnie zaimportować i uzupełnić poprzez serwis ESPD dostępny pod adresem: </w:t>
            </w:r>
            <w:hyperlink r:id="rId12" w:history="1">
              <w:r w:rsidRPr="009E0E71">
                <w:rPr>
                  <w:i/>
                  <w:u w:val="single"/>
                </w:rPr>
                <w:t>http://espd.uzp.gov.pl</w:t>
              </w:r>
            </w:hyperlink>
            <w:r w:rsidRPr="009E0E71">
              <w:t xml:space="preserve">  </w:t>
            </w:r>
          </w:p>
          <w:p w:rsidR="002E038C" w:rsidRPr="009E0E71" w:rsidRDefault="002E038C" w:rsidP="002E038C">
            <w:pPr>
              <w:spacing w:before="60"/>
              <w:jc w:val="both"/>
              <w:outlineLvl w:val="1"/>
            </w:pPr>
            <w:r w:rsidRPr="009E0E71">
              <w:t xml:space="preserve">Uzupełniony ESPD należy podpisać podpisem kwalifikowanym. </w:t>
            </w:r>
          </w:p>
          <w:p w:rsidR="002E038C" w:rsidRPr="009E0E71" w:rsidRDefault="002E038C" w:rsidP="002E038C">
            <w:pPr>
              <w:widowControl w:val="0"/>
              <w:adjustRightInd w:val="0"/>
              <w:jc w:val="both"/>
              <w:textAlignment w:val="baseline"/>
              <w:rPr>
                <w:bCs/>
              </w:rPr>
            </w:pPr>
            <w:r w:rsidRPr="009E0E71">
              <w:t>Zamawiający informuje, iż na stronie Urzędu Zamówień Publicznych:</w:t>
            </w:r>
            <w:r w:rsidRPr="009E0E71">
              <w:rPr>
                <w:bCs/>
              </w:rPr>
              <w:t xml:space="preserve"> </w:t>
            </w:r>
            <w:hyperlink r:id="rId13" w:history="1">
              <w:r w:rsidRPr="009E0E71">
                <w:rPr>
                  <w:i/>
                  <w:u w:val="single"/>
                </w:rPr>
                <w:t>https://www.uzp.gov.pl/__data/assets/pdf_file/0015/32415/Jednolity-Europejski-Dokument-Zamowienia-instrukcja.pdf</w:t>
              </w:r>
            </w:hyperlink>
            <w:r w:rsidRPr="009E0E71">
              <w:t xml:space="preserve"> dostępna jest Instrukcja Wypełniania Jednolitego Europejskiego Dokumentu Zamówienia (w języku polskim).</w:t>
            </w:r>
          </w:p>
          <w:p w:rsidR="00C27175" w:rsidRDefault="00C27175" w:rsidP="009D7A92">
            <w:pPr>
              <w:tabs>
                <w:tab w:val="left" w:pos="1130"/>
              </w:tabs>
              <w:suppressAutoHyphens/>
              <w:ind w:left="1416"/>
              <w:jc w:val="both"/>
              <w:rPr>
                <w:highlight w:val="yellow"/>
                <w:lang w:eastAsia="zh-CN"/>
              </w:rPr>
            </w:pPr>
          </w:p>
          <w:p w:rsidR="00C27175" w:rsidRDefault="00C27175" w:rsidP="009D7A92">
            <w:pPr>
              <w:tabs>
                <w:tab w:val="left" w:pos="1130"/>
              </w:tabs>
              <w:suppressAutoHyphens/>
              <w:ind w:left="1416"/>
              <w:jc w:val="both"/>
              <w:rPr>
                <w:highlight w:val="yellow"/>
                <w:lang w:eastAsia="zh-CN"/>
              </w:rPr>
            </w:pPr>
          </w:p>
          <w:p w:rsidR="007F3C84" w:rsidRPr="00AF5FD4" w:rsidRDefault="007F3C84" w:rsidP="009D7A92">
            <w:pPr>
              <w:tabs>
                <w:tab w:val="left" w:pos="1130"/>
              </w:tabs>
              <w:suppressAutoHyphens/>
              <w:ind w:left="1416"/>
              <w:jc w:val="both"/>
              <w:rPr>
                <w:highlight w:val="yellow"/>
                <w:lang w:eastAsia="zh-CN"/>
              </w:rPr>
            </w:pPr>
            <w:r w:rsidRPr="00AF5FD4">
              <w:rPr>
                <w:highlight w:val="yellow"/>
                <w:lang w:eastAsia="zh-CN"/>
              </w:rPr>
              <w:t xml:space="preserve"> </w:t>
            </w:r>
          </w:p>
          <w:p w:rsidR="007F3C84" w:rsidRPr="00AF5FD4" w:rsidRDefault="007F3C84" w:rsidP="009D7A92">
            <w:pPr>
              <w:suppressAutoHyphens/>
              <w:spacing w:after="63"/>
              <w:jc w:val="both"/>
              <w:rPr>
                <w:lang w:eastAsia="zh-CN"/>
              </w:rPr>
            </w:pPr>
            <w:r w:rsidRPr="00AF5FD4">
              <w:rPr>
                <w:lang w:eastAsia="zh-CN"/>
              </w:rPr>
              <w:t>Uwaga:</w:t>
            </w:r>
          </w:p>
          <w:p w:rsidR="007F3C84" w:rsidRPr="009567EF" w:rsidRDefault="007F3C84" w:rsidP="009D7A92">
            <w:pPr>
              <w:suppressAutoHyphens/>
              <w:spacing w:after="63"/>
              <w:jc w:val="both"/>
              <w:rPr>
                <w:lang w:eastAsia="zh-CN"/>
              </w:rPr>
            </w:pPr>
            <w:r w:rsidRPr="00AF5FD4">
              <w:rPr>
                <w:lang w:eastAsia="zh-CN"/>
              </w:rPr>
              <w:t>wykonawca może także skorzystać z narzędzia ESPD lub innych dostępnych narzędzi lub oprogramowania, które umożliwiają wypełnienie JEDZ i utworzenie dokumentu elektronicznego, w szczególności w jednym z następujących formatów:  pdf, .</w:t>
            </w:r>
            <w:proofErr w:type="spellStart"/>
            <w:r w:rsidRPr="00AF5FD4">
              <w:rPr>
                <w:lang w:eastAsia="zh-CN"/>
              </w:rPr>
              <w:t>doc</w:t>
            </w:r>
            <w:proofErr w:type="spellEnd"/>
            <w:r w:rsidRPr="00AF5FD4">
              <w:rPr>
                <w:lang w:eastAsia="zh-CN"/>
              </w:rPr>
              <w:t xml:space="preserve"> lub .</w:t>
            </w:r>
            <w:proofErr w:type="spellStart"/>
            <w:r w:rsidRPr="00AF5FD4">
              <w:rPr>
                <w:lang w:eastAsia="zh-CN"/>
              </w:rPr>
              <w:t>docx</w:t>
            </w:r>
            <w:proofErr w:type="spellEnd"/>
            <w:r w:rsidRPr="00AF5FD4">
              <w:rPr>
                <w:lang w:eastAsia="zh-CN"/>
              </w:rPr>
              <w:t xml:space="preserve">, (dokumenty w formacie „pdf” należy podpisywać tylko formatem </w:t>
            </w:r>
            <w:proofErr w:type="spellStart"/>
            <w:r w:rsidRPr="00AF5FD4">
              <w:rPr>
                <w:lang w:eastAsia="zh-CN"/>
              </w:rPr>
              <w:t>PAdES</w:t>
            </w:r>
            <w:proofErr w:type="spellEnd"/>
            <w:r w:rsidRPr="00AF5FD4">
              <w:rPr>
                <w:lang w:eastAsia="zh-CN"/>
              </w:rPr>
              <w:t xml:space="preserve">, pozostałe formaty powinny być podpisane formatem </w:t>
            </w:r>
            <w:proofErr w:type="spellStart"/>
            <w:r w:rsidRPr="00AF5FD4">
              <w:rPr>
                <w:lang w:eastAsia="zh-CN"/>
              </w:rPr>
              <w:t>XAdES</w:t>
            </w:r>
            <w:proofErr w:type="spellEnd"/>
            <w:r w:rsidRPr="00AF5FD4">
              <w:rPr>
                <w:lang w:eastAsia="zh-CN"/>
              </w:rPr>
              <w:t xml:space="preserve">). </w:t>
            </w:r>
          </w:p>
          <w:p w:rsidR="007F3C84" w:rsidRDefault="007F3C84" w:rsidP="009D7A92">
            <w:pPr>
              <w:spacing w:before="60"/>
              <w:jc w:val="both"/>
              <w:outlineLvl w:val="1"/>
              <w:rPr>
                <w:color w:val="C00000"/>
                <w:sz w:val="22"/>
                <w:szCs w:val="22"/>
              </w:rPr>
            </w:pPr>
            <w:r w:rsidRPr="00AF5FD4">
              <w:rPr>
                <w:lang w:eastAsia="zh-CN"/>
              </w:rPr>
              <w:t xml:space="preserve">W przypadku </w:t>
            </w:r>
            <w:r w:rsidRPr="00AF5FD4">
              <w:rPr>
                <w:b/>
                <w:lang w:eastAsia="zh-CN"/>
              </w:rPr>
              <w:t>wspólnego ubiegania się o zamówienie przez wykonawców</w:t>
            </w:r>
            <w:r w:rsidRPr="00AF5FD4">
              <w:rPr>
                <w:lang w:eastAsia="zh-CN"/>
              </w:rPr>
              <w:t>, JEDZ składa każdy z wykonawców wspólnie ubiegających się o zamówienie. Oświadczenie to ma potwierdzać brak podstaw wykluczenia w zakresie określonym w niniejszej SIWZ, a także spełnianie warunków udziału w postępowaniu w zakresie, w którym każdy z wykonawców wykazuje spełnianie warunków udziału w postępowaniu.</w:t>
            </w:r>
            <w:r w:rsidRPr="00AF5FD4">
              <w:rPr>
                <w:color w:val="C00000"/>
                <w:sz w:val="22"/>
                <w:szCs w:val="22"/>
              </w:rPr>
              <w:t>.</w:t>
            </w:r>
          </w:p>
          <w:p w:rsidR="00BA589C" w:rsidRPr="00AF5FD4" w:rsidRDefault="00BA589C" w:rsidP="009D7A92">
            <w:pPr>
              <w:spacing w:before="60"/>
              <w:jc w:val="both"/>
              <w:outlineLvl w:val="1"/>
              <w:rPr>
                <w:lang w:eastAsia="zh-CN"/>
              </w:rPr>
            </w:pPr>
            <w:r w:rsidRPr="009E0E71">
              <w:rPr>
                <w:lang w:eastAsia="zh-CN"/>
              </w:rPr>
              <w:t>Jeżeli Wykonawca, powołuje się na zasoby podmiotów trzecich w celu wykazania spełniania warunków udziału w postępowaniu, składa także formularz JEDZ dotyczący tych podmiotów. Formularz JEDZ powinien być wypełniony w zakresie, w jakim Wykonawca korzysta z zasobów podmiotu trzeciego. JEDZ powinien dotyczyć także weryfikacji podstaw wykluczenia podmiotu trzeciego</w:t>
            </w:r>
          </w:p>
        </w:tc>
      </w:tr>
      <w:tr w:rsidR="007F3C84" w:rsidRPr="00AF5FD4" w:rsidTr="009D7A92">
        <w:tc>
          <w:tcPr>
            <w:tcW w:w="567" w:type="dxa"/>
            <w:tcBorders>
              <w:top w:val="single" w:sz="4" w:space="0" w:color="000000"/>
              <w:left w:val="single" w:sz="4" w:space="0" w:color="000000"/>
              <w:bottom w:val="single" w:sz="4" w:space="0" w:color="000000"/>
              <w:right w:val="nil"/>
            </w:tcBorders>
            <w:hideMark/>
          </w:tcPr>
          <w:p w:rsidR="007F3C84" w:rsidRPr="00AF5FD4" w:rsidRDefault="007F3C84" w:rsidP="009D7A92">
            <w:pPr>
              <w:suppressAutoHyphens/>
              <w:spacing w:before="60" w:after="120"/>
              <w:rPr>
                <w:lang w:eastAsia="zh-CN"/>
              </w:rPr>
            </w:pPr>
            <w:r w:rsidRPr="00AF5FD4">
              <w:rPr>
                <w:lang w:eastAsia="zh-CN"/>
              </w:rPr>
              <w:lastRenderedPageBreak/>
              <w:t>2</w:t>
            </w:r>
          </w:p>
        </w:tc>
        <w:tc>
          <w:tcPr>
            <w:tcW w:w="8094" w:type="dxa"/>
            <w:tcBorders>
              <w:top w:val="single" w:sz="4" w:space="0" w:color="000000"/>
              <w:left w:val="single" w:sz="4" w:space="0" w:color="000000"/>
              <w:bottom w:val="single" w:sz="4" w:space="0" w:color="000000"/>
              <w:right w:val="single" w:sz="4" w:space="0" w:color="000000"/>
            </w:tcBorders>
            <w:hideMark/>
          </w:tcPr>
          <w:p w:rsidR="007F3C84" w:rsidRPr="00AF5FD4" w:rsidRDefault="007F3C84" w:rsidP="009D7A92">
            <w:pPr>
              <w:spacing w:before="60"/>
              <w:jc w:val="both"/>
              <w:outlineLvl w:val="1"/>
            </w:pPr>
            <w:r w:rsidRPr="00AF5FD4">
              <w:t xml:space="preserve">Wypełniony i podpisany przez osobę upoważnioną do składania oświadczeń woli w </w:t>
            </w:r>
            <w:r w:rsidRPr="00AF5FD4">
              <w:rPr>
                <w:lang w:eastAsia="zh-CN"/>
              </w:rPr>
              <w:t>imieniu</w:t>
            </w:r>
            <w:r w:rsidRPr="00AF5FD4">
              <w:t xml:space="preserve"> Wykonawcy </w:t>
            </w:r>
            <w:r w:rsidRPr="00AF5FD4">
              <w:rPr>
                <w:b/>
              </w:rPr>
              <w:t>formularz ofertowy</w:t>
            </w:r>
            <w:r w:rsidRPr="00AF5FD4">
              <w:t xml:space="preserve"> - zgodnie z załącznikiem nr 1 do SIWZ.</w:t>
            </w:r>
          </w:p>
        </w:tc>
      </w:tr>
      <w:tr w:rsidR="007F3C84" w:rsidRPr="00AF5FD4" w:rsidTr="009D7A92">
        <w:tc>
          <w:tcPr>
            <w:tcW w:w="567" w:type="dxa"/>
            <w:tcBorders>
              <w:top w:val="single" w:sz="4" w:space="0" w:color="000000"/>
              <w:left w:val="single" w:sz="4" w:space="0" w:color="000000"/>
              <w:bottom w:val="single" w:sz="4" w:space="0" w:color="000000"/>
              <w:right w:val="nil"/>
            </w:tcBorders>
          </w:tcPr>
          <w:p w:rsidR="007F3C84" w:rsidRPr="00AF5FD4" w:rsidRDefault="007F3C84" w:rsidP="009D7A92">
            <w:pPr>
              <w:suppressAutoHyphens/>
              <w:snapToGrid w:val="0"/>
              <w:spacing w:before="60" w:after="120"/>
              <w:rPr>
                <w:lang w:eastAsia="zh-CN"/>
              </w:rPr>
            </w:pPr>
            <w:r w:rsidRPr="00AF5FD4">
              <w:rPr>
                <w:lang w:eastAsia="zh-CN"/>
              </w:rPr>
              <w:t>3</w:t>
            </w:r>
          </w:p>
        </w:tc>
        <w:tc>
          <w:tcPr>
            <w:tcW w:w="8094" w:type="dxa"/>
            <w:tcBorders>
              <w:top w:val="single" w:sz="4" w:space="0" w:color="000000"/>
              <w:left w:val="single" w:sz="4" w:space="0" w:color="000000"/>
              <w:bottom w:val="single" w:sz="4" w:space="0" w:color="000000"/>
              <w:right w:val="single" w:sz="4" w:space="0" w:color="000000"/>
            </w:tcBorders>
          </w:tcPr>
          <w:p w:rsidR="007F3C84" w:rsidRPr="00AF5FD4" w:rsidRDefault="007F3C84" w:rsidP="009D7A92">
            <w:pPr>
              <w:spacing w:before="60"/>
              <w:jc w:val="both"/>
              <w:outlineLvl w:val="1"/>
            </w:pPr>
            <w:r w:rsidRPr="00AF5FD4">
              <w:rPr>
                <w:b/>
              </w:rPr>
              <w:t>Pełnomocnictwo</w:t>
            </w:r>
            <w:r w:rsidRPr="00AF5FD4">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F5FD4">
              <w:t>t.j</w:t>
            </w:r>
            <w:proofErr w:type="spellEnd"/>
            <w:r w:rsidRPr="00AF5FD4">
              <w:t xml:space="preserve">. </w:t>
            </w:r>
            <w:proofErr w:type="spellStart"/>
            <w:r w:rsidRPr="00AF5FD4">
              <w:t>Dz.U</w:t>
            </w:r>
            <w:proofErr w:type="spellEnd"/>
            <w:r w:rsidRPr="00AF5FD4">
              <w:t>. z 2017 r. poz. 570), a Wykonawca wskazał to wraz ze złożeniem oferty.</w:t>
            </w:r>
          </w:p>
        </w:tc>
      </w:tr>
      <w:tr w:rsidR="007F3C84" w:rsidRPr="00AF5FD4" w:rsidTr="009D7A92">
        <w:tc>
          <w:tcPr>
            <w:tcW w:w="567" w:type="dxa"/>
            <w:tcBorders>
              <w:top w:val="single" w:sz="4" w:space="0" w:color="000000"/>
              <w:left w:val="single" w:sz="4" w:space="0" w:color="000000"/>
              <w:bottom w:val="single" w:sz="4" w:space="0" w:color="000000"/>
              <w:right w:val="nil"/>
            </w:tcBorders>
            <w:hideMark/>
          </w:tcPr>
          <w:p w:rsidR="007F3C84" w:rsidRPr="00AF5FD4" w:rsidRDefault="00340A87" w:rsidP="009D7A92">
            <w:pPr>
              <w:suppressAutoHyphens/>
              <w:snapToGrid w:val="0"/>
              <w:spacing w:before="60" w:after="120"/>
              <w:rPr>
                <w:lang w:eastAsia="zh-CN"/>
              </w:rPr>
            </w:pPr>
            <w:r>
              <w:rPr>
                <w:lang w:eastAsia="zh-CN"/>
              </w:rPr>
              <w:t>4</w:t>
            </w:r>
          </w:p>
        </w:tc>
        <w:tc>
          <w:tcPr>
            <w:tcW w:w="8094" w:type="dxa"/>
            <w:tcBorders>
              <w:top w:val="single" w:sz="4" w:space="0" w:color="000000"/>
              <w:left w:val="single" w:sz="4" w:space="0" w:color="000000"/>
              <w:bottom w:val="single" w:sz="4" w:space="0" w:color="000000"/>
              <w:right w:val="single" w:sz="4" w:space="0" w:color="000000"/>
            </w:tcBorders>
            <w:hideMark/>
          </w:tcPr>
          <w:p w:rsidR="007F3C84" w:rsidRPr="009567EF" w:rsidRDefault="007F3C84" w:rsidP="004A6843">
            <w:pPr>
              <w:jc w:val="center"/>
              <w:rPr>
                <w:b/>
                <w:sz w:val="22"/>
                <w:szCs w:val="22"/>
              </w:rPr>
            </w:pPr>
            <w:r w:rsidRPr="009567EF">
              <w:rPr>
                <w:b/>
                <w:lang w:eastAsia="zh-CN"/>
              </w:rPr>
              <w:t>Dowód wniesienia wadium</w:t>
            </w:r>
          </w:p>
          <w:p w:rsidR="007F3C84" w:rsidRPr="00AF5FD4" w:rsidRDefault="007F3C84" w:rsidP="009D7A92">
            <w:pPr>
              <w:suppressAutoHyphens/>
              <w:spacing w:before="60" w:after="120"/>
              <w:jc w:val="both"/>
              <w:rPr>
                <w:lang w:eastAsia="zh-CN"/>
              </w:rPr>
            </w:pPr>
          </w:p>
        </w:tc>
      </w:tr>
    </w:tbl>
    <w:p w:rsidR="007F3C84" w:rsidRPr="00AF5FD4" w:rsidRDefault="007F3C84" w:rsidP="007F3C84">
      <w:pPr>
        <w:numPr>
          <w:ilvl w:val="1"/>
          <w:numId w:val="1"/>
        </w:numPr>
        <w:spacing w:before="60"/>
        <w:jc w:val="both"/>
        <w:outlineLvl w:val="1"/>
        <w:rPr>
          <w:b/>
          <w:lang w:eastAsia="zh-CN"/>
        </w:rPr>
      </w:pPr>
      <w:r w:rsidRPr="00AF5FD4">
        <w:rPr>
          <w:b/>
          <w:lang w:eastAsia="zh-CN"/>
        </w:rPr>
        <w:lastRenderedPageBreak/>
        <w:t>Dodatkowe oświadczenia składane przez wszystkich wykonawców w terminie do 3 dni od dnia upublicznienia na stronie internetowej zamawiającego wykazu złożonych ofert:</w:t>
      </w:r>
    </w:p>
    <w:p w:rsidR="007F3C84" w:rsidRPr="00AF5FD4" w:rsidRDefault="007F3C84" w:rsidP="007F3C84">
      <w:pPr>
        <w:suppressAutoHyphens/>
        <w:spacing w:after="120"/>
        <w:ind w:left="1003"/>
        <w:jc w:val="both"/>
        <w:rPr>
          <w:lang w:eastAsia="zh-CN"/>
        </w:rPr>
      </w:pPr>
      <w:r w:rsidRPr="00AF5FD4">
        <w:rPr>
          <w:lang w:eastAsia="zh-CN"/>
        </w:rPr>
        <w:t xml:space="preserve">- W terminie 3 dni od dnia zamieszczenia przez Zamawiającego na stronie internetowej informacji z otwarcia ofert, o której mowa w art. 86 ust. 5 ustawy </w:t>
      </w:r>
      <w:proofErr w:type="spellStart"/>
      <w:r w:rsidRPr="00AF5FD4">
        <w:rPr>
          <w:lang w:eastAsia="zh-CN"/>
        </w:rPr>
        <w:t>Pzp</w:t>
      </w:r>
      <w:proofErr w:type="spellEnd"/>
      <w:r w:rsidRPr="00AF5FD4">
        <w:rPr>
          <w:lang w:eastAsia="zh-CN"/>
        </w:rPr>
        <w:t xml:space="preserve">, Wykonawca jest zobowiązany przekazać Zamawiającemu oświadczenie o przynależności lub braku przynależności do tej samej grupy kapitałowej, o której mowa w art. 24 ust. 1 pkt 23 ustawy </w:t>
      </w:r>
      <w:proofErr w:type="spellStart"/>
      <w:r w:rsidRPr="00AF5FD4">
        <w:rPr>
          <w:lang w:eastAsia="zh-CN"/>
        </w:rPr>
        <w:t>Pzp</w:t>
      </w:r>
      <w:proofErr w:type="spellEnd"/>
      <w:r w:rsidRPr="00AF5FD4">
        <w:rPr>
          <w:lang w:eastAsia="zh-CN"/>
        </w:rPr>
        <w:t xml:space="preserve">. Wraz ze złożeniem oświadczenia, Wykonawca może przedstawić dowody, że powiązania z innym wykonawcą nie prowadzą do zakłócenia konkurencji w postępowaniu o udzielenie zamówienia. </w:t>
      </w:r>
    </w:p>
    <w:p w:rsidR="007F3C84" w:rsidRPr="00AF5FD4" w:rsidRDefault="007F3C84" w:rsidP="007F3C84">
      <w:pPr>
        <w:suppressAutoHyphens/>
        <w:spacing w:after="120"/>
        <w:ind w:left="1003"/>
        <w:jc w:val="both"/>
        <w:rPr>
          <w:lang w:eastAsia="zh-CN"/>
        </w:rPr>
      </w:pPr>
      <w:r w:rsidRPr="00AF5FD4">
        <w:t>W przypadku wspólnego ubiegania się o zamówienie przez wykonawców oświadczenie o przynależności lub braku przynależności do tej samej grupy kapitałowej składa każdy z wykonawców.</w:t>
      </w:r>
    </w:p>
    <w:p w:rsidR="007F3C84" w:rsidRPr="00AF5FD4" w:rsidRDefault="007F3C84" w:rsidP="007F3C84">
      <w:pPr>
        <w:numPr>
          <w:ilvl w:val="1"/>
          <w:numId w:val="1"/>
        </w:numPr>
        <w:spacing w:before="60"/>
        <w:jc w:val="both"/>
        <w:outlineLvl w:val="1"/>
        <w:rPr>
          <w:lang w:eastAsia="zh-CN"/>
        </w:rPr>
      </w:pPr>
      <w:r w:rsidRPr="00AF5FD4">
        <w:rPr>
          <w:b/>
          <w:lang w:eastAsia="zh-CN"/>
        </w:rPr>
        <w:t xml:space="preserve">Dokumenty składane na wezwanie zamawiającego. </w:t>
      </w:r>
    </w:p>
    <w:p w:rsidR="007F3C84" w:rsidRPr="00AF5FD4" w:rsidRDefault="007F3C84" w:rsidP="007F3C84">
      <w:pPr>
        <w:suppressAutoHyphens/>
        <w:spacing w:after="120"/>
        <w:ind w:left="680"/>
        <w:jc w:val="both"/>
        <w:rPr>
          <w:lang w:eastAsia="zh-CN"/>
        </w:rPr>
      </w:pPr>
      <w:r w:rsidRPr="00AF5FD4">
        <w:rPr>
          <w:lang w:eastAsia="zh-CN"/>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tbl>
      <w:tblPr>
        <w:tblW w:w="0" w:type="auto"/>
        <w:tblInd w:w="1242" w:type="dxa"/>
        <w:tblLayout w:type="fixed"/>
        <w:tblLook w:val="04A0" w:firstRow="1" w:lastRow="0" w:firstColumn="1" w:lastColumn="0" w:noHBand="0" w:noVBand="1"/>
      </w:tblPr>
      <w:tblGrid>
        <w:gridCol w:w="567"/>
        <w:gridCol w:w="7669"/>
      </w:tblGrid>
      <w:tr w:rsidR="00EC7D92" w:rsidRPr="00AD223B" w:rsidTr="009D7A92">
        <w:tc>
          <w:tcPr>
            <w:tcW w:w="567" w:type="dxa"/>
            <w:tcBorders>
              <w:top w:val="single" w:sz="4" w:space="0" w:color="000000"/>
              <w:left w:val="single" w:sz="4" w:space="0" w:color="000000"/>
              <w:bottom w:val="single" w:sz="4" w:space="0" w:color="000000"/>
              <w:right w:val="nil"/>
            </w:tcBorders>
            <w:hideMark/>
          </w:tcPr>
          <w:p w:rsidR="00EC7D92" w:rsidRPr="00AD223B" w:rsidRDefault="00EC7D92" w:rsidP="009D7A92">
            <w:pPr>
              <w:suppressAutoHyphens/>
              <w:spacing w:before="60" w:after="120"/>
              <w:rPr>
                <w:lang w:eastAsia="zh-CN"/>
              </w:rPr>
            </w:pPr>
            <w:r w:rsidRPr="00AD223B">
              <w:rPr>
                <w:lang w:eastAsia="zh-CN"/>
              </w:rPr>
              <w:t>1)</w:t>
            </w:r>
          </w:p>
        </w:tc>
        <w:tc>
          <w:tcPr>
            <w:tcW w:w="7669" w:type="dxa"/>
            <w:tcBorders>
              <w:top w:val="single" w:sz="4" w:space="0" w:color="000000"/>
              <w:left w:val="single" w:sz="4" w:space="0" w:color="000000"/>
              <w:bottom w:val="single" w:sz="4" w:space="0" w:color="000000"/>
              <w:right w:val="single" w:sz="4" w:space="0" w:color="000000"/>
            </w:tcBorders>
            <w:hideMark/>
          </w:tcPr>
          <w:p w:rsidR="00EC7D92" w:rsidRPr="00AD223B" w:rsidRDefault="00EC7D92" w:rsidP="009D7A92">
            <w:pPr>
              <w:suppressAutoHyphens/>
              <w:spacing w:before="60" w:after="120"/>
              <w:jc w:val="both"/>
              <w:rPr>
                <w:lang w:eastAsia="zh-CN"/>
              </w:rPr>
            </w:pPr>
            <w:r w:rsidRPr="00AD223B">
              <w:rPr>
                <w:b/>
                <w:bCs/>
                <w:lang w:eastAsia="zh-CN"/>
              </w:rPr>
              <w:t>odpisu z właściwego rejestru lub z centralnej ewidencji i informacji o działalności gospodarczej</w:t>
            </w:r>
            <w:r w:rsidRPr="00AD223B">
              <w:rPr>
                <w:lang w:eastAsia="zh-CN"/>
              </w:rPr>
              <w:t xml:space="preserve">, jeżeli odrębne przepisy wymagają wpisu do rejestru lub ewidencji, w celu wykazania braku podstaw do wykluczenia w oparciu o art. 24 ust. 5 pkt 1 ustawy </w:t>
            </w:r>
            <w:proofErr w:type="spellStart"/>
            <w:r w:rsidRPr="00AD223B">
              <w:rPr>
                <w:lang w:eastAsia="zh-CN"/>
              </w:rPr>
              <w:t>Pzp</w:t>
            </w:r>
            <w:proofErr w:type="spellEnd"/>
            <w:r w:rsidRPr="00AD223B">
              <w:rPr>
                <w:lang w:eastAsia="zh-CN"/>
              </w:rPr>
              <w:t xml:space="preserve">. </w:t>
            </w:r>
          </w:p>
        </w:tc>
      </w:tr>
      <w:tr w:rsidR="00EC7D92" w:rsidRPr="00AD223B" w:rsidTr="009D7A92">
        <w:tc>
          <w:tcPr>
            <w:tcW w:w="567" w:type="dxa"/>
            <w:tcBorders>
              <w:top w:val="single" w:sz="4" w:space="0" w:color="000000"/>
              <w:left w:val="single" w:sz="4" w:space="0" w:color="000000"/>
              <w:bottom w:val="single" w:sz="4" w:space="0" w:color="000000"/>
              <w:right w:val="nil"/>
            </w:tcBorders>
            <w:hideMark/>
          </w:tcPr>
          <w:p w:rsidR="00EC7D92" w:rsidRPr="00AD223B" w:rsidRDefault="00EC7D92" w:rsidP="009D7A92">
            <w:pPr>
              <w:suppressAutoHyphens/>
              <w:spacing w:before="60" w:after="120"/>
              <w:rPr>
                <w:lang w:eastAsia="zh-CN"/>
              </w:rPr>
            </w:pPr>
            <w:r w:rsidRPr="00AD223B">
              <w:rPr>
                <w:lang w:eastAsia="zh-CN"/>
              </w:rPr>
              <w:t>2)</w:t>
            </w:r>
          </w:p>
        </w:tc>
        <w:tc>
          <w:tcPr>
            <w:tcW w:w="7669" w:type="dxa"/>
            <w:tcBorders>
              <w:top w:val="single" w:sz="4" w:space="0" w:color="000000"/>
              <w:left w:val="single" w:sz="4" w:space="0" w:color="000000"/>
              <w:bottom w:val="single" w:sz="4" w:space="0" w:color="000000"/>
              <w:right w:val="single" w:sz="4" w:space="0" w:color="000000"/>
            </w:tcBorders>
            <w:hideMark/>
          </w:tcPr>
          <w:p w:rsidR="00EC7D92" w:rsidRPr="00AD223B" w:rsidRDefault="00EC7D92" w:rsidP="009D7A92">
            <w:pPr>
              <w:suppressAutoHyphens/>
              <w:spacing w:before="60" w:after="120"/>
              <w:jc w:val="both"/>
              <w:rPr>
                <w:lang w:eastAsia="zh-CN"/>
              </w:rPr>
            </w:pPr>
            <w:r w:rsidRPr="00AD223B">
              <w:rPr>
                <w:b/>
                <w:lang w:eastAsia="zh-CN"/>
              </w:rPr>
              <w:t>informacji z Krajowego Rejestru Karnego</w:t>
            </w:r>
            <w:r w:rsidRPr="00AD223B">
              <w:rPr>
                <w:lang w:eastAsia="zh-CN"/>
              </w:rPr>
              <w:t xml:space="preserve">, w zakresie określonym w art. 24 ust. 1 pkt 13, 14 i 21 ustawy </w:t>
            </w:r>
            <w:proofErr w:type="spellStart"/>
            <w:r w:rsidRPr="00AD223B">
              <w:rPr>
                <w:lang w:eastAsia="zh-CN"/>
              </w:rPr>
              <w:t>Pzp</w:t>
            </w:r>
            <w:proofErr w:type="spellEnd"/>
            <w:r w:rsidRPr="00AD223B">
              <w:rPr>
                <w:lang w:eastAsia="zh-CN"/>
              </w:rPr>
              <w:t xml:space="preserve"> wystawione nie wcześniej niż przed terminem 6 miesięcy przed upływem terminu składania ofert;</w:t>
            </w:r>
          </w:p>
        </w:tc>
      </w:tr>
      <w:tr w:rsidR="00EC7D92" w:rsidRPr="00AD223B" w:rsidTr="009D7A92">
        <w:tc>
          <w:tcPr>
            <w:tcW w:w="567" w:type="dxa"/>
            <w:tcBorders>
              <w:top w:val="single" w:sz="4" w:space="0" w:color="000000"/>
              <w:left w:val="single" w:sz="4" w:space="0" w:color="000000"/>
              <w:bottom w:val="single" w:sz="4" w:space="0" w:color="000000"/>
              <w:right w:val="nil"/>
            </w:tcBorders>
          </w:tcPr>
          <w:p w:rsidR="00EC7D92" w:rsidRPr="00AD223B" w:rsidRDefault="00EC7D92" w:rsidP="009D7A92">
            <w:pPr>
              <w:suppressAutoHyphens/>
              <w:spacing w:before="60" w:after="120"/>
              <w:rPr>
                <w:lang w:eastAsia="zh-CN"/>
              </w:rPr>
            </w:pPr>
            <w:r w:rsidRPr="00AD223B">
              <w:rPr>
                <w:lang w:eastAsia="zh-CN"/>
              </w:rPr>
              <w:t>3)</w:t>
            </w:r>
          </w:p>
        </w:tc>
        <w:tc>
          <w:tcPr>
            <w:tcW w:w="7669" w:type="dxa"/>
            <w:tcBorders>
              <w:top w:val="single" w:sz="4" w:space="0" w:color="000000"/>
              <w:left w:val="single" w:sz="4" w:space="0" w:color="000000"/>
              <w:bottom w:val="single" w:sz="4" w:space="0" w:color="000000"/>
              <w:right w:val="single" w:sz="4" w:space="0" w:color="000000"/>
            </w:tcBorders>
          </w:tcPr>
          <w:p w:rsidR="00EC7D92" w:rsidRPr="00AD223B" w:rsidRDefault="00EC7D92" w:rsidP="009D7A92">
            <w:pPr>
              <w:suppressAutoHyphens/>
              <w:spacing w:before="60" w:after="120"/>
              <w:jc w:val="both"/>
              <w:rPr>
                <w:b/>
                <w:lang w:eastAsia="zh-CN"/>
              </w:rPr>
            </w:pPr>
            <w:r w:rsidRPr="00AD223B">
              <w:rPr>
                <w:b/>
                <w:sz w:val="22"/>
                <w:szCs w:val="22"/>
                <w:lang w:eastAsia="zh-CN"/>
              </w:rPr>
              <w:t>Zaświadczenia właściwego naczelnika urzędu skarbowego</w:t>
            </w:r>
            <w:r w:rsidRPr="00AD223B">
              <w:rPr>
                <w:sz w:val="22"/>
                <w:szCs w:val="22"/>
                <w:lang w:eastAsia="zh-CN"/>
              </w:rPr>
              <w:t xml:space="preserve"> potwierdzającego, że Wykonawca nie zalega z opłacaniem podatków, wystawionego nie wcześniej niż </w:t>
            </w:r>
            <w:r w:rsidRPr="00AD223B">
              <w:rPr>
                <w:b/>
                <w:sz w:val="22"/>
                <w:szCs w:val="22"/>
                <w:lang w:eastAsia="zh-CN"/>
              </w:rPr>
              <w:t>3 miesiące</w:t>
            </w:r>
            <w:r w:rsidRPr="00AD223B">
              <w:rPr>
                <w:sz w:val="22"/>
                <w:szCs w:val="22"/>
                <w:lang w:eastAsia="zh-CN"/>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EC7D92" w:rsidRPr="00AD223B" w:rsidTr="009D7A92">
        <w:tc>
          <w:tcPr>
            <w:tcW w:w="567" w:type="dxa"/>
            <w:tcBorders>
              <w:top w:val="single" w:sz="4" w:space="0" w:color="000000"/>
              <w:left w:val="single" w:sz="4" w:space="0" w:color="000000"/>
              <w:bottom w:val="single" w:sz="4" w:space="0" w:color="000000"/>
              <w:right w:val="nil"/>
            </w:tcBorders>
          </w:tcPr>
          <w:p w:rsidR="00EC7D92" w:rsidRPr="00AD223B" w:rsidRDefault="00EC7D92" w:rsidP="009D7A92">
            <w:pPr>
              <w:suppressAutoHyphens/>
              <w:snapToGrid w:val="0"/>
              <w:spacing w:before="60" w:after="120"/>
              <w:rPr>
                <w:lang w:eastAsia="zh-CN"/>
              </w:rPr>
            </w:pPr>
            <w:r w:rsidRPr="00AD223B">
              <w:rPr>
                <w:lang w:eastAsia="zh-CN"/>
              </w:rPr>
              <w:t>4)</w:t>
            </w:r>
          </w:p>
        </w:tc>
        <w:tc>
          <w:tcPr>
            <w:tcW w:w="7669" w:type="dxa"/>
            <w:tcBorders>
              <w:top w:val="single" w:sz="4" w:space="0" w:color="000000"/>
              <w:left w:val="single" w:sz="4" w:space="0" w:color="000000"/>
              <w:bottom w:val="single" w:sz="4" w:space="0" w:color="000000"/>
              <w:right w:val="single" w:sz="4" w:space="0" w:color="000000"/>
            </w:tcBorders>
          </w:tcPr>
          <w:p w:rsidR="00EC7D92" w:rsidRPr="00AD223B" w:rsidRDefault="00EC7D92" w:rsidP="009D7A92">
            <w:pPr>
              <w:suppressAutoHyphens/>
              <w:spacing w:before="60" w:after="120"/>
              <w:jc w:val="both"/>
              <w:rPr>
                <w:b/>
                <w:lang w:eastAsia="zh-CN"/>
              </w:rPr>
            </w:pPr>
            <w:r w:rsidRPr="00AD223B">
              <w:rPr>
                <w:b/>
                <w:sz w:val="22"/>
                <w:szCs w:val="22"/>
                <w:lang w:eastAsia="zh-CN"/>
              </w:rPr>
              <w:t>Zaświadczenia właściwej terenowej jednostki organizacyjnej Zakładu Ubezpieczeń Społecznych lub Kasy Rolniczego Ubezpieczenia Społecznego</w:t>
            </w:r>
            <w:r w:rsidRPr="00AD223B">
              <w:rPr>
                <w:sz w:val="22"/>
                <w:szCs w:val="22"/>
                <w:lang w:eastAsia="zh-CN"/>
              </w:rPr>
              <w:t xml:space="preserve"> albo innego dokumentu potwierdzającego, że Wykonawca nie zalega z opłacaniem składek na ubezpieczenia społeczne lub zdrowotne, wystawionego nie wcześniej niż </w:t>
            </w:r>
            <w:r w:rsidRPr="00AD223B">
              <w:rPr>
                <w:b/>
                <w:sz w:val="22"/>
                <w:szCs w:val="22"/>
                <w:lang w:eastAsia="zh-CN"/>
              </w:rPr>
              <w:t>3 miesiące</w:t>
            </w:r>
            <w:r w:rsidRPr="00AD223B">
              <w:rPr>
                <w:sz w:val="22"/>
                <w:szCs w:val="22"/>
                <w:lang w:eastAsia="zh-CN"/>
              </w:rPr>
              <w:t xml:space="preserve"> przed upływem terminu składania ofert lub innego dokumentu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EC7D92" w:rsidRPr="00AD223B" w:rsidTr="009D7A92">
        <w:tc>
          <w:tcPr>
            <w:tcW w:w="567" w:type="dxa"/>
            <w:tcBorders>
              <w:top w:val="single" w:sz="4" w:space="0" w:color="000000"/>
              <w:left w:val="single" w:sz="4" w:space="0" w:color="000000"/>
              <w:bottom w:val="single" w:sz="4" w:space="0" w:color="000000"/>
              <w:right w:val="nil"/>
            </w:tcBorders>
            <w:hideMark/>
          </w:tcPr>
          <w:p w:rsidR="00EC7D92" w:rsidRPr="00AD223B" w:rsidRDefault="00EC7D92" w:rsidP="009D7A92">
            <w:pPr>
              <w:suppressAutoHyphens/>
              <w:snapToGrid w:val="0"/>
              <w:spacing w:before="60" w:after="120"/>
              <w:rPr>
                <w:lang w:eastAsia="zh-CN"/>
              </w:rPr>
            </w:pPr>
            <w:r w:rsidRPr="00AD223B">
              <w:rPr>
                <w:lang w:eastAsia="zh-CN"/>
              </w:rPr>
              <w:t>5)</w:t>
            </w:r>
          </w:p>
        </w:tc>
        <w:tc>
          <w:tcPr>
            <w:tcW w:w="7669" w:type="dxa"/>
            <w:tcBorders>
              <w:top w:val="single" w:sz="4" w:space="0" w:color="000000"/>
              <w:left w:val="single" w:sz="4" w:space="0" w:color="000000"/>
              <w:bottom w:val="single" w:sz="4" w:space="0" w:color="000000"/>
              <w:right w:val="single" w:sz="4" w:space="0" w:color="000000"/>
            </w:tcBorders>
            <w:hideMark/>
          </w:tcPr>
          <w:p w:rsidR="00EC7D92" w:rsidRPr="00AD223B" w:rsidRDefault="00EC7D92" w:rsidP="009D7A92">
            <w:pPr>
              <w:suppressAutoHyphens/>
              <w:spacing w:before="60" w:after="120"/>
              <w:jc w:val="both"/>
              <w:rPr>
                <w:lang w:eastAsia="zh-CN"/>
              </w:rPr>
            </w:pPr>
            <w:r w:rsidRPr="00AD223B">
              <w:rPr>
                <w:b/>
                <w:lang w:eastAsia="zh-CN"/>
              </w:rPr>
              <w:t>oświadczenia wykonawcy</w:t>
            </w:r>
            <w:r w:rsidRPr="00AD223B">
              <w:rPr>
                <w:lang w:eastAsia="zh-CN"/>
              </w:rPr>
              <w:t xml:space="preserve"> </w:t>
            </w:r>
            <w:r w:rsidRPr="00D44000">
              <w:rPr>
                <w:sz w:val="22"/>
                <w:szCs w:val="22"/>
                <w:lang w:eastAsia="zh-CN"/>
              </w:rPr>
              <w:t xml:space="preserve">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w:t>
            </w:r>
            <w:r w:rsidRPr="00D44000">
              <w:rPr>
                <w:sz w:val="22"/>
                <w:szCs w:val="22"/>
                <w:lang w:eastAsia="zh-CN"/>
              </w:rPr>
              <w:lastRenderedPageBreak/>
              <w:t>zawarcie wiążącego porozumienia w sprawie spłat tych należności;</w:t>
            </w:r>
          </w:p>
        </w:tc>
      </w:tr>
      <w:tr w:rsidR="00EC7D92" w:rsidRPr="00AD223B" w:rsidTr="009D7A92">
        <w:tc>
          <w:tcPr>
            <w:tcW w:w="567" w:type="dxa"/>
            <w:tcBorders>
              <w:top w:val="single" w:sz="4" w:space="0" w:color="000000"/>
              <w:left w:val="single" w:sz="4" w:space="0" w:color="000000"/>
              <w:bottom w:val="single" w:sz="4" w:space="0" w:color="000000"/>
              <w:right w:val="nil"/>
            </w:tcBorders>
            <w:hideMark/>
          </w:tcPr>
          <w:p w:rsidR="00EC7D92" w:rsidRPr="00AD223B" w:rsidRDefault="00EC7D92" w:rsidP="009D7A92">
            <w:pPr>
              <w:suppressAutoHyphens/>
              <w:snapToGrid w:val="0"/>
              <w:spacing w:before="60" w:after="120"/>
              <w:rPr>
                <w:lang w:eastAsia="zh-CN"/>
              </w:rPr>
            </w:pPr>
            <w:r w:rsidRPr="00AD223B">
              <w:rPr>
                <w:lang w:eastAsia="zh-CN"/>
              </w:rPr>
              <w:lastRenderedPageBreak/>
              <w:t>6)</w:t>
            </w:r>
          </w:p>
        </w:tc>
        <w:tc>
          <w:tcPr>
            <w:tcW w:w="7669" w:type="dxa"/>
            <w:tcBorders>
              <w:top w:val="single" w:sz="4" w:space="0" w:color="000000"/>
              <w:left w:val="single" w:sz="4" w:space="0" w:color="000000"/>
              <w:bottom w:val="single" w:sz="4" w:space="0" w:color="000000"/>
              <w:right w:val="single" w:sz="4" w:space="0" w:color="000000"/>
            </w:tcBorders>
            <w:hideMark/>
          </w:tcPr>
          <w:p w:rsidR="00EC7D92" w:rsidRPr="00AD223B" w:rsidRDefault="00EC7D92" w:rsidP="009D7A92">
            <w:pPr>
              <w:suppressAutoHyphens/>
              <w:spacing w:before="60" w:after="120"/>
              <w:jc w:val="both"/>
              <w:rPr>
                <w:lang w:eastAsia="zh-CN"/>
              </w:rPr>
            </w:pPr>
            <w:r w:rsidRPr="00AD223B">
              <w:rPr>
                <w:b/>
                <w:lang w:eastAsia="zh-CN"/>
              </w:rPr>
              <w:t>oświadczenia wykonawcy</w:t>
            </w:r>
            <w:r w:rsidRPr="00AD223B">
              <w:rPr>
                <w:lang w:eastAsia="zh-CN"/>
              </w:rPr>
              <w:t xml:space="preserve"> </w:t>
            </w:r>
            <w:r w:rsidRPr="00D44000">
              <w:rPr>
                <w:sz w:val="22"/>
                <w:szCs w:val="22"/>
                <w:lang w:eastAsia="zh-CN"/>
              </w:rPr>
              <w:t>o braku orzeczenia wobec niego tytułem środka zapobiegawczego zakazu ubiegania się o zamówienia publiczne</w:t>
            </w:r>
          </w:p>
        </w:tc>
      </w:tr>
      <w:tr w:rsidR="00EC7D92" w:rsidRPr="00AD223B" w:rsidTr="009D7A92">
        <w:trPr>
          <w:trHeight w:val="1052"/>
        </w:trPr>
        <w:tc>
          <w:tcPr>
            <w:tcW w:w="567" w:type="dxa"/>
            <w:tcBorders>
              <w:top w:val="single" w:sz="4" w:space="0" w:color="000000"/>
              <w:left w:val="single" w:sz="4" w:space="0" w:color="000000"/>
              <w:bottom w:val="single" w:sz="4" w:space="0" w:color="auto"/>
              <w:right w:val="nil"/>
            </w:tcBorders>
          </w:tcPr>
          <w:p w:rsidR="00EC7D92" w:rsidRPr="00AD223B" w:rsidRDefault="00EC7D92" w:rsidP="009D7A92">
            <w:pPr>
              <w:suppressAutoHyphens/>
              <w:snapToGrid w:val="0"/>
              <w:spacing w:before="60" w:after="120"/>
              <w:rPr>
                <w:lang w:eastAsia="zh-CN"/>
              </w:rPr>
            </w:pPr>
            <w:r>
              <w:rPr>
                <w:lang w:eastAsia="zh-CN"/>
              </w:rPr>
              <w:t>7)</w:t>
            </w:r>
          </w:p>
        </w:tc>
        <w:tc>
          <w:tcPr>
            <w:tcW w:w="7669" w:type="dxa"/>
            <w:tcBorders>
              <w:top w:val="single" w:sz="4" w:space="0" w:color="000000"/>
              <w:left w:val="single" w:sz="4" w:space="0" w:color="000000"/>
              <w:bottom w:val="single" w:sz="4" w:space="0" w:color="auto"/>
              <w:right w:val="single" w:sz="4" w:space="0" w:color="000000"/>
            </w:tcBorders>
          </w:tcPr>
          <w:p w:rsidR="00EC7D92" w:rsidRPr="00AD223B" w:rsidRDefault="00EC7D92" w:rsidP="009D7A92">
            <w:pPr>
              <w:suppressAutoHyphens/>
              <w:spacing w:before="60" w:after="120"/>
              <w:jc w:val="both"/>
              <w:rPr>
                <w:b/>
                <w:lang w:eastAsia="zh-CN"/>
              </w:rPr>
            </w:pPr>
            <w:r w:rsidRPr="00AD223B">
              <w:rPr>
                <w:b/>
                <w:sz w:val="22"/>
                <w:szCs w:val="22"/>
                <w:lang w:eastAsia="zh-CN"/>
              </w:rPr>
              <w:t xml:space="preserve">Oświadczenia </w:t>
            </w:r>
            <w:r w:rsidRPr="00AD223B">
              <w:rPr>
                <w:sz w:val="22"/>
                <w:szCs w:val="22"/>
                <w:lang w:eastAsia="zh-CN"/>
              </w:rPr>
              <w:t>wykonawcy o niezaleganiu z opłacaniem podatków i opłat lokalnych, o których mowa w ustawie z dnia 12 stycznia 1991 r. o podatkach i opłatach lokalnych (</w:t>
            </w:r>
            <w:proofErr w:type="spellStart"/>
            <w:r w:rsidRPr="00AD223B">
              <w:rPr>
                <w:sz w:val="22"/>
                <w:szCs w:val="22"/>
                <w:lang w:eastAsia="zh-CN"/>
              </w:rPr>
              <w:t>Dz.U</w:t>
            </w:r>
            <w:proofErr w:type="spellEnd"/>
            <w:r w:rsidRPr="00AD223B">
              <w:rPr>
                <w:sz w:val="22"/>
                <w:szCs w:val="22"/>
                <w:lang w:eastAsia="zh-CN"/>
              </w:rPr>
              <w:t>. z 2016 r. poz. 716)</w:t>
            </w:r>
          </w:p>
        </w:tc>
      </w:tr>
    </w:tbl>
    <w:p w:rsidR="007F3C84" w:rsidRPr="00AF5FD4" w:rsidRDefault="007F3C84" w:rsidP="007F3C84">
      <w:pPr>
        <w:autoSpaceDE w:val="0"/>
        <w:autoSpaceDN w:val="0"/>
        <w:adjustRightInd w:val="0"/>
        <w:rPr>
          <w:rFonts w:eastAsia="Calibri"/>
          <w:b/>
          <w:bCs/>
          <w:color w:val="000000"/>
          <w:sz w:val="22"/>
          <w:szCs w:val="22"/>
          <w:lang w:eastAsia="en-US"/>
        </w:rPr>
      </w:pPr>
    </w:p>
    <w:p w:rsidR="007F3C84" w:rsidRPr="00BD02B3" w:rsidRDefault="007F3C84" w:rsidP="007F3C84">
      <w:pPr>
        <w:numPr>
          <w:ilvl w:val="1"/>
          <w:numId w:val="1"/>
        </w:numPr>
        <w:spacing w:before="60"/>
        <w:jc w:val="both"/>
        <w:outlineLvl w:val="1"/>
        <w:rPr>
          <w:lang w:eastAsia="zh-CN"/>
        </w:rPr>
      </w:pPr>
      <w:r w:rsidRPr="00BD02B3">
        <w:rPr>
          <w:b/>
          <w:lang w:eastAsia="zh-CN"/>
        </w:rPr>
        <w:t xml:space="preserve">Wykonawcy zagraniczni. </w:t>
      </w:r>
    </w:p>
    <w:p w:rsidR="007F3C84" w:rsidRPr="00AF5FD4" w:rsidRDefault="007F3C84" w:rsidP="00312182">
      <w:pPr>
        <w:numPr>
          <w:ilvl w:val="1"/>
          <w:numId w:val="4"/>
        </w:numPr>
        <w:autoSpaceDE w:val="0"/>
        <w:autoSpaceDN w:val="0"/>
        <w:adjustRightInd w:val="0"/>
        <w:spacing w:after="110"/>
        <w:jc w:val="both"/>
        <w:rPr>
          <w:rFonts w:eastAsia="Calibri"/>
          <w:b/>
          <w:color w:val="000000"/>
          <w:lang w:eastAsia="en-US"/>
        </w:rPr>
      </w:pPr>
      <w:r w:rsidRPr="00AF5FD4">
        <w:rPr>
          <w:rFonts w:eastAsia="Calibri"/>
          <w:color w:val="000000"/>
          <w:lang w:eastAsia="en-US"/>
        </w:rPr>
        <w:t>Jeżeli wykonawca ma siedzibę lub miejsce zamieszkania poza terytorium Rzeczypospolitej Polskiej, zamiast dokumen</w:t>
      </w:r>
      <w:r>
        <w:rPr>
          <w:rFonts w:eastAsia="Calibri"/>
          <w:color w:val="000000"/>
          <w:lang w:eastAsia="en-US"/>
        </w:rPr>
        <w:t>tów, o których mowa w ust 7.4.</w:t>
      </w:r>
      <w:r w:rsidRPr="00AF5FD4">
        <w:rPr>
          <w:rFonts w:eastAsia="Calibri"/>
          <w:color w:val="000000"/>
          <w:lang w:eastAsia="en-US"/>
        </w:rPr>
        <w:t>1</w:t>
      </w:r>
      <w:r>
        <w:rPr>
          <w:rFonts w:eastAsia="Calibri"/>
          <w:color w:val="000000"/>
          <w:lang w:eastAsia="en-US"/>
        </w:rPr>
        <w:t>)-</w:t>
      </w:r>
      <w:r w:rsidR="00CF3BD4">
        <w:rPr>
          <w:rFonts w:eastAsia="Calibri"/>
          <w:color w:val="000000"/>
          <w:lang w:eastAsia="en-US"/>
        </w:rPr>
        <w:t>4</w:t>
      </w:r>
      <w:r w:rsidRPr="00AF5FD4">
        <w:rPr>
          <w:rFonts w:eastAsia="Calibri"/>
          <w:color w:val="000000"/>
          <w:lang w:eastAsia="en-US"/>
        </w:rPr>
        <w:t xml:space="preserve">) składa odpowiednio: </w:t>
      </w:r>
    </w:p>
    <w:tbl>
      <w:tblPr>
        <w:tblW w:w="8040" w:type="dxa"/>
        <w:tblInd w:w="1420" w:type="dxa"/>
        <w:tblLayout w:type="fixed"/>
        <w:tblLook w:val="04A0" w:firstRow="1" w:lastRow="0" w:firstColumn="1" w:lastColumn="0" w:noHBand="0" w:noVBand="1"/>
      </w:tblPr>
      <w:tblGrid>
        <w:gridCol w:w="720"/>
        <w:gridCol w:w="7320"/>
      </w:tblGrid>
      <w:tr w:rsidR="007F3C84" w:rsidRPr="00AF5FD4" w:rsidTr="009D7A92">
        <w:tc>
          <w:tcPr>
            <w:tcW w:w="720" w:type="dxa"/>
            <w:tcBorders>
              <w:top w:val="single" w:sz="4" w:space="0" w:color="000000"/>
              <w:left w:val="single" w:sz="4" w:space="0" w:color="000000"/>
              <w:bottom w:val="single" w:sz="4" w:space="0" w:color="000000"/>
              <w:right w:val="nil"/>
            </w:tcBorders>
            <w:hideMark/>
          </w:tcPr>
          <w:p w:rsidR="007F3C84" w:rsidRPr="00AF5FD4" w:rsidRDefault="007F3C84" w:rsidP="009D7A92">
            <w:pPr>
              <w:suppressAutoHyphens/>
              <w:spacing w:before="60" w:after="120"/>
              <w:jc w:val="both"/>
              <w:rPr>
                <w:lang w:eastAsia="zh-CN"/>
              </w:rPr>
            </w:pPr>
            <w:r w:rsidRPr="00AF5FD4">
              <w:rPr>
                <w:b/>
                <w:lang w:eastAsia="zh-CN"/>
              </w:rPr>
              <w:t>Lp.</w:t>
            </w:r>
          </w:p>
        </w:tc>
        <w:tc>
          <w:tcPr>
            <w:tcW w:w="7320" w:type="dxa"/>
            <w:tcBorders>
              <w:top w:val="single" w:sz="4" w:space="0" w:color="000000"/>
              <w:left w:val="single" w:sz="4" w:space="0" w:color="000000"/>
              <w:bottom w:val="single" w:sz="4" w:space="0" w:color="000000"/>
              <w:right w:val="single" w:sz="4" w:space="0" w:color="000000"/>
            </w:tcBorders>
            <w:hideMark/>
          </w:tcPr>
          <w:p w:rsidR="007F3C84" w:rsidRPr="00AF5FD4" w:rsidRDefault="007F3C84" w:rsidP="009D7A92">
            <w:pPr>
              <w:suppressAutoHyphens/>
              <w:spacing w:before="60" w:after="120"/>
              <w:jc w:val="both"/>
              <w:rPr>
                <w:lang w:eastAsia="zh-CN"/>
              </w:rPr>
            </w:pPr>
            <w:r w:rsidRPr="00AF5FD4">
              <w:rPr>
                <w:b/>
                <w:lang w:eastAsia="zh-CN"/>
              </w:rPr>
              <w:t>Wymagany dokument</w:t>
            </w:r>
          </w:p>
        </w:tc>
      </w:tr>
      <w:tr w:rsidR="007F3C84" w:rsidRPr="00AF5FD4" w:rsidTr="009D7A92">
        <w:tc>
          <w:tcPr>
            <w:tcW w:w="720" w:type="dxa"/>
            <w:tcBorders>
              <w:top w:val="single" w:sz="4" w:space="0" w:color="000000"/>
              <w:left w:val="single" w:sz="4" w:space="0" w:color="000000"/>
              <w:bottom w:val="single" w:sz="4" w:space="0" w:color="000000"/>
              <w:right w:val="nil"/>
            </w:tcBorders>
            <w:hideMark/>
          </w:tcPr>
          <w:p w:rsidR="007F3C84" w:rsidRPr="00AF5FD4" w:rsidRDefault="007F3C84" w:rsidP="009D7A92">
            <w:pPr>
              <w:suppressAutoHyphens/>
              <w:spacing w:before="60" w:after="120"/>
              <w:jc w:val="both"/>
              <w:rPr>
                <w:lang w:eastAsia="zh-CN"/>
              </w:rPr>
            </w:pPr>
            <w:r w:rsidRPr="00AF5FD4">
              <w:rPr>
                <w:lang w:eastAsia="zh-CN"/>
              </w:rPr>
              <w:t>1</w:t>
            </w:r>
          </w:p>
        </w:tc>
        <w:tc>
          <w:tcPr>
            <w:tcW w:w="7320" w:type="dxa"/>
            <w:tcBorders>
              <w:top w:val="single" w:sz="4" w:space="0" w:color="000000"/>
              <w:left w:val="single" w:sz="4" w:space="0" w:color="000000"/>
              <w:bottom w:val="single" w:sz="4" w:space="0" w:color="000000"/>
              <w:right w:val="single" w:sz="4" w:space="0" w:color="000000"/>
            </w:tcBorders>
            <w:hideMark/>
          </w:tcPr>
          <w:p w:rsidR="007F3C84" w:rsidRPr="00AF5FD4" w:rsidRDefault="007F3C84" w:rsidP="009D7A92">
            <w:pPr>
              <w:suppressAutoHyphens/>
              <w:spacing w:before="60" w:after="120"/>
              <w:jc w:val="both"/>
              <w:rPr>
                <w:lang w:eastAsia="zh-CN"/>
              </w:rPr>
            </w:pPr>
            <w:r w:rsidRPr="00AF5FD4">
              <w:rPr>
                <w:sz w:val="22"/>
                <w:szCs w:val="22"/>
                <w:lang w:eastAsia="zh-CN"/>
              </w:rPr>
              <w:t>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tc>
      </w:tr>
      <w:tr w:rsidR="007F3C84" w:rsidRPr="00AF5FD4" w:rsidTr="009D7A92">
        <w:tc>
          <w:tcPr>
            <w:tcW w:w="720" w:type="dxa"/>
            <w:tcBorders>
              <w:top w:val="single" w:sz="4" w:space="0" w:color="000000"/>
              <w:left w:val="single" w:sz="4" w:space="0" w:color="000000"/>
              <w:bottom w:val="single" w:sz="4" w:space="0" w:color="000000"/>
              <w:right w:val="nil"/>
            </w:tcBorders>
            <w:hideMark/>
          </w:tcPr>
          <w:p w:rsidR="007F3C84" w:rsidRPr="00AF5FD4" w:rsidRDefault="007F3C84" w:rsidP="009D7A92">
            <w:pPr>
              <w:suppressAutoHyphens/>
              <w:spacing w:before="60" w:after="120"/>
              <w:jc w:val="both"/>
              <w:rPr>
                <w:lang w:eastAsia="zh-CN"/>
              </w:rPr>
            </w:pPr>
            <w:r>
              <w:rPr>
                <w:lang w:eastAsia="zh-CN"/>
              </w:rPr>
              <w:t>2</w:t>
            </w:r>
          </w:p>
        </w:tc>
        <w:tc>
          <w:tcPr>
            <w:tcW w:w="7320" w:type="dxa"/>
            <w:tcBorders>
              <w:top w:val="single" w:sz="4" w:space="0" w:color="000000"/>
              <w:left w:val="single" w:sz="4" w:space="0" w:color="000000"/>
              <w:bottom w:val="single" w:sz="4" w:space="0" w:color="000000"/>
              <w:right w:val="single" w:sz="4" w:space="0" w:color="000000"/>
            </w:tcBorders>
            <w:hideMark/>
          </w:tcPr>
          <w:p w:rsidR="007F3C84" w:rsidRPr="00AF5FD4" w:rsidRDefault="007F3C84" w:rsidP="009D7A92">
            <w:pPr>
              <w:suppressAutoHyphens/>
              <w:spacing w:before="60" w:after="120"/>
              <w:jc w:val="both"/>
              <w:rPr>
                <w:lang w:eastAsia="zh-CN"/>
              </w:rPr>
            </w:pPr>
            <w:r w:rsidRPr="00AF5FD4">
              <w:rPr>
                <w:sz w:val="22"/>
                <w:szCs w:val="22"/>
                <w:lang w:eastAsia="zh-CN"/>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tc>
      </w:tr>
      <w:tr w:rsidR="008941CE" w:rsidRPr="0071776B" w:rsidTr="008941CE">
        <w:tc>
          <w:tcPr>
            <w:tcW w:w="720" w:type="dxa"/>
            <w:tcBorders>
              <w:top w:val="single" w:sz="4" w:space="0" w:color="000000"/>
              <w:left w:val="single" w:sz="4" w:space="0" w:color="000000"/>
              <w:bottom w:val="single" w:sz="4" w:space="0" w:color="000000"/>
              <w:right w:val="nil"/>
            </w:tcBorders>
            <w:hideMark/>
          </w:tcPr>
          <w:p w:rsidR="008941CE" w:rsidRPr="0071776B" w:rsidRDefault="008941CE" w:rsidP="009D6460">
            <w:pPr>
              <w:suppressAutoHyphens/>
              <w:spacing w:before="60" w:after="120"/>
              <w:jc w:val="both"/>
              <w:rPr>
                <w:sz w:val="22"/>
                <w:szCs w:val="22"/>
                <w:lang w:eastAsia="zh-CN"/>
              </w:rPr>
            </w:pPr>
            <w:r w:rsidRPr="0071776B">
              <w:rPr>
                <w:sz w:val="22"/>
                <w:szCs w:val="22"/>
                <w:lang w:eastAsia="zh-CN"/>
              </w:rPr>
              <w:t>3</w:t>
            </w:r>
          </w:p>
        </w:tc>
        <w:tc>
          <w:tcPr>
            <w:tcW w:w="7320" w:type="dxa"/>
            <w:tcBorders>
              <w:top w:val="single" w:sz="4" w:space="0" w:color="000000"/>
              <w:left w:val="single" w:sz="4" w:space="0" w:color="000000"/>
              <w:bottom w:val="single" w:sz="4" w:space="0" w:color="000000"/>
              <w:right w:val="single" w:sz="4" w:space="0" w:color="000000"/>
            </w:tcBorders>
            <w:hideMark/>
          </w:tcPr>
          <w:p w:rsidR="008941CE" w:rsidRPr="0071776B" w:rsidRDefault="008941CE" w:rsidP="009D6460">
            <w:pPr>
              <w:suppressAutoHyphens/>
              <w:spacing w:before="60" w:after="120"/>
              <w:jc w:val="both"/>
              <w:rPr>
                <w:sz w:val="22"/>
                <w:szCs w:val="22"/>
                <w:lang w:eastAsia="zh-CN"/>
              </w:rPr>
            </w:pPr>
            <w:r w:rsidRPr="0071776B">
              <w:rPr>
                <w:sz w:val="22"/>
                <w:szCs w:val="22"/>
                <w:lang w:eastAsia="zh-CN"/>
              </w:rPr>
              <w:t>dokument lub dokumenty wystawione w kraju, w którym Wykonawca ma siedzibę lub miejsce zamieszkania potwierdzające:</w:t>
            </w:r>
          </w:p>
          <w:p w:rsidR="008941CE" w:rsidRPr="0071776B" w:rsidRDefault="008941CE" w:rsidP="009D6460">
            <w:pPr>
              <w:suppressAutoHyphens/>
              <w:spacing w:before="60" w:after="120"/>
              <w:jc w:val="both"/>
              <w:rPr>
                <w:sz w:val="22"/>
                <w:szCs w:val="22"/>
                <w:lang w:eastAsia="zh-CN"/>
              </w:rPr>
            </w:pPr>
            <w:r w:rsidRPr="0071776B">
              <w:rPr>
                <w:sz w:val="22"/>
                <w:szCs w:val="22"/>
                <w:lang w:eastAsia="zh-CN"/>
              </w:rPr>
              <w:t>- nie zaleganie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lang w:eastAsia="zh-CN"/>
              </w:rPr>
              <w:t xml:space="preserve"> - </w:t>
            </w:r>
            <w:r w:rsidRPr="00746D05">
              <w:rPr>
                <w:sz w:val="22"/>
                <w:szCs w:val="22"/>
                <w:lang w:eastAsia="zh-CN"/>
              </w:rPr>
              <w:t>– wystawiony nie wcześniej niż 3 miesiące przed upływem terminu składania ofert</w:t>
            </w:r>
            <w:r w:rsidRPr="0071776B">
              <w:rPr>
                <w:sz w:val="22"/>
                <w:szCs w:val="22"/>
                <w:lang w:eastAsia="zh-CN"/>
              </w:rPr>
              <w:t>.</w:t>
            </w:r>
          </w:p>
        </w:tc>
      </w:tr>
      <w:tr w:rsidR="007F3C84" w:rsidRPr="00AF5FD4" w:rsidTr="009D7A92">
        <w:tc>
          <w:tcPr>
            <w:tcW w:w="720" w:type="dxa"/>
            <w:tcBorders>
              <w:top w:val="single" w:sz="4" w:space="0" w:color="000000"/>
              <w:left w:val="single" w:sz="4" w:space="0" w:color="000000"/>
              <w:bottom w:val="single" w:sz="4" w:space="0" w:color="000000"/>
              <w:right w:val="nil"/>
            </w:tcBorders>
          </w:tcPr>
          <w:p w:rsidR="007F3C84" w:rsidRPr="00AF5FD4" w:rsidRDefault="004932B0" w:rsidP="009D7A92">
            <w:pPr>
              <w:suppressAutoHyphens/>
              <w:spacing w:before="60" w:after="120"/>
              <w:jc w:val="both"/>
              <w:rPr>
                <w:lang w:eastAsia="zh-CN"/>
              </w:rPr>
            </w:pPr>
            <w:r>
              <w:rPr>
                <w:lang w:eastAsia="zh-CN"/>
              </w:rPr>
              <w:t>4</w:t>
            </w:r>
          </w:p>
        </w:tc>
        <w:tc>
          <w:tcPr>
            <w:tcW w:w="7320" w:type="dxa"/>
            <w:tcBorders>
              <w:top w:val="single" w:sz="4" w:space="0" w:color="000000"/>
              <w:left w:val="single" w:sz="4" w:space="0" w:color="000000"/>
              <w:bottom w:val="single" w:sz="4" w:space="0" w:color="000000"/>
              <w:right w:val="single" w:sz="4" w:space="0" w:color="000000"/>
            </w:tcBorders>
          </w:tcPr>
          <w:p w:rsidR="007F3C84" w:rsidRPr="00AF5FD4" w:rsidRDefault="007F3C84" w:rsidP="009D7A92">
            <w:pPr>
              <w:suppressAutoHyphens/>
              <w:spacing w:before="60" w:after="120"/>
              <w:jc w:val="both"/>
              <w:rPr>
                <w:sz w:val="22"/>
                <w:szCs w:val="22"/>
                <w:lang w:eastAsia="zh-CN"/>
              </w:rPr>
            </w:pPr>
            <w:r w:rsidRPr="00AF5FD4">
              <w:rPr>
                <w:sz w:val="22"/>
                <w:szCs w:val="22"/>
                <w:lang w:eastAsia="zh-CN"/>
              </w:rPr>
              <w:t>Wykonawca mający siedzibę na terytorium Rzeczypospolitej Polskiej, w odniesieniu do osoby mającej miejsce zamieszkania poza terytorium Rzeczypospolitej Polskiej, której dotyczy dokument wskazany w ust 7.4.2 (Informacja z Krajowego Rejestru Karnego), składa dokument, o którym mowa w ust. 7.5.1,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określone w ust 7.5.1.1 stosuje się.</w:t>
            </w:r>
          </w:p>
        </w:tc>
      </w:tr>
      <w:tr w:rsidR="007F3C84" w:rsidRPr="00AF5FD4" w:rsidTr="009D7A92">
        <w:tc>
          <w:tcPr>
            <w:tcW w:w="720" w:type="dxa"/>
            <w:tcBorders>
              <w:top w:val="single" w:sz="4" w:space="0" w:color="000000"/>
              <w:left w:val="single" w:sz="4" w:space="0" w:color="000000"/>
              <w:bottom w:val="single" w:sz="4" w:space="0" w:color="000000"/>
              <w:right w:val="nil"/>
            </w:tcBorders>
          </w:tcPr>
          <w:p w:rsidR="007F3C84" w:rsidRPr="00AF5FD4" w:rsidRDefault="008941CE" w:rsidP="009D7A92">
            <w:pPr>
              <w:suppressAutoHyphens/>
              <w:spacing w:before="60" w:after="120"/>
              <w:jc w:val="both"/>
              <w:rPr>
                <w:lang w:eastAsia="zh-CN"/>
              </w:rPr>
            </w:pPr>
            <w:r>
              <w:rPr>
                <w:lang w:eastAsia="zh-CN"/>
              </w:rPr>
              <w:t>5</w:t>
            </w:r>
          </w:p>
        </w:tc>
        <w:tc>
          <w:tcPr>
            <w:tcW w:w="7320" w:type="dxa"/>
            <w:tcBorders>
              <w:top w:val="single" w:sz="4" w:space="0" w:color="000000"/>
              <w:left w:val="single" w:sz="4" w:space="0" w:color="000000"/>
              <w:bottom w:val="single" w:sz="4" w:space="0" w:color="000000"/>
              <w:right w:val="single" w:sz="4" w:space="0" w:color="000000"/>
            </w:tcBorders>
          </w:tcPr>
          <w:p w:rsidR="007F3C84" w:rsidRPr="00AF5FD4" w:rsidRDefault="007F3C84" w:rsidP="009D7A92">
            <w:pPr>
              <w:suppressAutoHyphens/>
              <w:spacing w:before="60" w:after="120"/>
              <w:jc w:val="both"/>
              <w:rPr>
                <w:sz w:val="22"/>
                <w:szCs w:val="22"/>
                <w:lang w:eastAsia="zh-CN"/>
              </w:rPr>
            </w:pPr>
            <w:r w:rsidRPr="00AF5FD4">
              <w:rPr>
                <w:sz w:val="22"/>
                <w:szCs w:val="22"/>
                <w:lang w:eastAsia="zh-C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w:t>
            </w:r>
            <w:r w:rsidRPr="00AF5FD4">
              <w:rPr>
                <w:sz w:val="22"/>
                <w:szCs w:val="22"/>
                <w:lang w:eastAsia="zh-CN"/>
              </w:rPr>
              <w:lastRenderedPageBreak/>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tc>
      </w:tr>
    </w:tbl>
    <w:p w:rsidR="007F3C84" w:rsidRDefault="007F3C84" w:rsidP="007F3C84">
      <w:pPr>
        <w:suppressAutoHyphens/>
        <w:spacing w:after="63"/>
        <w:ind w:left="1363"/>
        <w:jc w:val="both"/>
        <w:rPr>
          <w:lang w:eastAsia="zh-CN"/>
        </w:rPr>
      </w:pPr>
    </w:p>
    <w:p w:rsidR="007F3C84" w:rsidRPr="00AF5FD4" w:rsidRDefault="007F3C84" w:rsidP="007F3C84">
      <w:pPr>
        <w:numPr>
          <w:ilvl w:val="1"/>
          <w:numId w:val="1"/>
        </w:numPr>
        <w:spacing w:before="60"/>
        <w:jc w:val="both"/>
        <w:outlineLvl w:val="1"/>
        <w:rPr>
          <w:lang w:eastAsia="zh-CN"/>
        </w:rPr>
      </w:pPr>
      <w:r w:rsidRPr="00AF5FD4">
        <w:rPr>
          <w:lang w:eastAsia="zh-C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F3C84" w:rsidRPr="00AF5FD4" w:rsidRDefault="007F3C84" w:rsidP="007F3C84">
      <w:pPr>
        <w:numPr>
          <w:ilvl w:val="1"/>
          <w:numId w:val="1"/>
        </w:numPr>
        <w:spacing w:before="60"/>
        <w:jc w:val="both"/>
        <w:outlineLvl w:val="1"/>
        <w:rPr>
          <w:lang w:eastAsia="zh-CN"/>
        </w:rPr>
      </w:pPr>
      <w:r w:rsidRPr="00AF5FD4">
        <w:rPr>
          <w:lang w:eastAsia="zh-CN"/>
        </w:rPr>
        <w:t xml:space="preserve">Zamawiający nie żąda od Wykonawcy przedstawienia oświadczeń i  dokumentów potwierdzających brak podstaw wykluczenia, dotyczących podwykonawcy, któremu Wykonawca zamierza powierzyć wykonanie części zamówienia, a który nie jest podmiotem, na którego zdolnościach lub sytuacji wykonawca polega na zasadach określonych w art. 22a ustawy PZP.  </w:t>
      </w:r>
    </w:p>
    <w:p w:rsidR="007F3C84" w:rsidRPr="00AF5FD4" w:rsidRDefault="007F3C84" w:rsidP="007F3C84">
      <w:pPr>
        <w:numPr>
          <w:ilvl w:val="1"/>
          <w:numId w:val="1"/>
        </w:numPr>
        <w:spacing w:before="60"/>
        <w:jc w:val="both"/>
        <w:outlineLvl w:val="1"/>
        <w:rPr>
          <w:lang w:eastAsia="zh-CN"/>
        </w:rPr>
      </w:pPr>
      <w:r w:rsidRPr="00AF5FD4">
        <w:rPr>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7F3C84" w:rsidRPr="00AF5FD4" w:rsidRDefault="007F3C84" w:rsidP="007F3C84">
      <w:pPr>
        <w:numPr>
          <w:ilvl w:val="1"/>
          <w:numId w:val="1"/>
        </w:numPr>
        <w:spacing w:before="60"/>
        <w:jc w:val="both"/>
        <w:outlineLvl w:val="1"/>
        <w:rPr>
          <w:lang w:eastAsia="zh-CN"/>
        </w:rPr>
      </w:pPr>
      <w:r w:rsidRPr="00AF5FD4">
        <w:rPr>
          <w:lang w:eastAsia="zh-CN"/>
        </w:rPr>
        <w:t xml:space="preserve">Jeżeli wykonawca nie złoży oświadczeń, o których mowa w art. 25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7F3C84" w:rsidRDefault="007F3C84" w:rsidP="007F3C84">
      <w:pPr>
        <w:numPr>
          <w:ilvl w:val="1"/>
          <w:numId w:val="1"/>
        </w:numPr>
        <w:spacing w:before="60" w:after="120"/>
        <w:jc w:val="both"/>
        <w:outlineLvl w:val="1"/>
        <w:rPr>
          <w:bCs/>
          <w:iCs/>
          <w:color w:val="000000"/>
        </w:rPr>
      </w:pPr>
      <w:r w:rsidRPr="00AF5FD4">
        <w:rPr>
          <w:bCs/>
          <w:iCs/>
          <w:color w:val="000000"/>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7F3C84" w:rsidRPr="00AF5FD4" w:rsidRDefault="007F3C84" w:rsidP="007F3C84">
      <w:pPr>
        <w:numPr>
          <w:ilvl w:val="1"/>
          <w:numId w:val="1"/>
        </w:numPr>
        <w:spacing w:before="60" w:after="120"/>
        <w:jc w:val="both"/>
        <w:outlineLvl w:val="1"/>
        <w:rPr>
          <w:bCs/>
          <w:iCs/>
          <w:color w:val="000000"/>
          <w:lang w:eastAsia="zh-CN"/>
        </w:rPr>
      </w:pPr>
      <w:r w:rsidRPr="00AF5FD4">
        <w:rPr>
          <w:bCs/>
          <w:iCs/>
          <w:color w:val="000000"/>
          <w:lang w:eastAsia="zh-CN"/>
        </w:rPr>
        <w:t>Forma dokumentów:</w:t>
      </w:r>
    </w:p>
    <w:p w:rsidR="007F3C84" w:rsidRPr="0017330F" w:rsidRDefault="007F3C84" w:rsidP="00312182">
      <w:pPr>
        <w:numPr>
          <w:ilvl w:val="0"/>
          <w:numId w:val="15"/>
        </w:numPr>
        <w:jc w:val="both"/>
        <w:outlineLvl w:val="1"/>
        <w:rPr>
          <w:bCs/>
          <w:iCs/>
        </w:rPr>
      </w:pPr>
      <w:r w:rsidRPr="0017330F">
        <w:rPr>
          <w:bCs/>
          <w:iCs/>
        </w:rPr>
        <w:t>Ofertę i oświadczenie JEDZ, sporządza się, pod rygorem nieważności, w postaci elektronicznej i opatruje się kwalifikowanym podpisem elektronicznym.</w:t>
      </w:r>
    </w:p>
    <w:p w:rsidR="007F3C84" w:rsidRPr="0017330F" w:rsidRDefault="007F3C84" w:rsidP="00312182">
      <w:pPr>
        <w:numPr>
          <w:ilvl w:val="0"/>
          <w:numId w:val="15"/>
        </w:numPr>
        <w:ind w:left="709"/>
        <w:jc w:val="both"/>
        <w:outlineLvl w:val="1"/>
        <w:rPr>
          <w:bCs/>
          <w:iCs/>
        </w:rPr>
      </w:pPr>
      <w:r w:rsidRPr="0017330F">
        <w:rPr>
          <w:bCs/>
          <w:iCs/>
        </w:rPr>
        <w:t xml:space="preserve">Pełnomocnictwo musi być złożone w postaci elektronicznej, podpisane przy użyciu kwalifikowanego podpisu elektronicznego lub elektronicznej kopii notarialnie poświadczonej. </w:t>
      </w:r>
    </w:p>
    <w:p w:rsidR="007F3C84" w:rsidRPr="0017330F" w:rsidRDefault="007F3C84" w:rsidP="00312182">
      <w:pPr>
        <w:numPr>
          <w:ilvl w:val="0"/>
          <w:numId w:val="15"/>
        </w:numPr>
        <w:ind w:left="709"/>
        <w:jc w:val="both"/>
        <w:outlineLvl w:val="1"/>
        <w:rPr>
          <w:bCs/>
          <w:iCs/>
        </w:rPr>
      </w:pPr>
      <w:r w:rsidRPr="0017330F">
        <w:t>Dokumenty lub oświadczenia, o których mowa w rozporządzeniu w sprawie rodzajów dokumentów, jakich może żądać zamawiający od wykonawcy w postępowaniu o udzielenie zamówienia (</w:t>
      </w:r>
      <w:proofErr w:type="spellStart"/>
      <w:r w:rsidRPr="0017330F">
        <w:t>Dz.U</w:t>
      </w:r>
      <w:proofErr w:type="spellEnd"/>
      <w:r w:rsidRPr="0017330F">
        <w:t>. 2016 poz. 1126 ze zm.), składane są w oryginale w postaci dokumentu elektronicznego lub w elektronicznej kopii dokumentu lub oświadczenia poświadczonej za zgodność z oryginałem.”</w:t>
      </w:r>
    </w:p>
    <w:p w:rsidR="007F3C84" w:rsidRPr="0017330F" w:rsidRDefault="007F3C84" w:rsidP="00312182">
      <w:pPr>
        <w:numPr>
          <w:ilvl w:val="0"/>
          <w:numId w:val="15"/>
        </w:numPr>
        <w:ind w:left="709"/>
        <w:jc w:val="both"/>
        <w:outlineLvl w:val="1"/>
        <w:rPr>
          <w:bCs/>
          <w:iCs/>
        </w:rPr>
      </w:pPr>
      <w:r w:rsidRPr="0017330F">
        <w:rPr>
          <w:bCs/>
          <w:iCs/>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F3C84" w:rsidRPr="0017330F" w:rsidRDefault="007F3C84" w:rsidP="00312182">
      <w:pPr>
        <w:numPr>
          <w:ilvl w:val="0"/>
          <w:numId w:val="15"/>
        </w:numPr>
        <w:ind w:left="709"/>
        <w:jc w:val="both"/>
        <w:outlineLvl w:val="1"/>
        <w:rPr>
          <w:bCs/>
          <w:iCs/>
        </w:rPr>
      </w:pPr>
      <w:r w:rsidRPr="0017330F">
        <w:rPr>
          <w:bCs/>
          <w:iCs/>
        </w:rPr>
        <w:t xml:space="preserve">Poświadczenie za zgodność z oryginałem elektronicznej kopii dokumentu lub oświadczenia następuje przy użyciu kwalifikowanego podpisu elektronicznego. </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informacje o sposobie porozumiewania się zamawiajacego z wykonawcami oraz przekazywania oświadczen i dokumentów, a także wskazanie osób uprwnionych do porozumiewania się wykonawcami</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W niniejszym postępowaniu komunikacja między Zamawiającym a Wykonawcami odbywa się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Dz. U. z 2017</w:t>
      </w:r>
      <w:r>
        <w:rPr>
          <w:bCs/>
          <w:iCs/>
          <w:color w:val="000000"/>
        </w:rPr>
        <w:t xml:space="preserve"> </w:t>
      </w:r>
      <w:r w:rsidRPr="00AF5FD4">
        <w:rPr>
          <w:bCs/>
          <w:iCs/>
          <w:color w:val="000000"/>
        </w:rPr>
        <w:t>r. poz. 1219), z zastrzeżeniem wymogów określonych poniżej.</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Komunikacja między Zamawiającym a Wykonawcami odbywa się przy użyciu  </w:t>
      </w:r>
      <w:r w:rsidRPr="00AF5FD4">
        <w:rPr>
          <w:b/>
          <w:bCs/>
          <w:iCs/>
          <w:color w:val="000000"/>
        </w:rPr>
        <w:t>Platformy on-</w:t>
      </w:r>
      <w:proofErr w:type="spellStart"/>
      <w:r w:rsidRPr="00AF5FD4">
        <w:rPr>
          <w:b/>
          <w:bCs/>
          <w:iCs/>
          <w:color w:val="000000"/>
        </w:rPr>
        <w:t>line</w:t>
      </w:r>
      <w:proofErr w:type="spellEnd"/>
      <w:r w:rsidRPr="00AF5FD4">
        <w:rPr>
          <w:b/>
          <w:bCs/>
          <w:iCs/>
          <w:color w:val="000000"/>
        </w:rPr>
        <w:t xml:space="preserve"> </w:t>
      </w:r>
      <w:r w:rsidRPr="00AF5FD4">
        <w:rPr>
          <w:b/>
          <w:bCs/>
          <w:iCs/>
          <w:color w:val="1F497D"/>
        </w:rPr>
        <w:t>https://e-ProPublico.pl/</w:t>
      </w:r>
      <w:r w:rsidRPr="00AF5FD4">
        <w:rPr>
          <w:b/>
          <w:bCs/>
          <w:iCs/>
          <w:color w:val="000000"/>
        </w:rPr>
        <w:t xml:space="preserve"> (dalej Platforma) oraz poczty elektronicznej</w:t>
      </w:r>
      <w:r w:rsidRPr="00AF5FD4">
        <w:rPr>
          <w:bCs/>
          <w:iCs/>
          <w:color w:val="000000"/>
        </w:rPr>
        <w:t xml:space="preserve">, e-mail: </w:t>
      </w:r>
      <w:hyperlink r:id="rId14" w:history="1">
        <w:r w:rsidRPr="009B5674">
          <w:rPr>
            <w:bCs/>
            <w:iCs/>
            <w:color w:val="0000FF"/>
            <w:u w:val="single"/>
          </w:rPr>
          <w:t>dzp@agh.edu.pl</w:t>
        </w:r>
      </w:hyperlink>
      <w:r w:rsidRPr="00AF5FD4">
        <w:rPr>
          <w:bCs/>
          <w:iCs/>
          <w:color w:val="000000"/>
        </w:rPr>
        <w:t xml:space="preserve">. </w:t>
      </w:r>
    </w:p>
    <w:p w:rsidR="007F3C84" w:rsidRPr="00B81ABB" w:rsidRDefault="007F3C84" w:rsidP="002A7555">
      <w:pPr>
        <w:pStyle w:val="Nagwek2"/>
      </w:pPr>
      <w:r w:rsidRPr="00AF5FD4">
        <w:t xml:space="preserve">Postępowanie prowadzone jest na Platformie </w:t>
      </w:r>
      <w:r w:rsidRPr="00AF5FD4">
        <w:rPr>
          <w:lang w:val="x-none"/>
        </w:rPr>
        <w:t xml:space="preserve">pod nazwą: </w:t>
      </w:r>
      <w:r w:rsidRPr="007F5EAD">
        <w:rPr>
          <w:lang w:val="x-none"/>
        </w:rPr>
        <w:t>”</w:t>
      </w:r>
      <w:r w:rsidR="00375383">
        <w:t>Sukcesywna dostawa</w:t>
      </w:r>
      <w:r w:rsidR="004A6843" w:rsidRPr="004A6843">
        <w:t xml:space="preserve"> niszczarek dla potrzeb AGH - KC-</w:t>
      </w:r>
      <w:proofErr w:type="spellStart"/>
      <w:r w:rsidR="004A6843" w:rsidRPr="004A6843">
        <w:t>zp</w:t>
      </w:r>
      <w:proofErr w:type="spellEnd"/>
      <w:r w:rsidR="004A6843" w:rsidRPr="004A6843">
        <w:t>. 272-600/19</w:t>
      </w:r>
      <w:r w:rsidRPr="00B81ABB">
        <w:t>”</w:t>
      </w:r>
      <w:r w:rsidRPr="00B81ABB">
        <w:rPr>
          <w:lang w:val="x-none"/>
        </w:rPr>
        <w:t>.</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Korzystanie z Platformy przez Wykonawcę jest bezpłatne.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Instrukcja korzystania z Platformy dotycząca rejestracji, logowania, procedury przesyłania i wycofania dokumentów znajduje się na stronie internetowej https://www.e-ProPublico.pl/, pod zakładką Instrukcja Wykonawcy. </w:t>
      </w:r>
    </w:p>
    <w:p w:rsidR="007F3C84" w:rsidRPr="00AF5FD4" w:rsidRDefault="007F3C84" w:rsidP="007F3C84">
      <w:pPr>
        <w:numPr>
          <w:ilvl w:val="1"/>
          <w:numId w:val="1"/>
        </w:numPr>
        <w:spacing w:before="60" w:after="120"/>
        <w:jc w:val="both"/>
        <w:outlineLvl w:val="1"/>
        <w:rPr>
          <w:bCs/>
          <w:iCs/>
          <w:color w:val="1F497D"/>
        </w:rPr>
      </w:pPr>
      <w:r w:rsidRPr="00AF5FD4">
        <w:rPr>
          <w:bCs/>
          <w:iCs/>
          <w:color w:val="000000"/>
        </w:rPr>
        <w:t xml:space="preserve">Wykonawca przystępując do postępowania o udzielenie zamówienia publicznego, jest zobowiązany do zapoznania się z Instrukcją Wykonawcy </w:t>
      </w:r>
      <w:r w:rsidRPr="00AF5FD4">
        <w:rPr>
          <w:bCs/>
          <w:iCs/>
          <w:color w:val="1F497D"/>
        </w:rPr>
        <w:t>https://e-propublico.pl/documents/e-ProPublico%20-20Podr%C4%99cznik%20Wykonawcy.pdf.</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Wykonawca przystępując do postępowania o udzielenie zamówienia publicznego akceptuje warunki korzystania z Platformy określone w Regulaminie zamieszczonym na stronie internetowej https://e-ProPublico.pl/ oraz uznaje go za wiążący.</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Zamawiający określa niezbędne wymagania sprzętowo- aplikacyjne umożliwiające pracę na Platformie:</w:t>
      </w:r>
    </w:p>
    <w:p w:rsidR="007F3C84" w:rsidRPr="00AF5FD4" w:rsidRDefault="007F3C84" w:rsidP="00312182">
      <w:pPr>
        <w:numPr>
          <w:ilvl w:val="0"/>
          <w:numId w:val="9"/>
        </w:numPr>
        <w:spacing w:before="60" w:after="120"/>
        <w:jc w:val="both"/>
        <w:outlineLvl w:val="1"/>
        <w:rPr>
          <w:bCs/>
          <w:iCs/>
          <w:color w:val="000000"/>
        </w:rPr>
      </w:pPr>
      <w:r w:rsidRPr="00AF5FD4">
        <w:rPr>
          <w:bCs/>
          <w:iCs/>
          <w:color w:val="000000"/>
        </w:rPr>
        <w:t>stały dostęp do sieci Internet,</w:t>
      </w:r>
    </w:p>
    <w:p w:rsidR="007F3C84" w:rsidRPr="00AF5FD4" w:rsidRDefault="007F3C84" w:rsidP="00312182">
      <w:pPr>
        <w:numPr>
          <w:ilvl w:val="0"/>
          <w:numId w:val="9"/>
        </w:numPr>
        <w:spacing w:before="60" w:after="120"/>
        <w:jc w:val="both"/>
        <w:outlineLvl w:val="1"/>
        <w:rPr>
          <w:bCs/>
          <w:iCs/>
          <w:color w:val="000000"/>
        </w:rPr>
      </w:pPr>
      <w:r w:rsidRPr="00AF5FD4">
        <w:rPr>
          <w:bCs/>
          <w:iCs/>
          <w:color w:val="000000"/>
        </w:rPr>
        <w:t xml:space="preserve">posiadanie dowolnej i aktywnej skrzynki poczty elektronicznej (e-mail), </w:t>
      </w:r>
    </w:p>
    <w:p w:rsidR="007F3C84" w:rsidRPr="00AF5FD4" w:rsidRDefault="007F3C84" w:rsidP="00312182">
      <w:pPr>
        <w:numPr>
          <w:ilvl w:val="0"/>
          <w:numId w:val="9"/>
        </w:numPr>
        <w:spacing w:before="60" w:after="120"/>
        <w:jc w:val="both"/>
        <w:outlineLvl w:val="1"/>
        <w:rPr>
          <w:bCs/>
          <w:iCs/>
          <w:color w:val="000000"/>
        </w:rPr>
      </w:pPr>
      <w:r w:rsidRPr="00AF5FD4">
        <w:rPr>
          <w:bCs/>
          <w:iCs/>
          <w:color w:val="000000"/>
        </w:rPr>
        <w:t>komputer z zainstalowanym systemem operacyjnym Windows 7 (lun nowszym) albo Linux</w:t>
      </w:r>
    </w:p>
    <w:p w:rsidR="007F3C84" w:rsidRPr="00AF5FD4" w:rsidRDefault="007F3C84" w:rsidP="00312182">
      <w:pPr>
        <w:numPr>
          <w:ilvl w:val="0"/>
          <w:numId w:val="10"/>
        </w:numPr>
        <w:spacing w:before="60" w:after="60"/>
        <w:ind w:left="993" w:hanging="284"/>
        <w:jc w:val="both"/>
        <w:outlineLvl w:val="1"/>
        <w:rPr>
          <w:bCs/>
          <w:iCs/>
          <w:lang w:eastAsia="x-none"/>
        </w:rPr>
      </w:pPr>
      <w:r w:rsidRPr="00AF5FD4">
        <w:t xml:space="preserve">zainstalowana dowolna przeglądarka internetowa Platforma współpracuje                    z najnowszymi, stabilnymi wersjami wszystkich głównych przeglądarek internetowych (Internet Explorer 10+, Microsoft </w:t>
      </w:r>
      <w:proofErr w:type="spellStart"/>
      <w:r w:rsidRPr="00AF5FD4">
        <w:t>Edge</w:t>
      </w:r>
      <w:proofErr w:type="spellEnd"/>
      <w:r w:rsidRPr="00AF5FD4">
        <w:t xml:space="preserve">, Mozilla </w:t>
      </w:r>
      <w:proofErr w:type="spellStart"/>
      <w:r w:rsidRPr="00AF5FD4">
        <w:t>Firefox</w:t>
      </w:r>
      <w:proofErr w:type="spellEnd"/>
      <w:r w:rsidRPr="00AF5FD4">
        <w:t>, Google Chrome, Opera)</w:t>
      </w:r>
      <w:r w:rsidRPr="00AF5FD4">
        <w:rPr>
          <w:bCs/>
          <w:iCs/>
          <w:lang w:eastAsia="x-none"/>
        </w:rPr>
        <w:t>,</w:t>
      </w:r>
    </w:p>
    <w:p w:rsidR="007F3C84" w:rsidRPr="00AF5FD4" w:rsidRDefault="007F3C84" w:rsidP="00312182">
      <w:pPr>
        <w:numPr>
          <w:ilvl w:val="0"/>
          <w:numId w:val="9"/>
        </w:numPr>
        <w:spacing w:before="60" w:after="120"/>
        <w:jc w:val="both"/>
        <w:outlineLvl w:val="1"/>
        <w:rPr>
          <w:bCs/>
          <w:iCs/>
          <w:color w:val="000000"/>
        </w:rPr>
      </w:pPr>
      <w:r w:rsidRPr="00AF5FD4">
        <w:rPr>
          <w:bCs/>
          <w:iCs/>
          <w:color w:val="000000"/>
        </w:rPr>
        <w:t xml:space="preserve">włączona obsługa </w:t>
      </w:r>
      <w:proofErr w:type="spellStart"/>
      <w:r w:rsidRPr="00AF5FD4">
        <w:rPr>
          <w:bCs/>
          <w:iCs/>
          <w:color w:val="000000"/>
        </w:rPr>
        <w:t>JavaScript</w:t>
      </w:r>
      <w:proofErr w:type="spellEnd"/>
      <w:r w:rsidRPr="00AF5FD4">
        <w:rPr>
          <w:bCs/>
          <w:iCs/>
          <w:color w:val="000000"/>
        </w:rPr>
        <w:t xml:space="preserve"> oraz </w:t>
      </w:r>
      <w:proofErr w:type="spellStart"/>
      <w:r w:rsidRPr="00AF5FD4">
        <w:rPr>
          <w:bCs/>
          <w:iCs/>
          <w:color w:val="000000"/>
        </w:rPr>
        <w:t>Cookies</w:t>
      </w:r>
      <w:proofErr w:type="spellEnd"/>
      <w:r w:rsidRPr="00AF5FD4">
        <w:rPr>
          <w:bCs/>
          <w:iCs/>
          <w:color w:val="000000"/>
        </w:rPr>
        <w:t>,</w:t>
      </w:r>
    </w:p>
    <w:p w:rsidR="007F3C84" w:rsidRPr="00AF5FD4" w:rsidRDefault="007F3C84" w:rsidP="007F3C84">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t>Zamawiający dopuszcza następujący format przesyłanych danych: pliki o wielkości do 20 MB w formatach: .pdf, .</w:t>
      </w:r>
      <w:proofErr w:type="spellStart"/>
      <w:r w:rsidRPr="00AF5FD4">
        <w:rPr>
          <w:bCs/>
          <w:iCs/>
          <w:lang w:val="x-none" w:eastAsia="x-none"/>
        </w:rPr>
        <w:t>doc</w:t>
      </w:r>
      <w:proofErr w:type="spellEnd"/>
      <w:r w:rsidRPr="00AF5FD4">
        <w:rPr>
          <w:bCs/>
          <w:iCs/>
          <w:lang w:val="x-none" w:eastAsia="x-none"/>
        </w:rPr>
        <w:t>, .</w:t>
      </w:r>
      <w:proofErr w:type="spellStart"/>
      <w:r w:rsidRPr="00AF5FD4">
        <w:rPr>
          <w:bCs/>
          <w:iCs/>
          <w:lang w:val="x-none" w:eastAsia="x-none"/>
        </w:rPr>
        <w:t>docx</w:t>
      </w:r>
      <w:proofErr w:type="spellEnd"/>
      <w:r w:rsidRPr="00AF5FD4">
        <w:rPr>
          <w:bCs/>
          <w:iCs/>
          <w:lang w:val="x-none" w:eastAsia="x-none"/>
        </w:rPr>
        <w:t>.</w:t>
      </w:r>
      <w:r w:rsidRPr="00AF5FD4">
        <w:rPr>
          <w:bCs/>
          <w:iCs/>
          <w:lang w:eastAsia="x-none"/>
        </w:rPr>
        <w:t>, z zastrzeżeniem, że zamawiający zaleca format .pdf.</w:t>
      </w:r>
    </w:p>
    <w:p w:rsidR="007F3C84" w:rsidRPr="00AF5FD4" w:rsidRDefault="007F3C84" w:rsidP="007F3C84">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lastRenderedPageBreak/>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7F3C84" w:rsidRPr="00AF5FD4" w:rsidRDefault="007F3C84" w:rsidP="00312182">
      <w:pPr>
        <w:numPr>
          <w:ilvl w:val="0"/>
          <w:numId w:val="11"/>
        </w:numPr>
        <w:spacing w:before="120" w:after="60"/>
        <w:ind w:left="993" w:hanging="284"/>
        <w:jc w:val="both"/>
        <w:outlineLvl w:val="1"/>
        <w:rPr>
          <w:bCs/>
          <w:iCs/>
          <w:lang w:eastAsia="x-none"/>
        </w:rPr>
      </w:pPr>
      <w:r w:rsidRPr="00AF5FD4">
        <w:rPr>
          <w:bCs/>
          <w:iCs/>
          <w:lang w:eastAsia="x-none"/>
        </w:rPr>
        <w:t xml:space="preserve">dokumenty sporządzone i przesłane w formacie .pdf </w:t>
      </w:r>
      <w:bookmarkStart w:id="0" w:name="_Hlk512348679"/>
      <w:r w:rsidR="006B749C">
        <w:rPr>
          <w:bCs/>
          <w:iCs/>
          <w:lang w:eastAsia="x-none"/>
        </w:rPr>
        <w:t xml:space="preserve">zaleca </w:t>
      </w:r>
      <w:r w:rsidRPr="00AF5FD4">
        <w:rPr>
          <w:bCs/>
          <w:iCs/>
          <w:lang w:eastAsia="x-none"/>
        </w:rPr>
        <w:t>podpisywać kwalifikowanym podpisem elektronicznym</w:t>
      </w:r>
      <w:bookmarkEnd w:id="0"/>
      <w:r w:rsidRPr="00AF5FD4">
        <w:rPr>
          <w:bCs/>
          <w:iCs/>
          <w:lang w:eastAsia="x-none"/>
        </w:rPr>
        <w:t xml:space="preserve"> w formacie </w:t>
      </w:r>
      <w:proofErr w:type="spellStart"/>
      <w:r w:rsidRPr="00AF5FD4">
        <w:rPr>
          <w:bCs/>
          <w:iCs/>
          <w:lang w:eastAsia="x-none"/>
        </w:rPr>
        <w:t>PAdES</w:t>
      </w:r>
      <w:proofErr w:type="spellEnd"/>
      <w:r w:rsidRPr="00AF5FD4">
        <w:rPr>
          <w:bCs/>
          <w:iCs/>
          <w:lang w:eastAsia="x-none"/>
        </w:rPr>
        <w:t>;</w:t>
      </w:r>
    </w:p>
    <w:p w:rsidR="007F3C84" w:rsidRPr="00AF5FD4" w:rsidRDefault="007F3C84" w:rsidP="00312182">
      <w:pPr>
        <w:numPr>
          <w:ilvl w:val="0"/>
          <w:numId w:val="11"/>
        </w:numPr>
        <w:spacing w:before="120" w:after="60"/>
        <w:ind w:left="993" w:hanging="284"/>
        <w:jc w:val="both"/>
        <w:outlineLvl w:val="1"/>
        <w:rPr>
          <w:bCs/>
          <w:iCs/>
          <w:lang w:eastAsia="x-none"/>
        </w:rPr>
      </w:pPr>
      <w:r w:rsidRPr="00AF5FD4">
        <w:rPr>
          <w:bCs/>
          <w:iCs/>
          <w:lang w:eastAsia="x-none"/>
        </w:rPr>
        <w:t>dokumenty sporządzone i przesłane w formacie innym niż .pdf (np.: .</w:t>
      </w:r>
      <w:proofErr w:type="spellStart"/>
      <w:r w:rsidRPr="00AF5FD4">
        <w:rPr>
          <w:bCs/>
          <w:iCs/>
          <w:lang w:eastAsia="x-none"/>
        </w:rPr>
        <w:t>doc</w:t>
      </w:r>
      <w:proofErr w:type="spellEnd"/>
      <w:r w:rsidRPr="00AF5FD4">
        <w:rPr>
          <w:bCs/>
          <w:iCs/>
          <w:lang w:eastAsia="x-none"/>
        </w:rPr>
        <w:t>, .</w:t>
      </w:r>
      <w:proofErr w:type="spellStart"/>
      <w:r w:rsidRPr="00AF5FD4">
        <w:rPr>
          <w:bCs/>
          <w:iCs/>
          <w:lang w:eastAsia="x-none"/>
        </w:rPr>
        <w:t>docx</w:t>
      </w:r>
      <w:proofErr w:type="spellEnd"/>
      <w:r w:rsidRPr="00AF5FD4">
        <w:rPr>
          <w:bCs/>
          <w:iCs/>
          <w:lang w:eastAsia="x-none"/>
        </w:rPr>
        <w:t>, .</w:t>
      </w:r>
      <w:proofErr w:type="spellStart"/>
      <w:r w:rsidRPr="00AF5FD4">
        <w:rPr>
          <w:bCs/>
          <w:iCs/>
          <w:lang w:eastAsia="x-none"/>
        </w:rPr>
        <w:t>xlsx</w:t>
      </w:r>
      <w:proofErr w:type="spellEnd"/>
      <w:r w:rsidRPr="00AF5FD4">
        <w:rPr>
          <w:bCs/>
          <w:iCs/>
          <w:lang w:eastAsia="x-none"/>
        </w:rPr>
        <w:t>, .</w:t>
      </w:r>
      <w:proofErr w:type="spellStart"/>
      <w:r w:rsidRPr="00AF5FD4">
        <w:rPr>
          <w:bCs/>
          <w:iCs/>
          <w:lang w:eastAsia="x-none"/>
        </w:rPr>
        <w:t>xml</w:t>
      </w:r>
      <w:proofErr w:type="spellEnd"/>
      <w:r w:rsidRPr="00AF5FD4">
        <w:rPr>
          <w:bCs/>
          <w:iCs/>
          <w:lang w:eastAsia="x-none"/>
        </w:rPr>
        <w:t xml:space="preserve">) należy podpisywać kwalifikowanym podpisem elektronicznym w formacie </w:t>
      </w:r>
      <w:proofErr w:type="spellStart"/>
      <w:r w:rsidRPr="00AF5FD4">
        <w:rPr>
          <w:bCs/>
          <w:iCs/>
          <w:lang w:eastAsia="x-none"/>
        </w:rPr>
        <w:t>XAdES</w:t>
      </w:r>
      <w:proofErr w:type="spellEnd"/>
      <w:r w:rsidRPr="00AF5FD4">
        <w:rPr>
          <w:bCs/>
          <w:iCs/>
          <w:lang w:eastAsia="x-none"/>
        </w:rPr>
        <w:t>.</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Zamawiający określa następujące informacje na temat kodowania i czasu odbioru danych:</w:t>
      </w:r>
    </w:p>
    <w:p w:rsidR="007F3C84" w:rsidRPr="00AF5FD4" w:rsidRDefault="007F3C84" w:rsidP="00312182">
      <w:pPr>
        <w:numPr>
          <w:ilvl w:val="0"/>
          <w:numId w:val="12"/>
        </w:numPr>
        <w:spacing w:before="120" w:after="60"/>
        <w:ind w:left="993" w:hanging="284"/>
        <w:jc w:val="both"/>
        <w:outlineLvl w:val="1"/>
        <w:rPr>
          <w:bCs/>
          <w:iCs/>
          <w:lang w:eastAsia="x-none"/>
        </w:rPr>
      </w:pPr>
      <w:r w:rsidRPr="00AF5FD4">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7F3C84" w:rsidRPr="00AF5FD4" w:rsidRDefault="007F3C84" w:rsidP="00312182">
      <w:pPr>
        <w:numPr>
          <w:ilvl w:val="0"/>
          <w:numId w:val="12"/>
        </w:numPr>
        <w:spacing w:before="120" w:after="60"/>
        <w:ind w:left="993" w:hanging="284"/>
        <w:jc w:val="both"/>
        <w:outlineLvl w:val="1"/>
        <w:rPr>
          <w:bCs/>
          <w:iCs/>
          <w:lang w:eastAsia="x-none"/>
        </w:rPr>
      </w:pPr>
      <w:r w:rsidRPr="00AF5FD4">
        <w:rPr>
          <w:bCs/>
          <w:iCs/>
          <w:lang w:eastAsia="x-none"/>
        </w:rPr>
        <w:t>oznaczenie czasu odbioru danych przez Platformę stanowi przyporządkowaną do dokumentu elektronicznego datę oraz dokładny czas (</w:t>
      </w:r>
      <w:proofErr w:type="spellStart"/>
      <w:r w:rsidRPr="00AF5FD4">
        <w:rPr>
          <w:bCs/>
          <w:iCs/>
          <w:lang w:eastAsia="x-none"/>
        </w:rPr>
        <w:t>hh:mm:ss</w:t>
      </w:r>
      <w:proofErr w:type="spellEnd"/>
      <w:r w:rsidRPr="00AF5FD4">
        <w:rPr>
          <w:bCs/>
          <w:iCs/>
          <w:lang w:eastAsia="x-none"/>
        </w:rPr>
        <w:t>), widoczne przy  wysłanym dokumencie w kolumnie ”Data przesłania”;</w:t>
      </w:r>
    </w:p>
    <w:p w:rsidR="007F3C84" w:rsidRPr="00AF5FD4" w:rsidRDefault="007F3C84" w:rsidP="00312182">
      <w:pPr>
        <w:numPr>
          <w:ilvl w:val="0"/>
          <w:numId w:val="12"/>
        </w:numPr>
        <w:spacing w:before="120" w:after="60"/>
        <w:ind w:left="993" w:hanging="284"/>
        <w:jc w:val="both"/>
        <w:outlineLvl w:val="1"/>
      </w:pPr>
      <w:r w:rsidRPr="00AF5FD4">
        <w:rPr>
          <w:lang w:eastAsia="x-none"/>
        </w:rPr>
        <w:t>o terminie przesłania decyduje czas pełnego przeprocesowania transakcji pliku na Platformie</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Postępowanie o udzielenie zamówienia prowadzi się w języku polskim. Dokumenty sporządzone w języku obcym są składane wraz z tłumaczeniem na język polski.</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Komunikacja między Zamawiającym a Wykonawcami, w tym wszelkie oświadczenia, wnioski, zawiadomienia oraz informacje, przekazywane są w formie elektronicznej:</w:t>
      </w:r>
    </w:p>
    <w:p w:rsidR="007F3C84" w:rsidRPr="00AF5FD4" w:rsidRDefault="007F3C84" w:rsidP="00312182">
      <w:pPr>
        <w:numPr>
          <w:ilvl w:val="0"/>
          <w:numId w:val="13"/>
        </w:numPr>
        <w:spacing w:before="60" w:after="120"/>
        <w:jc w:val="both"/>
        <w:outlineLvl w:val="1"/>
        <w:rPr>
          <w:bCs/>
          <w:iCs/>
          <w:color w:val="000000"/>
        </w:rPr>
      </w:pPr>
      <w:r w:rsidRPr="00AF5FD4">
        <w:rPr>
          <w:bCs/>
          <w:iCs/>
          <w:color w:val="000000"/>
        </w:rPr>
        <w:t xml:space="preserve">za pośrednictwem Platformy na karcie ”Wiadomości”. Za datę wpływu oświadczeń, wniosków, zawiadomień oraz informacji przyjmuje się datę ich zamieszczenia na Platformie. </w:t>
      </w:r>
    </w:p>
    <w:p w:rsidR="007F3C84" w:rsidRPr="00AF5FD4" w:rsidRDefault="007F3C84" w:rsidP="007F3C84">
      <w:pPr>
        <w:spacing w:before="60" w:after="120"/>
        <w:ind w:left="680"/>
        <w:jc w:val="both"/>
        <w:outlineLvl w:val="1"/>
        <w:rPr>
          <w:bCs/>
          <w:iCs/>
          <w:color w:val="000000"/>
        </w:rPr>
      </w:pPr>
      <w:r w:rsidRPr="00AF5FD4">
        <w:rPr>
          <w:bCs/>
          <w:iCs/>
          <w:color w:val="000000"/>
        </w:rPr>
        <w:t>b) Zawiadomienia, oświadczenia, wnioski oraz informacje przekazywane przez Wykonawcę pocztą elektroniczną winny być kierowane na adres: dzp@agh.edu.pl</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Jeżeli Zamawiający lub Wykonawca przekazują oświadczenia, wnioski, zawiadomienia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xml:space="preserve">. Dz. U. z 2017r. poz. 1219 z </w:t>
      </w:r>
      <w:proofErr w:type="spellStart"/>
      <w:r w:rsidRPr="00AF5FD4">
        <w:rPr>
          <w:bCs/>
          <w:iCs/>
          <w:color w:val="000000"/>
        </w:rPr>
        <w:t>późn</w:t>
      </w:r>
      <w:proofErr w:type="spellEnd"/>
      <w:r w:rsidRPr="00AF5FD4">
        <w:rPr>
          <w:bCs/>
          <w:iCs/>
          <w:color w:val="000000"/>
        </w:rPr>
        <w:t>. zm.), każda ze stron na żądanie drugiej strony niezwłocznie potwierdza fakt ich otrzymania.</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W korespondencji kierowanej do Zamawiającego Wykonawca winien posługiwać się numerem sprawy określonym w SIWZ.</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W przypadku rozbieżności pomiędzy treścią niniejszej SIWZ, a treścią udzielonych odpowiedzi, jako obowiązującą należy przyjąć treść pisma zawierającego późniejsze oświadczenie Zamawiającego.</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Osobą uprawnioną do kontaktu z Wykonawcami w kwestiach formalnych jest: </w:t>
      </w:r>
    </w:p>
    <w:p w:rsidR="007F3C84" w:rsidRPr="00AF5FD4" w:rsidRDefault="00AF256A" w:rsidP="007F3C84">
      <w:pPr>
        <w:spacing w:before="60" w:after="120"/>
        <w:ind w:left="680"/>
        <w:jc w:val="both"/>
        <w:outlineLvl w:val="1"/>
        <w:rPr>
          <w:b/>
          <w:bCs/>
          <w:iCs/>
          <w:color w:val="000000"/>
        </w:rPr>
      </w:pPr>
      <w:r>
        <w:rPr>
          <w:b/>
          <w:bCs/>
          <w:iCs/>
          <w:color w:val="000000"/>
        </w:rPr>
        <w:t>Anna Zarzycka</w:t>
      </w:r>
      <w:r w:rsidR="007F3C84" w:rsidRPr="00AF5FD4">
        <w:rPr>
          <w:b/>
          <w:bCs/>
          <w:iCs/>
          <w:color w:val="000000"/>
        </w:rPr>
        <w:t>, tel.: + 48 617-</w:t>
      </w:r>
      <w:r w:rsidR="007F3C84">
        <w:rPr>
          <w:b/>
          <w:bCs/>
          <w:iCs/>
          <w:color w:val="000000"/>
        </w:rPr>
        <w:t>35-95</w:t>
      </w:r>
    </w:p>
    <w:p w:rsidR="007F3C84" w:rsidRPr="005E3F6B" w:rsidRDefault="007F3C84" w:rsidP="007F3C84">
      <w:pPr>
        <w:spacing w:before="60" w:after="120"/>
        <w:ind w:left="680"/>
        <w:jc w:val="both"/>
        <w:outlineLvl w:val="1"/>
        <w:rPr>
          <w:b/>
          <w:bCs/>
          <w:iCs/>
          <w:color w:val="000000"/>
        </w:rPr>
      </w:pPr>
      <w:r w:rsidRPr="005E3F6B">
        <w:rPr>
          <w:b/>
          <w:bCs/>
          <w:iCs/>
          <w:color w:val="000000"/>
        </w:rPr>
        <w:t xml:space="preserve">adres e-mail: dzp@agh.edu.pl </w:t>
      </w:r>
    </w:p>
    <w:p w:rsidR="007F3C84" w:rsidRPr="00AF5FD4" w:rsidRDefault="007F3C84" w:rsidP="007F3C84">
      <w:pPr>
        <w:numPr>
          <w:ilvl w:val="0"/>
          <w:numId w:val="1"/>
        </w:numPr>
        <w:spacing w:before="360" w:after="120"/>
        <w:jc w:val="both"/>
        <w:outlineLvl w:val="0"/>
        <w:rPr>
          <w:rFonts w:cs="Arial"/>
          <w:b/>
          <w:bCs/>
          <w:caps/>
          <w:kern w:val="32"/>
          <w:lang w:eastAsia="x-none"/>
        </w:rPr>
      </w:pPr>
      <w:r w:rsidRPr="00AF5FD4">
        <w:rPr>
          <w:rFonts w:cs="Arial"/>
          <w:b/>
          <w:bCs/>
          <w:caps/>
          <w:kern w:val="32"/>
        </w:rPr>
        <w:lastRenderedPageBreak/>
        <w:t>WADIUM</w:t>
      </w:r>
    </w:p>
    <w:p w:rsidR="007F3C84" w:rsidRPr="00AF5FD4" w:rsidRDefault="007F3C84" w:rsidP="007F3C84">
      <w:pPr>
        <w:numPr>
          <w:ilvl w:val="1"/>
          <w:numId w:val="1"/>
        </w:numPr>
        <w:spacing w:before="60" w:after="120"/>
        <w:jc w:val="both"/>
        <w:outlineLvl w:val="1"/>
        <w:rPr>
          <w:bCs/>
          <w:iCs/>
          <w:color w:val="000000"/>
          <w:lang w:eastAsia="zh-CN"/>
        </w:rPr>
      </w:pPr>
      <w:r w:rsidRPr="00AF5FD4">
        <w:rPr>
          <w:bCs/>
          <w:iCs/>
          <w:color w:val="000000"/>
          <w:lang w:eastAsia="zh-CN"/>
        </w:rPr>
        <w:t xml:space="preserve">Oferta musi być zabezpieczona wadium w wysokości: </w:t>
      </w:r>
      <w:r w:rsidR="004A6843">
        <w:rPr>
          <w:b/>
          <w:bCs/>
          <w:iCs/>
          <w:color w:val="000000"/>
          <w:lang w:eastAsia="zh-CN"/>
        </w:rPr>
        <w:t>600</w:t>
      </w:r>
      <w:r w:rsidR="008835F2">
        <w:rPr>
          <w:b/>
          <w:bCs/>
          <w:iCs/>
          <w:color w:val="000000"/>
          <w:lang w:eastAsia="zh-CN"/>
        </w:rPr>
        <w:t>0</w:t>
      </w:r>
      <w:r>
        <w:rPr>
          <w:b/>
          <w:bCs/>
          <w:iCs/>
          <w:color w:val="000000"/>
          <w:lang w:eastAsia="zh-CN"/>
        </w:rPr>
        <w:t>,00</w:t>
      </w:r>
      <w:r w:rsidRPr="00AF5FD4">
        <w:rPr>
          <w:b/>
          <w:bCs/>
          <w:iCs/>
          <w:color w:val="000000"/>
          <w:lang w:eastAsia="zh-CN"/>
        </w:rPr>
        <w:t xml:space="preserve"> PLN</w:t>
      </w:r>
      <w:r w:rsidRPr="00AF5FD4">
        <w:rPr>
          <w:bCs/>
          <w:iCs/>
          <w:color w:val="000000"/>
          <w:lang w:eastAsia="zh-CN"/>
        </w:rPr>
        <w:t xml:space="preserve"> (słownie: </w:t>
      </w:r>
      <w:r w:rsidR="004A6843">
        <w:rPr>
          <w:bCs/>
          <w:iCs/>
          <w:color w:val="000000"/>
          <w:lang w:eastAsia="zh-CN"/>
        </w:rPr>
        <w:t>sześć</w:t>
      </w:r>
      <w:r w:rsidR="008835F2">
        <w:rPr>
          <w:bCs/>
          <w:iCs/>
          <w:color w:val="000000"/>
          <w:lang w:eastAsia="zh-CN"/>
        </w:rPr>
        <w:t xml:space="preserve"> tysięcy</w:t>
      </w:r>
      <w:r>
        <w:rPr>
          <w:bCs/>
          <w:iCs/>
          <w:color w:val="000000"/>
          <w:lang w:eastAsia="zh-CN"/>
        </w:rPr>
        <w:t xml:space="preserve"> złotych</w:t>
      </w:r>
      <w:r w:rsidR="00AF256A">
        <w:rPr>
          <w:bCs/>
          <w:iCs/>
          <w:color w:val="000000"/>
          <w:lang w:eastAsia="zh-CN"/>
        </w:rPr>
        <w:t>,</w:t>
      </w:r>
      <w:r w:rsidRPr="00AF5FD4">
        <w:rPr>
          <w:bCs/>
          <w:iCs/>
          <w:color w:val="000000"/>
          <w:lang w:eastAsia="zh-CN"/>
        </w:rPr>
        <w:t xml:space="preserve"> 00/100)</w:t>
      </w:r>
    </w:p>
    <w:p w:rsidR="007F3C84" w:rsidRPr="00AF5FD4" w:rsidRDefault="007F3C84" w:rsidP="007F3C84">
      <w:pPr>
        <w:numPr>
          <w:ilvl w:val="1"/>
          <w:numId w:val="1"/>
        </w:numPr>
        <w:spacing w:before="60" w:after="120"/>
        <w:jc w:val="both"/>
        <w:outlineLvl w:val="1"/>
        <w:rPr>
          <w:bCs/>
          <w:iCs/>
          <w:color w:val="000000"/>
          <w:lang w:eastAsia="zh-CN"/>
        </w:rPr>
      </w:pPr>
      <w:r w:rsidRPr="00AF5FD4">
        <w:rPr>
          <w:bCs/>
          <w:iCs/>
          <w:color w:val="000000"/>
          <w:lang w:eastAsia="zh-CN"/>
        </w:rPr>
        <w:t xml:space="preserve">Wadium należy wnieść  przed upływem terminu składania ofert. </w:t>
      </w:r>
    </w:p>
    <w:p w:rsidR="007F3C84" w:rsidRPr="00AF5FD4" w:rsidRDefault="007F3C84" w:rsidP="007F3C84">
      <w:pPr>
        <w:numPr>
          <w:ilvl w:val="1"/>
          <w:numId w:val="1"/>
        </w:numPr>
        <w:spacing w:before="60" w:after="120"/>
        <w:jc w:val="both"/>
        <w:outlineLvl w:val="1"/>
        <w:rPr>
          <w:bCs/>
          <w:iCs/>
          <w:color w:val="000000"/>
          <w:lang w:eastAsia="zh-CN"/>
        </w:rPr>
      </w:pPr>
      <w:r w:rsidRPr="00AF5FD4">
        <w:rPr>
          <w:bCs/>
          <w:iCs/>
          <w:color w:val="000000"/>
          <w:lang w:eastAsia="zh-CN"/>
        </w:rPr>
        <w:t>Wadium może być wnoszone w jednej lub kilku następujących formach:</w:t>
      </w:r>
    </w:p>
    <w:p w:rsidR="007F3C84" w:rsidRPr="00AF5FD4" w:rsidRDefault="007F3C84" w:rsidP="007F3C84">
      <w:pPr>
        <w:spacing w:before="60" w:after="120"/>
        <w:ind w:left="680"/>
        <w:jc w:val="both"/>
        <w:outlineLvl w:val="1"/>
        <w:rPr>
          <w:bCs/>
          <w:iCs/>
          <w:color w:val="000000"/>
          <w:lang w:eastAsia="zh-CN"/>
        </w:rPr>
      </w:pPr>
      <w:r w:rsidRPr="00AF5FD4">
        <w:rPr>
          <w:bCs/>
          <w:iCs/>
          <w:color w:val="000000"/>
          <w:lang w:eastAsia="zh-CN"/>
        </w:rPr>
        <w:t>-pieniądzu:</w:t>
      </w:r>
      <w:r w:rsidRPr="00AF5FD4">
        <w:rPr>
          <w:bCs/>
          <w:iCs/>
          <w:color w:val="000000"/>
          <w:lang w:eastAsia="zh-CN"/>
        </w:rPr>
        <w:br/>
        <w:t xml:space="preserve">- przelewem na rachunek bankowy Zamawiającego: </w:t>
      </w:r>
    </w:p>
    <w:p w:rsidR="007F3C84" w:rsidRPr="00AF5FD4" w:rsidRDefault="007F3C84" w:rsidP="007F3C84">
      <w:pPr>
        <w:spacing w:before="60" w:after="120"/>
        <w:ind w:left="680"/>
        <w:jc w:val="both"/>
        <w:outlineLvl w:val="1"/>
        <w:rPr>
          <w:bCs/>
          <w:iCs/>
          <w:color w:val="000000"/>
          <w:lang w:val="en-US" w:eastAsia="zh-CN"/>
        </w:rPr>
      </w:pPr>
      <w:r w:rsidRPr="00AF5FD4">
        <w:rPr>
          <w:bCs/>
          <w:iCs/>
          <w:color w:val="000000"/>
          <w:lang w:eastAsia="zh-CN"/>
        </w:rPr>
        <w:t xml:space="preserve">  </w:t>
      </w:r>
      <w:r w:rsidRPr="00AF5FD4">
        <w:rPr>
          <w:bCs/>
          <w:iCs/>
          <w:color w:val="000000"/>
          <w:lang w:val="en-US" w:eastAsia="zh-CN"/>
        </w:rPr>
        <w:t>nr IBAN: PL 96 1240 4722 1111 0000 4858 2922</w:t>
      </w:r>
    </w:p>
    <w:p w:rsidR="007F3C84" w:rsidRPr="002A7555" w:rsidRDefault="007F3C84" w:rsidP="007F3C84">
      <w:pPr>
        <w:spacing w:before="60" w:after="120"/>
        <w:ind w:left="680"/>
        <w:jc w:val="both"/>
        <w:outlineLvl w:val="1"/>
        <w:rPr>
          <w:bCs/>
          <w:iCs/>
          <w:color w:val="000000"/>
          <w:lang w:eastAsia="zh-CN"/>
        </w:rPr>
      </w:pPr>
      <w:r w:rsidRPr="002A7555">
        <w:rPr>
          <w:bCs/>
          <w:iCs/>
          <w:color w:val="000000"/>
          <w:lang w:eastAsia="zh-CN"/>
        </w:rPr>
        <w:t xml:space="preserve">  nr SWIFT: PKO PP LPW</w:t>
      </w:r>
    </w:p>
    <w:p w:rsidR="007F3C84" w:rsidRPr="00AF5FD4" w:rsidRDefault="007F3C84" w:rsidP="007F3C84">
      <w:pPr>
        <w:spacing w:before="60" w:after="120"/>
        <w:ind w:left="680"/>
        <w:jc w:val="both"/>
        <w:outlineLvl w:val="1"/>
        <w:rPr>
          <w:bCs/>
          <w:iCs/>
          <w:color w:val="000000"/>
          <w:lang w:eastAsia="zh-CN"/>
        </w:rPr>
      </w:pPr>
      <w:r w:rsidRPr="00AF5FD4">
        <w:rPr>
          <w:bCs/>
          <w:iCs/>
          <w:color w:val="000000"/>
          <w:lang w:eastAsia="zh-CN"/>
        </w:rPr>
        <w:t>- poręczeniach bankowych, lub poręczeniach Spółdzielczej Kasy Oszczędnościowo-Kredytowej, z tym, że poręczenie kasy jest zawsze poręczeniem pieniężnym;</w:t>
      </w:r>
    </w:p>
    <w:p w:rsidR="007F3C84" w:rsidRPr="00AF5FD4" w:rsidRDefault="007F3C84" w:rsidP="007F3C84">
      <w:pPr>
        <w:spacing w:before="60" w:after="120"/>
        <w:ind w:left="680"/>
        <w:jc w:val="both"/>
        <w:outlineLvl w:val="1"/>
        <w:rPr>
          <w:bCs/>
          <w:iCs/>
          <w:color w:val="000000"/>
          <w:lang w:eastAsia="zh-CN"/>
        </w:rPr>
      </w:pPr>
      <w:r w:rsidRPr="00AF5FD4">
        <w:rPr>
          <w:bCs/>
          <w:iCs/>
          <w:color w:val="000000"/>
          <w:lang w:eastAsia="zh-CN"/>
        </w:rPr>
        <w:t>- gwarancjach bankowych;</w:t>
      </w:r>
    </w:p>
    <w:p w:rsidR="007F3C84" w:rsidRPr="00AF5FD4" w:rsidRDefault="007F3C84" w:rsidP="007F3C84">
      <w:pPr>
        <w:spacing w:before="60" w:after="120"/>
        <w:ind w:left="680"/>
        <w:jc w:val="both"/>
        <w:outlineLvl w:val="1"/>
        <w:rPr>
          <w:bCs/>
          <w:iCs/>
          <w:color w:val="000000"/>
          <w:lang w:eastAsia="zh-CN"/>
        </w:rPr>
      </w:pPr>
      <w:r w:rsidRPr="00AF5FD4">
        <w:rPr>
          <w:bCs/>
          <w:iCs/>
          <w:color w:val="000000"/>
          <w:lang w:eastAsia="zh-CN"/>
        </w:rPr>
        <w:t>- gwarancjach ubezpieczeniowych</w:t>
      </w:r>
    </w:p>
    <w:p w:rsidR="007F3C84" w:rsidRPr="00AF5FD4" w:rsidRDefault="007F3C84" w:rsidP="007F3C84">
      <w:pPr>
        <w:spacing w:before="60" w:after="120"/>
        <w:ind w:left="680"/>
        <w:jc w:val="both"/>
        <w:outlineLvl w:val="1"/>
        <w:rPr>
          <w:bCs/>
          <w:iCs/>
          <w:color w:val="000000"/>
        </w:rPr>
      </w:pPr>
      <w:r w:rsidRPr="00AF5FD4">
        <w:rPr>
          <w:bCs/>
          <w:iCs/>
          <w:color w:val="000000"/>
        </w:rPr>
        <w:t xml:space="preserve">- poręczeniach udzielanych przez podmioty, o których mowa w art. 6b ust. 5 pkt 2 ustawy z dnia 9 listopada 2000 r. o utworzeniu Polskiej Agencji Rozwoju Przedsiębiorczości (Dz. U. z 2018 r. poz. 110).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 termin wniesienia wadium w formie pieniężnej uznaje się termin uznania rachunku Zamawiającego. </w:t>
      </w:r>
    </w:p>
    <w:p w:rsidR="007F3C84" w:rsidRPr="00AF5FD4" w:rsidRDefault="007F3C84" w:rsidP="007F3C84">
      <w:pPr>
        <w:numPr>
          <w:ilvl w:val="1"/>
          <w:numId w:val="1"/>
        </w:numPr>
        <w:spacing w:before="60" w:after="120"/>
        <w:jc w:val="both"/>
        <w:outlineLvl w:val="1"/>
        <w:rPr>
          <w:bCs/>
          <w:iCs/>
          <w:color w:val="000000"/>
          <w:lang w:eastAsia="zh-CN"/>
        </w:rPr>
      </w:pPr>
      <w:r w:rsidRPr="00AF5FD4">
        <w:rPr>
          <w:bCs/>
          <w:iCs/>
          <w:color w:val="000000"/>
          <w:lang w:eastAsia="zh-CN"/>
        </w:rPr>
        <w:t>W przypadku wniesienia wadium w formie gwarancji ma ona zawierać zapis o nieodwołalnym, bezwarunkowym spełnieniu świadczenia przez Gwaranta na rzecz Beneficjenta (AGH).</w:t>
      </w:r>
    </w:p>
    <w:p w:rsidR="007F3C84" w:rsidRPr="00AF5FD4" w:rsidRDefault="007F3C84" w:rsidP="002A7555">
      <w:pPr>
        <w:pStyle w:val="Nagwek2"/>
        <w:rPr>
          <w:lang w:val="x-none" w:eastAsia="zh-CN"/>
        </w:rPr>
      </w:pPr>
      <w:r w:rsidRPr="00AF5FD4">
        <w:t xml:space="preserve">Wadium wnoszone w formie niepieniężnej uważa się za wniesione skutecznie wówczas, gdy przed upływem określonego terminu zostanie dostarczone </w:t>
      </w:r>
      <w:r w:rsidRPr="00AF5FD4">
        <w:rPr>
          <w:b/>
        </w:rPr>
        <w:t>w oryginale w postaci elektronicznej.</w:t>
      </w:r>
      <w:r w:rsidRPr="00AF5FD4">
        <w:t xml:space="preserve">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7F3C84" w:rsidRPr="00AF5FD4" w:rsidRDefault="007F3C84" w:rsidP="002A7555">
      <w:pPr>
        <w:pStyle w:val="Nagwek2"/>
        <w:rPr>
          <w:lang w:val="x-none"/>
        </w:rPr>
      </w:pPr>
      <w:r w:rsidRPr="00AF5FD4">
        <w:t>W przypadku wadium wniesionego w formie gwarancji lub poręczeń i sporządzonego w języku obcym, Zamawiający żąda, aby do oferty zostało złożone jego tłumaczenie.</w:t>
      </w:r>
    </w:p>
    <w:p w:rsidR="007F3C84" w:rsidRPr="00AF5FD4" w:rsidRDefault="007F3C84" w:rsidP="002A7555">
      <w:pPr>
        <w:pStyle w:val="Nagwek2"/>
      </w:pPr>
      <w:r w:rsidRPr="00AF5FD4">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7F3C84" w:rsidRPr="00AF5FD4" w:rsidRDefault="007F3C84" w:rsidP="007F3C84">
      <w:pPr>
        <w:numPr>
          <w:ilvl w:val="1"/>
          <w:numId w:val="1"/>
        </w:numPr>
        <w:spacing w:before="60" w:after="120"/>
        <w:jc w:val="both"/>
        <w:outlineLvl w:val="1"/>
        <w:rPr>
          <w:bCs/>
          <w:iCs/>
          <w:color w:val="000000"/>
          <w:lang w:eastAsia="zh-CN"/>
        </w:rPr>
      </w:pPr>
      <w:r w:rsidRPr="00AF5FD4">
        <w:rPr>
          <w:bCs/>
          <w:iCs/>
          <w:color w:val="000000"/>
          <w:lang w:eastAsia="zh-CN"/>
        </w:rPr>
        <w:t>Zamawiający zatrzymuje wadium wraz z odsetkami, jeżeli Wykonawca, którego oferta została wybrana:</w:t>
      </w:r>
    </w:p>
    <w:p w:rsidR="007F3C84" w:rsidRPr="00AF5FD4" w:rsidRDefault="007F3C84" w:rsidP="007F3C84">
      <w:pPr>
        <w:spacing w:before="60" w:after="120"/>
        <w:ind w:left="680"/>
        <w:jc w:val="both"/>
        <w:outlineLvl w:val="1"/>
        <w:rPr>
          <w:bCs/>
          <w:iCs/>
          <w:color w:val="000000"/>
          <w:lang w:eastAsia="zh-CN"/>
        </w:rPr>
      </w:pPr>
      <w:r w:rsidRPr="00AF5FD4">
        <w:rPr>
          <w:bCs/>
          <w:iCs/>
          <w:color w:val="000000"/>
          <w:lang w:eastAsia="zh-CN"/>
        </w:rPr>
        <w:t>a) odmówił podpisania umowy w sprawie zamówienia publicznego na warunkach określonych w ofercie;</w:t>
      </w:r>
    </w:p>
    <w:p w:rsidR="007F3C84" w:rsidRPr="00AF5FD4" w:rsidRDefault="007F3C84" w:rsidP="007F3C84">
      <w:pPr>
        <w:spacing w:before="60" w:after="120"/>
        <w:ind w:left="680"/>
        <w:jc w:val="both"/>
        <w:outlineLvl w:val="1"/>
        <w:rPr>
          <w:bCs/>
          <w:iCs/>
          <w:color w:val="000000"/>
          <w:lang w:eastAsia="zh-CN"/>
        </w:rPr>
      </w:pPr>
      <w:r>
        <w:rPr>
          <w:bCs/>
          <w:iCs/>
          <w:color w:val="000000"/>
          <w:lang w:eastAsia="zh-CN"/>
        </w:rPr>
        <w:t>b</w:t>
      </w:r>
      <w:r w:rsidRPr="00AF5FD4">
        <w:rPr>
          <w:bCs/>
          <w:iCs/>
          <w:color w:val="000000"/>
          <w:lang w:eastAsia="zh-CN"/>
        </w:rPr>
        <w:t>) zawarcie umowy w sprawie zamówienia publicznego stało się niemożliwe z przyczyn leżących po stronie wykonawcy.</w:t>
      </w:r>
    </w:p>
    <w:p w:rsidR="007F3C84" w:rsidRPr="00AF5FD4" w:rsidRDefault="007F3C84" w:rsidP="007F3C84">
      <w:pPr>
        <w:numPr>
          <w:ilvl w:val="1"/>
          <w:numId w:val="1"/>
        </w:numPr>
        <w:spacing w:before="60" w:after="120"/>
        <w:jc w:val="both"/>
        <w:outlineLvl w:val="1"/>
        <w:rPr>
          <w:bCs/>
          <w:iCs/>
          <w:color w:val="000000"/>
          <w:lang w:eastAsia="zh-CN"/>
        </w:rPr>
      </w:pPr>
      <w:r w:rsidRPr="00AF5FD4">
        <w:rPr>
          <w:bCs/>
          <w:iCs/>
          <w:color w:val="000000"/>
          <w:lang w:eastAsia="zh-CN"/>
        </w:rPr>
        <w:lastRenderedPageBreak/>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7F3C84" w:rsidRPr="00AF5FD4" w:rsidRDefault="007F3C84" w:rsidP="007F3C84">
      <w:pPr>
        <w:numPr>
          <w:ilvl w:val="1"/>
          <w:numId w:val="1"/>
        </w:numPr>
        <w:spacing w:before="60" w:after="120"/>
        <w:jc w:val="both"/>
        <w:outlineLvl w:val="1"/>
        <w:rPr>
          <w:bCs/>
          <w:iCs/>
          <w:color w:val="000000"/>
          <w:lang w:eastAsia="zh-CN"/>
        </w:rPr>
      </w:pPr>
      <w:r w:rsidRPr="00AF5FD4">
        <w:rPr>
          <w:bCs/>
          <w:iCs/>
          <w:color w:val="000000"/>
          <w:lang w:eastAsia="zh-CN"/>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termin związania ofertą</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Wykonawca pozostaje związany ofertą przez okres 60 dni. </w:t>
      </w:r>
    </w:p>
    <w:p w:rsidR="007F3C84" w:rsidRPr="00AF5FD4" w:rsidRDefault="007F3C84" w:rsidP="007F3C84">
      <w:pPr>
        <w:numPr>
          <w:ilvl w:val="1"/>
          <w:numId w:val="1"/>
        </w:numPr>
        <w:spacing w:before="60" w:after="120"/>
        <w:jc w:val="both"/>
        <w:outlineLvl w:val="1"/>
        <w:rPr>
          <w:rFonts w:eastAsia="TimesNewRoman"/>
          <w:bCs/>
          <w:iCs/>
          <w:color w:val="000000"/>
        </w:rPr>
      </w:pPr>
      <w:r w:rsidRPr="00AF5FD4">
        <w:rPr>
          <w:bCs/>
          <w:iCs/>
          <w:color w:val="000000"/>
        </w:rPr>
        <w:t>Bieg terminu związania ofertą rozpoczyna się wraz z upływem terminu składania ofert.</w:t>
      </w:r>
    </w:p>
    <w:p w:rsidR="007F3C84" w:rsidRPr="00AF5FD4" w:rsidRDefault="007F3C84" w:rsidP="007F3C84">
      <w:pPr>
        <w:numPr>
          <w:ilvl w:val="1"/>
          <w:numId w:val="1"/>
        </w:numPr>
        <w:spacing w:before="60" w:after="120"/>
        <w:jc w:val="both"/>
        <w:outlineLvl w:val="1"/>
        <w:rPr>
          <w:bCs/>
          <w:iCs/>
          <w:color w:val="000000"/>
        </w:rPr>
      </w:pPr>
      <w:r w:rsidRPr="00AF5FD4">
        <w:rPr>
          <w:rFonts w:eastAsia="TimesNewRoman"/>
          <w:bCs/>
          <w:iCs/>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AF5FD4">
        <w:rPr>
          <w:bCs/>
          <w:iCs/>
          <w:color w:val="000000"/>
        </w:rPr>
        <w:t xml:space="preserve"> </w:t>
      </w:r>
      <w:r w:rsidRPr="00AF5FD4">
        <w:rPr>
          <w:rFonts w:eastAsia="TimesNewRoman"/>
          <w:bCs/>
          <w:iCs/>
          <w:color w:val="000000"/>
        </w:rPr>
        <w:t>60 dni.</w:t>
      </w:r>
      <w:r w:rsidRPr="00AF5FD4">
        <w:rPr>
          <w:bCs/>
          <w:iCs/>
          <w:color w:val="000000"/>
        </w:rPr>
        <w:t xml:space="preserve"> </w:t>
      </w:r>
    </w:p>
    <w:p w:rsidR="00461112" w:rsidRPr="00837E8C" w:rsidRDefault="007F3C84" w:rsidP="00837E8C">
      <w:pPr>
        <w:numPr>
          <w:ilvl w:val="1"/>
          <w:numId w:val="1"/>
        </w:numPr>
        <w:spacing w:before="60" w:after="120"/>
        <w:jc w:val="both"/>
        <w:outlineLvl w:val="1"/>
        <w:rPr>
          <w:bCs/>
          <w:iCs/>
          <w:color w:val="000000"/>
        </w:rPr>
      </w:pPr>
      <w:r w:rsidRPr="00AF5FD4">
        <w:rPr>
          <w:bCs/>
          <w:iCs/>
          <w:color w:val="00000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Opis sposobu przygotowania oferty:</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Ofertę wraz z wymaganymi dokumentami należy złożyć w formie elektronicznej za pośrednictwem Platformy, działającej pod adresem https://e-ProPublico.pl/.</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Zamawiający określa następującą instrukcję korzystania z Platformy w niniejszym postępowaniu:</w:t>
      </w:r>
    </w:p>
    <w:p w:rsidR="007F3C84" w:rsidRPr="00AF5FD4" w:rsidRDefault="007F3C84" w:rsidP="007F3C84">
      <w:pPr>
        <w:spacing w:before="60" w:after="120"/>
        <w:ind w:left="680"/>
        <w:jc w:val="both"/>
        <w:outlineLvl w:val="1"/>
        <w:rPr>
          <w:bCs/>
          <w:iCs/>
          <w:color w:val="000000"/>
        </w:rPr>
      </w:pPr>
      <w:r w:rsidRPr="00AF5FD4">
        <w:rPr>
          <w:bCs/>
          <w:iCs/>
          <w:color w:val="000000"/>
        </w:rPr>
        <w:t xml:space="preserve">a) Wykonawca, chcąc przystąpić do udziału w postępowaniu, loguje się na Platformie, w menu ”Ogłoszenia” wyszukuje niniejsze postępowanie, otwiera je klikając w jego temat, a następnie korzysta z funkcji ”Zgłoś udział w postępowaniu”. </w:t>
      </w:r>
    </w:p>
    <w:p w:rsidR="007F3C84" w:rsidRPr="00AF5FD4" w:rsidRDefault="007F3C84" w:rsidP="007F3C84">
      <w:pPr>
        <w:spacing w:before="60" w:after="120"/>
        <w:ind w:left="680"/>
        <w:jc w:val="both"/>
        <w:outlineLvl w:val="1"/>
        <w:rPr>
          <w:bCs/>
          <w:iCs/>
          <w:color w:val="000000"/>
        </w:rPr>
      </w:pPr>
      <w:r w:rsidRPr="00AF5FD4">
        <w:rPr>
          <w:bCs/>
          <w:iCs/>
          <w:color w:val="000000"/>
        </w:rPr>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7F3C84" w:rsidRDefault="007F3C84" w:rsidP="007F3C84">
      <w:pPr>
        <w:ind w:left="709"/>
        <w:jc w:val="both"/>
      </w:pPr>
      <w:r w:rsidRPr="0017330F">
        <w:t>c) 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7F3C84" w:rsidRPr="0017330F" w:rsidRDefault="007F3C84" w:rsidP="007F3C84">
      <w:pPr>
        <w:ind w:left="709"/>
        <w:jc w:val="both"/>
      </w:pPr>
      <w:r w:rsidRPr="0017330F">
        <w:t>d) Ofertę podpisaną kwalifikowanym podpisem elektronicznym, Wykonawca przesyła Zamawiającemu za pośrednictwem Platformy, poprzez dodanie dokumentów na karcie ”Oferta/Załączniki”, za pomocą opcji ”Załącz plik” i użycie przycisku „Prześlij wybrane pliki”.</w:t>
      </w:r>
    </w:p>
    <w:p w:rsidR="007F3C84" w:rsidRPr="00AF5FD4" w:rsidRDefault="007F3C84" w:rsidP="007F3C84">
      <w:pPr>
        <w:spacing w:before="60" w:after="120"/>
        <w:ind w:left="680"/>
        <w:jc w:val="both"/>
        <w:outlineLvl w:val="1"/>
        <w:rPr>
          <w:bCs/>
          <w:iCs/>
          <w:color w:val="000000"/>
        </w:rPr>
      </w:pPr>
      <w:r w:rsidRPr="00AF5FD4">
        <w:rPr>
          <w:bCs/>
          <w:iCs/>
          <w:color w:val="000000"/>
        </w:rPr>
        <w:lastRenderedPageBreak/>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7F3C84" w:rsidRPr="00AF5FD4" w:rsidRDefault="007F3C84" w:rsidP="007F3C84">
      <w:pPr>
        <w:spacing w:before="60" w:after="120"/>
        <w:ind w:left="680"/>
        <w:jc w:val="both"/>
        <w:outlineLvl w:val="1"/>
        <w:rPr>
          <w:bCs/>
          <w:iCs/>
          <w:color w:val="000000"/>
        </w:rPr>
      </w:pPr>
      <w:r w:rsidRPr="00AF5FD4">
        <w:rPr>
          <w:bCs/>
          <w:iCs/>
          <w:color w:val="000000"/>
        </w:rPr>
        <w:t xml:space="preserve">f) Wykonawca może samodzielnie wycofać/usunąć ofertę przesłaną przez Platformę. Operacja wycofania jest możliwa do upływu terminu składania ofert. </w:t>
      </w:r>
    </w:p>
    <w:p w:rsidR="007F3C84" w:rsidRPr="00AF5FD4" w:rsidRDefault="007F3C84" w:rsidP="007F3C84">
      <w:pPr>
        <w:spacing w:before="60" w:after="120"/>
        <w:ind w:left="680"/>
        <w:jc w:val="both"/>
        <w:outlineLvl w:val="1"/>
        <w:rPr>
          <w:bCs/>
          <w:iCs/>
          <w:color w:val="000000"/>
        </w:rPr>
      </w:pPr>
      <w:r w:rsidRPr="00AF5FD4">
        <w:rPr>
          <w:bCs/>
          <w:iCs/>
          <w:color w:val="000000"/>
        </w:rPr>
        <w:t>g) Szczegółowa instrukcja korzystania z Platformy dotycząca rejestracji, logowania, procedury przesyłania i wycofania dokumentów znajduje się na stronie internetowej https://e-ProPublico.pl/, pod linkiem Instrukcja Wykonawcy.</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Wykonawca może złożyć jedną ofertę.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Treść oferty musi odpowiadać treści specyfikacji istotnych warunków zamówienia.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Oferta wraz ze stanowiącymi jej integralną część załącznikami musi być sporządzona przez Wykonawcę  ściśle według postanowień niniejszej Specyfikacji.</w:t>
      </w:r>
    </w:p>
    <w:p w:rsidR="007F3C84" w:rsidRDefault="007F3C84" w:rsidP="007F3C84">
      <w:pPr>
        <w:numPr>
          <w:ilvl w:val="1"/>
          <w:numId w:val="1"/>
        </w:numPr>
        <w:spacing w:before="60" w:after="120"/>
        <w:jc w:val="both"/>
        <w:outlineLvl w:val="1"/>
        <w:rPr>
          <w:bCs/>
          <w:iCs/>
          <w:color w:val="000000"/>
        </w:rPr>
      </w:pPr>
      <w:r w:rsidRPr="00AF5FD4">
        <w:rPr>
          <w:bCs/>
          <w:iCs/>
          <w:color w:val="000000"/>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Oferta i inne oświadczenia Wykonawcy muszą być podpisane przez osobę(y) uprawnioną(e) do reprezentowania Wykonawcy.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Wykonawca może wprowadzić zmiany lub wycofać złożoną przez siebie ofertę wyłącznie  przed terminem składania ofert.</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Zamawiający odrzuci ofertę, jeżeli wystąpią okoliczności wskazane w art. 89 ust. 1 ustawy </w:t>
      </w:r>
      <w:proofErr w:type="spellStart"/>
      <w:r w:rsidRPr="00AF5FD4">
        <w:rPr>
          <w:bCs/>
          <w:iCs/>
          <w:color w:val="000000"/>
        </w:rPr>
        <w:t>Pzp</w:t>
      </w:r>
      <w:proofErr w:type="spellEnd"/>
      <w:r w:rsidRPr="00AF5FD4">
        <w:rPr>
          <w:bCs/>
          <w:iCs/>
          <w:color w:val="000000"/>
        </w:rPr>
        <w:t>.</w:t>
      </w:r>
    </w:p>
    <w:p w:rsidR="007F3C84" w:rsidRDefault="007F3C84" w:rsidP="007F3C84">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837E8C" w:rsidRDefault="00837E8C" w:rsidP="00837E8C">
      <w:pPr>
        <w:spacing w:before="60" w:after="120"/>
        <w:ind w:left="680"/>
        <w:jc w:val="both"/>
        <w:outlineLvl w:val="1"/>
        <w:rPr>
          <w:bCs/>
          <w:iCs/>
          <w:color w:val="000000"/>
        </w:rPr>
      </w:pPr>
    </w:p>
    <w:p w:rsidR="007F3C84" w:rsidRPr="00AF5FD4" w:rsidRDefault="007F3C84" w:rsidP="007F3C84">
      <w:pPr>
        <w:pStyle w:val="Nagwek1"/>
      </w:pPr>
      <w:r w:rsidRPr="00AF5FD4">
        <w:t>TAJEMNICA PRZEDSIĘBIORSTWA</w:t>
      </w:r>
    </w:p>
    <w:p w:rsidR="007F3C84" w:rsidRPr="00AF5FD4" w:rsidRDefault="007F3C84" w:rsidP="007F3C84">
      <w:pPr>
        <w:spacing w:before="60" w:after="120"/>
        <w:ind w:left="680"/>
        <w:jc w:val="both"/>
        <w:outlineLvl w:val="1"/>
        <w:rPr>
          <w:bCs/>
          <w:iCs/>
          <w:color w:val="000000"/>
        </w:rPr>
      </w:pPr>
      <w:r w:rsidRPr="00AF5FD4">
        <w:rPr>
          <w:bCs/>
          <w:iCs/>
          <w:color w:val="00000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Informacje stanowiące tajemnicę przedsiębiorstwa winny znajdować się w oddzielnym pliku niż pozostała część </w:t>
      </w:r>
      <w:r w:rsidRPr="00AF5FD4">
        <w:rPr>
          <w:bCs/>
          <w:iCs/>
          <w:color w:val="000000"/>
        </w:rPr>
        <w:lastRenderedPageBreak/>
        <w:t xml:space="preserve">oferty. Wykonawca nie może zastrzec informacji, o których mowa w art. 86 ust. 4 ustawy </w:t>
      </w:r>
      <w:proofErr w:type="spellStart"/>
      <w:r w:rsidRPr="00AF5FD4">
        <w:rPr>
          <w:bCs/>
          <w:iCs/>
          <w:color w:val="000000"/>
        </w:rPr>
        <w:t>Pzp</w:t>
      </w:r>
      <w:proofErr w:type="spellEnd"/>
      <w:r w:rsidRPr="00AF5FD4">
        <w:rPr>
          <w:bCs/>
          <w:iCs/>
          <w:color w:val="000000"/>
        </w:rPr>
        <w:t>.</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 xml:space="preserve">miejsce oraz termin składania i otwarcia ofert </w:t>
      </w:r>
    </w:p>
    <w:p w:rsidR="007F3C84" w:rsidRPr="00D94CC8" w:rsidRDefault="007F3C84" w:rsidP="002A7555">
      <w:pPr>
        <w:pStyle w:val="Nagwek2"/>
      </w:pPr>
      <w:r w:rsidRPr="007F5EAD">
        <w:t xml:space="preserve">Ofertę oraz pozostałe dokumenty i oświadczenia, należy złożyć pod rygorem nieważności w postaci elektronicznej opatrzonej kwalifikowanym podpisem elektronicznym </w:t>
      </w:r>
      <w:r>
        <w:t xml:space="preserve">do dnia </w:t>
      </w:r>
      <w:r w:rsidR="007739D9">
        <w:t>12</w:t>
      </w:r>
      <w:r w:rsidR="00AE020F">
        <w:t>/11</w:t>
      </w:r>
      <w:r w:rsidR="00876489">
        <w:t>/2019 r. do godz. 09</w:t>
      </w:r>
      <w:r w:rsidRPr="005E3F6B">
        <w:t>:30</w:t>
      </w:r>
      <w:r w:rsidRPr="007F5EAD">
        <w:t xml:space="preserve">, opisane w następujący sposób: „Oferta na: </w:t>
      </w:r>
      <w:r w:rsidRPr="007F5EAD">
        <w:rPr>
          <w:i/>
        </w:rPr>
        <w:t>„</w:t>
      </w:r>
      <w:r w:rsidR="000F65D6">
        <w:rPr>
          <w:b/>
        </w:rPr>
        <w:t xml:space="preserve">Sukcesywna dostawa </w:t>
      </w:r>
      <w:r w:rsidR="004A6843" w:rsidRPr="004A6843">
        <w:rPr>
          <w:b/>
        </w:rPr>
        <w:t>niszczarek dla potrzeb AGH - KC-</w:t>
      </w:r>
      <w:proofErr w:type="spellStart"/>
      <w:r w:rsidR="004A6843" w:rsidRPr="004A6843">
        <w:rPr>
          <w:b/>
        </w:rPr>
        <w:t>zp</w:t>
      </w:r>
      <w:proofErr w:type="spellEnd"/>
      <w:r w:rsidR="004A6843" w:rsidRPr="004A6843">
        <w:rPr>
          <w:b/>
        </w:rPr>
        <w:t>. 272-600/19</w:t>
      </w:r>
      <w:r w:rsidRPr="00D94CC8">
        <w:t>”.</w:t>
      </w:r>
    </w:p>
    <w:p w:rsidR="007F3C84" w:rsidRPr="007F5EAD" w:rsidRDefault="007F3C84" w:rsidP="007F3C84">
      <w:pPr>
        <w:numPr>
          <w:ilvl w:val="1"/>
          <w:numId w:val="1"/>
        </w:numPr>
        <w:spacing w:before="60" w:after="120"/>
        <w:jc w:val="both"/>
        <w:outlineLvl w:val="1"/>
        <w:rPr>
          <w:b/>
          <w:bCs/>
          <w:iCs/>
          <w:color w:val="000000"/>
        </w:rPr>
      </w:pPr>
      <w:r w:rsidRPr="007F5EAD">
        <w:rPr>
          <w:bCs/>
          <w:iCs/>
          <w:color w:val="000000"/>
        </w:rPr>
        <w:t>Otwarcie ofert nastąpi w siedzibie Zamawiając</w:t>
      </w:r>
      <w:r>
        <w:rPr>
          <w:bCs/>
          <w:iCs/>
          <w:color w:val="000000"/>
        </w:rPr>
        <w:t xml:space="preserve">ego, pok. 400, C-2/C-3 w dniu </w:t>
      </w:r>
      <w:r w:rsidR="007739D9">
        <w:rPr>
          <w:b/>
          <w:bCs/>
          <w:iCs/>
          <w:color w:val="000000"/>
        </w:rPr>
        <w:t>12</w:t>
      </w:r>
      <w:r w:rsidR="00AE020F">
        <w:rPr>
          <w:b/>
          <w:bCs/>
          <w:iCs/>
          <w:color w:val="000000"/>
        </w:rPr>
        <w:t>/11</w:t>
      </w:r>
      <w:r w:rsidR="00AF256A">
        <w:rPr>
          <w:b/>
          <w:bCs/>
          <w:iCs/>
          <w:color w:val="000000"/>
        </w:rPr>
        <w:t>/2019 r.</w:t>
      </w:r>
      <w:r w:rsidR="00876489">
        <w:rPr>
          <w:b/>
          <w:bCs/>
          <w:iCs/>
          <w:color w:val="000000"/>
        </w:rPr>
        <w:t>, o godzinie 10</w:t>
      </w:r>
      <w:r w:rsidRPr="00BF1113">
        <w:rPr>
          <w:b/>
          <w:bCs/>
          <w:iCs/>
          <w:color w:val="000000"/>
        </w:rPr>
        <w:t>:00</w:t>
      </w:r>
      <w:r w:rsidRPr="007F5EAD">
        <w:rPr>
          <w:bCs/>
          <w:iCs/>
          <w:color w:val="000000"/>
        </w:rPr>
        <w:t>, za pośrednictwem Platformy Zakupowej Zamawiającego.</w:t>
      </w:r>
    </w:p>
    <w:p w:rsidR="007F3C84" w:rsidRPr="00AF5FD4" w:rsidRDefault="007F3C84" w:rsidP="007F3C84">
      <w:pPr>
        <w:numPr>
          <w:ilvl w:val="1"/>
          <w:numId w:val="1"/>
        </w:numPr>
        <w:spacing w:before="60" w:after="120"/>
        <w:jc w:val="both"/>
        <w:outlineLvl w:val="1"/>
        <w:rPr>
          <w:b/>
          <w:bCs/>
          <w:iCs/>
          <w:color w:val="000000"/>
        </w:rPr>
      </w:pPr>
      <w:r w:rsidRPr="00AF5FD4">
        <w:rPr>
          <w:bCs/>
          <w:iCs/>
          <w:color w:val="000000"/>
        </w:rPr>
        <w:t xml:space="preserve">Bezpośrednio przed otwarciem ofert Zamawiający poda kwotę, jaką zamierza przeznaczyć na sfinansowanie zamówienia. </w:t>
      </w:r>
    </w:p>
    <w:p w:rsidR="007F3C84" w:rsidRPr="00AF5FD4" w:rsidRDefault="007F3C84" w:rsidP="007F3C84">
      <w:pPr>
        <w:numPr>
          <w:ilvl w:val="1"/>
          <w:numId w:val="1"/>
        </w:numPr>
        <w:spacing w:before="60" w:after="120"/>
        <w:jc w:val="both"/>
        <w:outlineLvl w:val="1"/>
        <w:rPr>
          <w:b/>
          <w:bCs/>
          <w:iCs/>
          <w:color w:val="000000"/>
        </w:rPr>
      </w:pPr>
      <w:r w:rsidRPr="00AF5FD4">
        <w:rPr>
          <w:bCs/>
          <w:iCs/>
          <w:color w:val="000000"/>
        </w:rPr>
        <w:t xml:space="preserve">Otwierając oferty Zamawiający poda nazwy oraz adresy Wykonawców, a także informacje dotyczące ceny, terminów wykonania zamówienia i warunków płatności zawartych w ofertach.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Otwarcie ofert jest jawne, Wykonawcy mogą uczestniczyć w sesji otwarcia ofert.</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Niezwłocznie po otwarciu ofert Zamawiający zamieści na stronie internetowej informację z otwarcia ofert.</w:t>
      </w:r>
    </w:p>
    <w:p w:rsidR="007F3C84" w:rsidRPr="0046551C" w:rsidRDefault="007F3C84" w:rsidP="007F3C84">
      <w:pPr>
        <w:numPr>
          <w:ilvl w:val="0"/>
          <w:numId w:val="1"/>
        </w:numPr>
        <w:spacing w:before="360" w:after="120"/>
        <w:jc w:val="both"/>
        <w:outlineLvl w:val="0"/>
        <w:rPr>
          <w:rFonts w:cs="Arial"/>
          <w:b/>
          <w:bCs/>
          <w:caps/>
          <w:kern w:val="32"/>
        </w:rPr>
      </w:pPr>
      <w:r w:rsidRPr="0046551C">
        <w:rPr>
          <w:rFonts w:cs="Arial"/>
          <w:b/>
          <w:bCs/>
          <w:caps/>
          <w:kern w:val="32"/>
        </w:rPr>
        <w:t>Opis sposobu OBLICZENIA CENY:</w:t>
      </w:r>
    </w:p>
    <w:p w:rsidR="007F3C84" w:rsidRPr="0046551C" w:rsidRDefault="007F3C84" w:rsidP="002A7555">
      <w:pPr>
        <w:pStyle w:val="Nagwek2"/>
      </w:pPr>
      <w:r w:rsidRPr="0046551C">
        <w:t>Cenę oferty stanowić będzie wartość brutto wyrażona w złotych polskich wpisana na formularzu oferty za całość przedmiotu zamówienia. Zamawiający wymaga podania cen jednostkowych zgodnie z treścią formularza oferty. W przypadku rozbieżności pomiędzy ceną netto/brutto za całość zamówienia a cenami jednostkowymi, za podstawę poprawienia omyłki rachunkowej, Zamawiający przyjmie jednostkowe ceny netto</w:t>
      </w:r>
      <w:r>
        <w:t>.</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461112" w:rsidRDefault="007F3C84" w:rsidP="007F3C84">
      <w:pPr>
        <w:numPr>
          <w:ilvl w:val="1"/>
          <w:numId w:val="1"/>
        </w:numPr>
        <w:spacing w:before="60" w:after="120"/>
        <w:jc w:val="both"/>
        <w:outlineLvl w:val="1"/>
        <w:rPr>
          <w:bCs/>
          <w:iCs/>
          <w:color w:val="000000"/>
        </w:rPr>
      </w:pPr>
      <w:r w:rsidRPr="00AF5FD4">
        <w:rPr>
          <w:bCs/>
          <w:iCs/>
          <w:color w:val="000000"/>
        </w:rPr>
        <w:t>Kwotę podatku VAT należy obliczyć zgodnie z zasadami Ustawy o podatku od towaru i usług z 11.03.2004r. (Dz.U.2011.177.1054 z późniejszymi zmianami)</w:t>
      </w:r>
      <w:r w:rsidR="00461112">
        <w:rPr>
          <w:bCs/>
          <w:iCs/>
          <w:color w:val="000000"/>
        </w:rPr>
        <w:t>.</w:t>
      </w:r>
    </w:p>
    <w:p w:rsidR="003B4096" w:rsidRPr="00461112" w:rsidRDefault="007F3C84" w:rsidP="000F65D6">
      <w:pPr>
        <w:numPr>
          <w:ilvl w:val="1"/>
          <w:numId w:val="1"/>
        </w:numPr>
        <w:spacing w:before="60" w:after="120"/>
        <w:jc w:val="both"/>
        <w:outlineLvl w:val="1"/>
        <w:rPr>
          <w:bCs/>
          <w:iCs/>
          <w:color w:val="000000"/>
        </w:rPr>
      </w:pPr>
      <w:r w:rsidRPr="00AF5FD4">
        <w:rPr>
          <w:bCs/>
          <w:iCs/>
          <w:color w:val="000000"/>
        </w:rPr>
        <w:t xml:space="preserve"> </w:t>
      </w:r>
      <w:r w:rsidR="003B4096" w:rsidRPr="003206C8">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lastRenderedPageBreak/>
        <w:t xml:space="preserve">Zamawiający nie przewiduje udzielania zaliczek na poczet wykonania zamówienia.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Zamawiający nie przewiduje rozliczenia w walutach obcych. Wszelkie rozliczenia między Zamawiającym a Wykonawcą będą prowadzone wyłącznie w złotych polskich (PLN).</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Zamawiający poprawi w ofercie: a) oczywiste omyłki pisarskie, b) oczywiste omyłki rachunkowe, z uwzględnieniem konsekwencji rachunkowych dokonanych poprawek, c) inne omyłki polegające na niezgodności oferty z SIWZ, niepowodujące istotnych zmian w treści oferty, niezwłocznie zawiadamiając o tym wykonawcę, którego oferta została poprawiona.</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 xml:space="preserve">OPIS KRYTERIÓW, KTÓRYMI ZAMAWIAJĄCY BĘDZIE się KIEROWAŁ PRZY WYBORZE OFERTY WRAZ Z PODANIEM ZNACZENIA TYCH KRYTERIÓW </w:t>
      </w:r>
      <w:r w:rsidRPr="00AF5FD4">
        <w:rPr>
          <w:rFonts w:cs="Arial"/>
          <w:b/>
          <w:bCs/>
          <w:caps/>
          <w:kern w:val="32"/>
        </w:rPr>
        <w:br/>
        <w:t xml:space="preserve">I SPOSOBU OCENY OFERT.  </w:t>
      </w:r>
    </w:p>
    <w:p w:rsidR="007F3C84" w:rsidRDefault="007F3C84" w:rsidP="007F3C84">
      <w:pPr>
        <w:numPr>
          <w:ilvl w:val="1"/>
          <w:numId w:val="1"/>
        </w:numPr>
        <w:spacing w:before="60" w:after="120"/>
        <w:jc w:val="both"/>
        <w:outlineLvl w:val="1"/>
        <w:rPr>
          <w:bCs/>
          <w:iCs/>
          <w:color w:val="000000"/>
        </w:rPr>
      </w:pPr>
      <w:r w:rsidRPr="00AF5FD4">
        <w:rPr>
          <w:bCs/>
          <w:iCs/>
          <w:color w:val="000000"/>
        </w:rPr>
        <w:t>Zamawiający będzie oceniał oferty według następujących kryteriów:</w:t>
      </w:r>
    </w:p>
    <w:p w:rsidR="002A7555" w:rsidRDefault="002A7555" w:rsidP="002A7555">
      <w:pPr>
        <w:spacing w:before="60" w:after="120"/>
        <w:ind w:left="680"/>
        <w:jc w:val="both"/>
        <w:outlineLvl w:val="1"/>
        <w:rPr>
          <w:bCs/>
          <w:iCs/>
          <w:color w:val="000000"/>
        </w:rPr>
      </w:pPr>
    </w:p>
    <w:p w:rsidR="002A7555" w:rsidRPr="00AF5FD4" w:rsidRDefault="002A7555" w:rsidP="002A7555">
      <w:pPr>
        <w:spacing w:before="60" w:after="120"/>
        <w:ind w:left="680"/>
        <w:jc w:val="both"/>
        <w:outlineLvl w:val="1"/>
        <w:rPr>
          <w:bCs/>
          <w:iCs/>
          <w:color w:val="000000"/>
        </w:rPr>
      </w:pPr>
      <w:bookmarkStart w:id="1" w:name="_GoBack"/>
      <w:bookmarkEnd w:id="1"/>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7F3C84" w:rsidRPr="00AF5FD4" w:rsidTr="009D7A92">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F3C84" w:rsidRPr="00AF5FD4" w:rsidRDefault="007F3C84" w:rsidP="009D7A92">
            <w:pPr>
              <w:spacing w:after="120"/>
              <w:jc w:val="center"/>
              <w:rPr>
                <w:b/>
              </w:rPr>
            </w:pPr>
            <w:r w:rsidRPr="00AF5FD4">
              <w:rPr>
                <w:b/>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F3C84" w:rsidRPr="00AF5FD4" w:rsidRDefault="007F3C84" w:rsidP="009D7A92">
            <w:pPr>
              <w:spacing w:after="120"/>
              <w:jc w:val="center"/>
              <w:rPr>
                <w:b/>
              </w:rPr>
            </w:pPr>
            <w:r w:rsidRPr="00AF5FD4">
              <w:rPr>
                <w:b/>
              </w:rPr>
              <w:t>Nazwa kryterium:</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F3C84" w:rsidRPr="00AF5FD4" w:rsidRDefault="007F3C84" w:rsidP="009D7A92">
            <w:pPr>
              <w:spacing w:after="120"/>
              <w:jc w:val="center"/>
              <w:rPr>
                <w:b/>
              </w:rPr>
            </w:pPr>
            <w:r w:rsidRPr="00AF5FD4">
              <w:rPr>
                <w:b/>
              </w:rPr>
              <w:t>Waga:</w:t>
            </w:r>
          </w:p>
        </w:tc>
      </w:tr>
      <w:tr w:rsidR="007F3C84" w:rsidRPr="00AF5FD4" w:rsidTr="009D7A92">
        <w:trPr>
          <w:trHeight w:val="406"/>
        </w:trPr>
        <w:tc>
          <w:tcPr>
            <w:tcW w:w="1222" w:type="dxa"/>
            <w:tcBorders>
              <w:top w:val="single" w:sz="4" w:space="0" w:color="auto"/>
              <w:left w:val="single" w:sz="4" w:space="0" w:color="auto"/>
              <w:bottom w:val="single" w:sz="4" w:space="0" w:color="auto"/>
              <w:right w:val="single" w:sz="4" w:space="0" w:color="auto"/>
            </w:tcBorders>
            <w:hideMark/>
          </w:tcPr>
          <w:p w:rsidR="007F3C84" w:rsidRPr="00AF5FD4" w:rsidRDefault="007F3C84" w:rsidP="009D7A92">
            <w:pPr>
              <w:spacing w:after="120"/>
              <w:jc w:val="right"/>
            </w:pPr>
            <w:r w:rsidRPr="00AF5FD4">
              <w:t>1</w:t>
            </w:r>
          </w:p>
        </w:tc>
        <w:tc>
          <w:tcPr>
            <w:tcW w:w="5753" w:type="dxa"/>
            <w:tcBorders>
              <w:top w:val="single" w:sz="4" w:space="0" w:color="auto"/>
              <w:left w:val="single" w:sz="4" w:space="0" w:color="auto"/>
              <w:bottom w:val="single" w:sz="4" w:space="0" w:color="auto"/>
              <w:right w:val="single" w:sz="4" w:space="0" w:color="auto"/>
            </w:tcBorders>
            <w:hideMark/>
          </w:tcPr>
          <w:p w:rsidR="007F3C84" w:rsidRPr="00F56255" w:rsidRDefault="007F3C84" w:rsidP="009D7A92">
            <w:pPr>
              <w:spacing w:after="120"/>
            </w:pPr>
            <w:r w:rsidRPr="00F56255">
              <w:t>Cena</w:t>
            </w:r>
          </w:p>
        </w:tc>
        <w:tc>
          <w:tcPr>
            <w:tcW w:w="1530" w:type="dxa"/>
            <w:tcBorders>
              <w:top w:val="single" w:sz="4" w:space="0" w:color="auto"/>
              <w:left w:val="single" w:sz="4" w:space="0" w:color="auto"/>
              <w:bottom w:val="single" w:sz="4" w:space="0" w:color="auto"/>
              <w:right w:val="single" w:sz="4" w:space="0" w:color="auto"/>
            </w:tcBorders>
            <w:vAlign w:val="center"/>
            <w:hideMark/>
          </w:tcPr>
          <w:p w:rsidR="007F3C84" w:rsidRPr="00F56255" w:rsidRDefault="00F56255" w:rsidP="009D7A92">
            <w:pPr>
              <w:spacing w:after="120"/>
              <w:jc w:val="center"/>
            </w:pPr>
            <w:r>
              <w:t>60</w:t>
            </w:r>
            <w:r w:rsidR="007F3C84" w:rsidRPr="00F56255">
              <w:t>%</w:t>
            </w:r>
          </w:p>
        </w:tc>
      </w:tr>
      <w:tr w:rsidR="007F3C84" w:rsidRPr="00AF5FD4" w:rsidTr="009D7A92">
        <w:trPr>
          <w:trHeight w:val="406"/>
        </w:trPr>
        <w:tc>
          <w:tcPr>
            <w:tcW w:w="1222" w:type="dxa"/>
            <w:tcBorders>
              <w:top w:val="single" w:sz="4" w:space="0" w:color="auto"/>
              <w:left w:val="single" w:sz="4" w:space="0" w:color="auto"/>
              <w:bottom w:val="single" w:sz="4" w:space="0" w:color="auto"/>
              <w:right w:val="single" w:sz="4" w:space="0" w:color="auto"/>
            </w:tcBorders>
          </w:tcPr>
          <w:p w:rsidR="007F3C84" w:rsidRPr="00AF5FD4" w:rsidRDefault="007F3C84" w:rsidP="009D7A92">
            <w:pPr>
              <w:spacing w:after="120"/>
              <w:jc w:val="right"/>
            </w:pPr>
            <w:r>
              <w:t>2</w:t>
            </w:r>
          </w:p>
        </w:tc>
        <w:tc>
          <w:tcPr>
            <w:tcW w:w="5753" w:type="dxa"/>
            <w:tcBorders>
              <w:top w:val="single" w:sz="4" w:space="0" w:color="auto"/>
              <w:left w:val="single" w:sz="4" w:space="0" w:color="auto"/>
              <w:bottom w:val="single" w:sz="4" w:space="0" w:color="auto"/>
              <w:right w:val="single" w:sz="4" w:space="0" w:color="auto"/>
            </w:tcBorders>
          </w:tcPr>
          <w:p w:rsidR="007F3C84" w:rsidRPr="00F56255" w:rsidRDefault="00F56255" w:rsidP="00D14677">
            <w:pPr>
              <w:spacing w:after="120"/>
            </w:pPr>
            <w:r>
              <w:t>Czas dostawy</w:t>
            </w:r>
            <w:r w:rsidRPr="00F56255">
              <w:t xml:space="preserve"> zamówienia cząstkowego</w:t>
            </w:r>
          </w:p>
        </w:tc>
        <w:tc>
          <w:tcPr>
            <w:tcW w:w="1530" w:type="dxa"/>
            <w:tcBorders>
              <w:top w:val="single" w:sz="4" w:space="0" w:color="auto"/>
              <w:left w:val="single" w:sz="4" w:space="0" w:color="auto"/>
              <w:bottom w:val="single" w:sz="4" w:space="0" w:color="auto"/>
              <w:right w:val="single" w:sz="4" w:space="0" w:color="auto"/>
            </w:tcBorders>
            <w:vAlign w:val="center"/>
          </w:tcPr>
          <w:p w:rsidR="007F3C84" w:rsidRPr="00F56255" w:rsidRDefault="00F56255" w:rsidP="009D7A92">
            <w:pPr>
              <w:spacing w:after="120"/>
              <w:jc w:val="center"/>
            </w:pPr>
            <w:r w:rsidRPr="00F56255">
              <w:t>2</w:t>
            </w:r>
            <w:r w:rsidR="007F3C84" w:rsidRPr="00F56255">
              <w:t>0%</w:t>
            </w:r>
          </w:p>
        </w:tc>
      </w:tr>
      <w:tr w:rsidR="00F56255" w:rsidRPr="00AF5FD4" w:rsidTr="009D7A92">
        <w:trPr>
          <w:trHeight w:val="406"/>
        </w:trPr>
        <w:tc>
          <w:tcPr>
            <w:tcW w:w="1222" w:type="dxa"/>
            <w:tcBorders>
              <w:top w:val="single" w:sz="4" w:space="0" w:color="auto"/>
              <w:left w:val="single" w:sz="4" w:space="0" w:color="auto"/>
              <w:bottom w:val="single" w:sz="4" w:space="0" w:color="auto"/>
              <w:right w:val="single" w:sz="4" w:space="0" w:color="auto"/>
            </w:tcBorders>
          </w:tcPr>
          <w:p w:rsidR="00F56255" w:rsidRDefault="00F56255" w:rsidP="009D7A92">
            <w:pPr>
              <w:spacing w:after="120"/>
              <w:jc w:val="right"/>
            </w:pPr>
            <w:r>
              <w:t>3</w:t>
            </w:r>
          </w:p>
        </w:tc>
        <w:tc>
          <w:tcPr>
            <w:tcW w:w="5753" w:type="dxa"/>
            <w:tcBorders>
              <w:top w:val="single" w:sz="4" w:space="0" w:color="auto"/>
              <w:left w:val="single" w:sz="4" w:space="0" w:color="auto"/>
              <w:bottom w:val="single" w:sz="4" w:space="0" w:color="auto"/>
              <w:right w:val="single" w:sz="4" w:space="0" w:color="auto"/>
            </w:tcBorders>
          </w:tcPr>
          <w:p w:rsidR="00F56255" w:rsidRPr="00F56255" w:rsidRDefault="00F56255" w:rsidP="00F56255">
            <w:pPr>
              <w:rPr>
                <w:bCs/>
                <w:iCs/>
              </w:rPr>
            </w:pPr>
            <w:r w:rsidRPr="00F56255">
              <w:rPr>
                <w:bCs/>
                <w:iCs/>
              </w:rPr>
              <w:t>Czas reakcji na zgłoszoną usterkę</w:t>
            </w:r>
          </w:p>
        </w:tc>
        <w:tc>
          <w:tcPr>
            <w:tcW w:w="1530" w:type="dxa"/>
            <w:tcBorders>
              <w:top w:val="single" w:sz="4" w:space="0" w:color="auto"/>
              <w:left w:val="single" w:sz="4" w:space="0" w:color="auto"/>
              <w:bottom w:val="single" w:sz="4" w:space="0" w:color="auto"/>
              <w:right w:val="single" w:sz="4" w:space="0" w:color="auto"/>
            </w:tcBorders>
            <w:vAlign w:val="center"/>
          </w:tcPr>
          <w:p w:rsidR="00F56255" w:rsidRPr="00F56255" w:rsidRDefault="00DA11A7" w:rsidP="009D7A92">
            <w:pPr>
              <w:spacing w:after="120"/>
              <w:jc w:val="center"/>
            </w:pPr>
            <w:r>
              <w:t>10</w:t>
            </w:r>
            <w:r w:rsidR="00F56255" w:rsidRPr="00F56255">
              <w:t>%</w:t>
            </w:r>
          </w:p>
        </w:tc>
      </w:tr>
      <w:tr w:rsidR="00DA11A7" w:rsidRPr="00AF5FD4" w:rsidTr="009D7A92">
        <w:trPr>
          <w:trHeight w:val="406"/>
        </w:trPr>
        <w:tc>
          <w:tcPr>
            <w:tcW w:w="1222" w:type="dxa"/>
            <w:tcBorders>
              <w:top w:val="single" w:sz="4" w:space="0" w:color="auto"/>
              <w:left w:val="single" w:sz="4" w:space="0" w:color="auto"/>
              <w:bottom w:val="single" w:sz="4" w:space="0" w:color="auto"/>
              <w:right w:val="single" w:sz="4" w:space="0" w:color="auto"/>
            </w:tcBorders>
          </w:tcPr>
          <w:p w:rsidR="00DA11A7" w:rsidRDefault="00DA11A7" w:rsidP="009D7A92">
            <w:pPr>
              <w:spacing w:after="120"/>
              <w:jc w:val="right"/>
            </w:pPr>
            <w:r>
              <w:t>4</w:t>
            </w:r>
          </w:p>
        </w:tc>
        <w:tc>
          <w:tcPr>
            <w:tcW w:w="5753" w:type="dxa"/>
            <w:tcBorders>
              <w:top w:val="single" w:sz="4" w:space="0" w:color="auto"/>
              <w:left w:val="single" w:sz="4" w:space="0" w:color="auto"/>
              <w:bottom w:val="single" w:sz="4" w:space="0" w:color="auto"/>
              <w:right w:val="single" w:sz="4" w:space="0" w:color="auto"/>
            </w:tcBorders>
          </w:tcPr>
          <w:p w:rsidR="00DA11A7" w:rsidRPr="00F56255" w:rsidRDefault="00DA11A7" w:rsidP="00F56255">
            <w:pPr>
              <w:rPr>
                <w:bCs/>
                <w:iCs/>
              </w:rPr>
            </w:pPr>
            <w:r>
              <w:rPr>
                <w:bCs/>
                <w:iCs/>
              </w:rPr>
              <w:t>Okres udzielonej gwarancji</w:t>
            </w:r>
          </w:p>
        </w:tc>
        <w:tc>
          <w:tcPr>
            <w:tcW w:w="1530" w:type="dxa"/>
            <w:tcBorders>
              <w:top w:val="single" w:sz="4" w:space="0" w:color="auto"/>
              <w:left w:val="single" w:sz="4" w:space="0" w:color="auto"/>
              <w:bottom w:val="single" w:sz="4" w:space="0" w:color="auto"/>
              <w:right w:val="single" w:sz="4" w:space="0" w:color="auto"/>
            </w:tcBorders>
            <w:vAlign w:val="center"/>
          </w:tcPr>
          <w:p w:rsidR="00DA11A7" w:rsidRDefault="00DA11A7" w:rsidP="009D7A92">
            <w:pPr>
              <w:spacing w:after="120"/>
              <w:jc w:val="center"/>
            </w:pPr>
            <w:r>
              <w:t>5%</w:t>
            </w:r>
          </w:p>
        </w:tc>
      </w:tr>
      <w:tr w:rsidR="00E71367" w:rsidRPr="00AF5FD4" w:rsidTr="009D7A92">
        <w:trPr>
          <w:trHeight w:val="406"/>
        </w:trPr>
        <w:tc>
          <w:tcPr>
            <w:tcW w:w="1222" w:type="dxa"/>
            <w:tcBorders>
              <w:top w:val="single" w:sz="4" w:space="0" w:color="auto"/>
              <w:left w:val="single" w:sz="4" w:space="0" w:color="auto"/>
              <w:bottom w:val="single" w:sz="4" w:space="0" w:color="auto"/>
              <w:right w:val="single" w:sz="4" w:space="0" w:color="auto"/>
            </w:tcBorders>
          </w:tcPr>
          <w:p w:rsidR="00E71367" w:rsidRDefault="00DA11A7" w:rsidP="009D7A92">
            <w:pPr>
              <w:spacing w:after="120"/>
              <w:jc w:val="right"/>
            </w:pPr>
            <w:r>
              <w:t>5</w:t>
            </w:r>
          </w:p>
        </w:tc>
        <w:tc>
          <w:tcPr>
            <w:tcW w:w="5753" w:type="dxa"/>
            <w:tcBorders>
              <w:top w:val="single" w:sz="4" w:space="0" w:color="auto"/>
              <w:left w:val="single" w:sz="4" w:space="0" w:color="auto"/>
              <w:bottom w:val="single" w:sz="4" w:space="0" w:color="auto"/>
              <w:right w:val="single" w:sz="4" w:space="0" w:color="auto"/>
            </w:tcBorders>
          </w:tcPr>
          <w:p w:rsidR="00E71367" w:rsidRPr="00E71367" w:rsidRDefault="00E71367" w:rsidP="00F56255">
            <w:pPr>
              <w:rPr>
                <w:bCs/>
                <w:iCs/>
              </w:rPr>
            </w:pPr>
            <w:r w:rsidRPr="00E71367">
              <w:rPr>
                <w:bCs/>
                <w:iCs/>
              </w:rPr>
              <w:t>Okienko rewizyjne ułatwiające kontrolę zapełnienia kosza</w:t>
            </w:r>
            <w:r w:rsidR="00F86C30">
              <w:rPr>
                <w:bCs/>
                <w:iCs/>
              </w:rPr>
              <w:t xml:space="preserve"> dla niszczarek z gr. 2, 3 i 4</w:t>
            </w:r>
          </w:p>
        </w:tc>
        <w:tc>
          <w:tcPr>
            <w:tcW w:w="1530" w:type="dxa"/>
            <w:tcBorders>
              <w:top w:val="single" w:sz="4" w:space="0" w:color="auto"/>
              <w:left w:val="single" w:sz="4" w:space="0" w:color="auto"/>
              <w:bottom w:val="single" w:sz="4" w:space="0" w:color="auto"/>
              <w:right w:val="single" w:sz="4" w:space="0" w:color="auto"/>
            </w:tcBorders>
            <w:vAlign w:val="center"/>
          </w:tcPr>
          <w:p w:rsidR="00E71367" w:rsidRPr="00F56255" w:rsidRDefault="00E71367" w:rsidP="009D7A92">
            <w:pPr>
              <w:spacing w:after="120"/>
              <w:jc w:val="center"/>
            </w:pPr>
            <w:r>
              <w:t>5%</w:t>
            </w:r>
          </w:p>
        </w:tc>
      </w:tr>
    </w:tbl>
    <w:p w:rsidR="007F3C84" w:rsidRDefault="007F3C84" w:rsidP="007F3C84">
      <w:pPr>
        <w:numPr>
          <w:ilvl w:val="1"/>
          <w:numId w:val="1"/>
        </w:numPr>
        <w:spacing w:before="60" w:after="120"/>
        <w:jc w:val="both"/>
        <w:outlineLvl w:val="1"/>
        <w:rPr>
          <w:bCs/>
          <w:iCs/>
          <w:color w:val="000000"/>
        </w:rPr>
      </w:pPr>
      <w:r w:rsidRPr="00AF5FD4">
        <w:rPr>
          <w:bCs/>
          <w:iCs/>
          <w:color w:val="000000"/>
        </w:rPr>
        <w:t>Punkty przyznawane za podane w pkt 1</w:t>
      </w:r>
      <w:r>
        <w:rPr>
          <w:bCs/>
          <w:iCs/>
          <w:color w:val="000000"/>
        </w:rPr>
        <w:t>5</w:t>
      </w:r>
      <w:r w:rsidRPr="00AF5FD4">
        <w:rPr>
          <w:bCs/>
          <w:iCs/>
          <w:color w:val="000000"/>
        </w:rPr>
        <w:t xml:space="preserve">.1 kryteria będą liczone według następujących wzorów: </w:t>
      </w:r>
    </w:p>
    <w:p w:rsidR="002A7555" w:rsidRPr="00AF5FD4" w:rsidRDefault="002A7555" w:rsidP="002A7555">
      <w:pPr>
        <w:spacing w:before="60" w:after="120"/>
        <w:ind w:left="680"/>
        <w:jc w:val="both"/>
        <w:outlineLvl w:val="1"/>
        <w:rPr>
          <w:bCs/>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812"/>
      </w:tblGrid>
      <w:tr w:rsidR="007F3C84" w:rsidRPr="00AF5FD4" w:rsidTr="009D7A92">
        <w:trPr>
          <w:jc w:val="center"/>
        </w:trPr>
        <w:tc>
          <w:tcPr>
            <w:tcW w:w="12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F3C84" w:rsidRPr="00AF5FD4" w:rsidRDefault="007F3C84" w:rsidP="009D7A92">
            <w:pPr>
              <w:spacing w:after="120"/>
              <w:jc w:val="center"/>
              <w:rPr>
                <w:b/>
                <w:sz w:val="20"/>
                <w:szCs w:val="20"/>
              </w:rPr>
            </w:pPr>
            <w:r w:rsidRPr="00AF5FD4">
              <w:rPr>
                <w:b/>
                <w:sz w:val="20"/>
                <w:szCs w:val="20"/>
              </w:rPr>
              <w:t>Nr kryterium:</w:t>
            </w:r>
          </w:p>
        </w:tc>
        <w:tc>
          <w:tcPr>
            <w:tcW w:w="6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F3C84" w:rsidRPr="00AF5FD4" w:rsidRDefault="007F3C84" w:rsidP="009D7A92">
            <w:pPr>
              <w:spacing w:after="120"/>
              <w:jc w:val="center"/>
              <w:rPr>
                <w:b/>
                <w:sz w:val="20"/>
                <w:szCs w:val="20"/>
              </w:rPr>
            </w:pPr>
            <w:r w:rsidRPr="00AF5FD4">
              <w:rPr>
                <w:b/>
                <w:sz w:val="20"/>
                <w:szCs w:val="20"/>
              </w:rPr>
              <w:t>Wzór:</w:t>
            </w:r>
          </w:p>
        </w:tc>
      </w:tr>
      <w:tr w:rsidR="007F3C84" w:rsidRPr="00AF5FD4" w:rsidTr="009D7A92">
        <w:trPr>
          <w:jc w:val="center"/>
        </w:trPr>
        <w:tc>
          <w:tcPr>
            <w:tcW w:w="1200" w:type="dxa"/>
            <w:tcBorders>
              <w:top w:val="single" w:sz="4" w:space="0" w:color="auto"/>
              <w:left w:val="single" w:sz="4" w:space="0" w:color="auto"/>
              <w:bottom w:val="single" w:sz="4" w:space="0" w:color="auto"/>
              <w:right w:val="single" w:sz="4" w:space="0" w:color="auto"/>
            </w:tcBorders>
            <w:hideMark/>
          </w:tcPr>
          <w:p w:rsidR="007F3C84" w:rsidRPr="00AF5FD4" w:rsidRDefault="007F3C84" w:rsidP="009D7A92">
            <w:pPr>
              <w:spacing w:after="120"/>
              <w:jc w:val="center"/>
            </w:pPr>
            <w:r w:rsidRPr="00AF5FD4">
              <w:t>1</w:t>
            </w:r>
          </w:p>
        </w:tc>
        <w:tc>
          <w:tcPr>
            <w:tcW w:w="6812" w:type="dxa"/>
            <w:tcBorders>
              <w:top w:val="single" w:sz="4" w:space="0" w:color="auto"/>
              <w:left w:val="single" w:sz="4" w:space="0" w:color="auto"/>
              <w:bottom w:val="single" w:sz="4" w:space="0" w:color="auto"/>
              <w:right w:val="single" w:sz="4" w:space="0" w:color="auto"/>
            </w:tcBorders>
            <w:hideMark/>
          </w:tcPr>
          <w:p w:rsidR="007F3C84" w:rsidRPr="00D14677" w:rsidRDefault="007F3C84" w:rsidP="009D7A92">
            <w:pPr>
              <w:spacing w:after="120"/>
              <w:rPr>
                <w:b/>
              </w:rPr>
            </w:pPr>
            <w:r w:rsidRPr="00D14677">
              <w:rPr>
                <w:b/>
              </w:rPr>
              <w:t>Cena</w:t>
            </w:r>
          </w:p>
          <w:p w:rsidR="007F3C84" w:rsidRPr="00D14677" w:rsidRDefault="007F3C84" w:rsidP="009D7A92">
            <w:pPr>
              <w:spacing w:after="120"/>
            </w:pPr>
            <w:r w:rsidRPr="00D14677">
              <w:t xml:space="preserve">Liczba punktów = ( </w:t>
            </w:r>
            <w:proofErr w:type="spellStart"/>
            <w:r w:rsidRPr="00D14677">
              <w:t>Cmin</w:t>
            </w:r>
            <w:proofErr w:type="spellEnd"/>
            <w:r w:rsidRPr="00D14677">
              <w:t>/</w:t>
            </w:r>
            <w:proofErr w:type="spellStart"/>
            <w:r w:rsidRPr="00D14677">
              <w:t>Cof</w:t>
            </w:r>
            <w:proofErr w:type="spellEnd"/>
            <w:r w:rsidRPr="00D14677">
              <w:t xml:space="preserve"> ) * 100 * waga</w:t>
            </w:r>
          </w:p>
          <w:p w:rsidR="007F3C84" w:rsidRPr="00D14677" w:rsidRDefault="007F3C84" w:rsidP="009D7A92">
            <w:pPr>
              <w:spacing w:after="120"/>
            </w:pPr>
            <w:r w:rsidRPr="00D14677">
              <w:t>gdzie:</w:t>
            </w:r>
          </w:p>
          <w:p w:rsidR="007F3C84" w:rsidRPr="00D14677" w:rsidRDefault="007F3C84" w:rsidP="009D7A92">
            <w:pPr>
              <w:spacing w:after="120"/>
            </w:pPr>
            <w:r w:rsidRPr="00D14677">
              <w:t xml:space="preserve">- </w:t>
            </w:r>
            <w:proofErr w:type="spellStart"/>
            <w:r w:rsidRPr="00D14677">
              <w:t>Cmin</w:t>
            </w:r>
            <w:proofErr w:type="spellEnd"/>
            <w:r w:rsidRPr="00D14677">
              <w:t xml:space="preserve"> - najniższa cena spośród wszystkich ofert</w:t>
            </w:r>
          </w:p>
          <w:p w:rsidR="007F3C84" w:rsidRPr="00D14677" w:rsidRDefault="007F3C84" w:rsidP="009D7A92">
            <w:pPr>
              <w:spacing w:after="120"/>
            </w:pPr>
            <w:r w:rsidRPr="00D14677">
              <w:lastRenderedPageBreak/>
              <w:t xml:space="preserve">- </w:t>
            </w:r>
            <w:proofErr w:type="spellStart"/>
            <w:r w:rsidRPr="00D14677">
              <w:t>Cof</w:t>
            </w:r>
            <w:proofErr w:type="spellEnd"/>
            <w:r w:rsidRPr="00D14677">
              <w:t xml:space="preserve"> -  cena podana w ofercie</w:t>
            </w:r>
          </w:p>
        </w:tc>
      </w:tr>
      <w:tr w:rsidR="007F3C84" w:rsidRPr="00AF5FD4" w:rsidTr="009D7A92">
        <w:trPr>
          <w:jc w:val="center"/>
        </w:trPr>
        <w:tc>
          <w:tcPr>
            <w:tcW w:w="1200" w:type="dxa"/>
            <w:tcBorders>
              <w:top w:val="single" w:sz="4" w:space="0" w:color="auto"/>
              <w:left w:val="single" w:sz="4" w:space="0" w:color="auto"/>
              <w:bottom w:val="single" w:sz="4" w:space="0" w:color="auto"/>
              <w:right w:val="single" w:sz="4" w:space="0" w:color="auto"/>
            </w:tcBorders>
          </w:tcPr>
          <w:p w:rsidR="007F3C84" w:rsidRPr="00AF5FD4" w:rsidRDefault="007F3C84" w:rsidP="009D7A92">
            <w:pPr>
              <w:spacing w:after="120"/>
              <w:jc w:val="center"/>
            </w:pPr>
            <w:r>
              <w:lastRenderedPageBreak/>
              <w:t>2</w:t>
            </w:r>
          </w:p>
        </w:tc>
        <w:tc>
          <w:tcPr>
            <w:tcW w:w="6812" w:type="dxa"/>
            <w:tcBorders>
              <w:top w:val="single" w:sz="4" w:space="0" w:color="auto"/>
              <w:left w:val="single" w:sz="4" w:space="0" w:color="auto"/>
              <w:bottom w:val="single" w:sz="4" w:space="0" w:color="auto"/>
              <w:right w:val="single" w:sz="4" w:space="0" w:color="auto"/>
            </w:tcBorders>
          </w:tcPr>
          <w:p w:rsidR="00BC41BB" w:rsidRDefault="00F56255" w:rsidP="00BC41BB">
            <w:pPr>
              <w:spacing w:after="120"/>
              <w:rPr>
                <w:b/>
              </w:rPr>
            </w:pPr>
            <w:r>
              <w:rPr>
                <w:b/>
              </w:rPr>
              <w:t xml:space="preserve">Czas dostawy </w:t>
            </w:r>
            <w:r w:rsidR="00BC41BB">
              <w:rPr>
                <w:b/>
              </w:rPr>
              <w:t>zamówienia</w:t>
            </w:r>
            <w:r>
              <w:rPr>
                <w:b/>
              </w:rPr>
              <w:t xml:space="preserve"> cząstkowego</w:t>
            </w:r>
          </w:p>
          <w:p w:rsidR="00BC41BB" w:rsidRDefault="00BC41BB" w:rsidP="00BC41BB">
            <w:pPr>
              <w:spacing w:after="120"/>
            </w:pPr>
            <w:r>
              <w:t xml:space="preserve">Liczba punktów = ( </w:t>
            </w:r>
            <w:proofErr w:type="spellStart"/>
            <w:r>
              <w:t>Tof</w:t>
            </w:r>
            <w:proofErr w:type="spellEnd"/>
            <w:r>
              <w:t xml:space="preserve"> ) * </w:t>
            </w:r>
            <w:r w:rsidR="00F56255">
              <w:t>waga</w:t>
            </w:r>
            <w:r>
              <w:t xml:space="preserve"> </w:t>
            </w:r>
          </w:p>
          <w:p w:rsidR="00F56255" w:rsidRDefault="00BC41BB" w:rsidP="00F56255">
            <w:r>
              <w:t xml:space="preserve">gdzie: </w:t>
            </w:r>
            <w:r>
              <w:br/>
            </w:r>
            <w:proofErr w:type="spellStart"/>
            <w:r>
              <w:t>Tof</w:t>
            </w:r>
            <w:proofErr w:type="spellEnd"/>
            <w:r>
              <w:t xml:space="preserve"> -</w:t>
            </w:r>
            <w:r w:rsidR="00F56255">
              <w:t xml:space="preserve"> </w:t>
            </w:r>
            <w:r>
              <w:t xml:space="preserve">liczba punktów przyznana badanej ofercie zgodnie z poniższymi zasadami: </w:t>
            </w:r>
            <w:r>
              <w:br/>
            </w:r>
            <w:r w:rsidR="00F56255" w:rsidRPr="00F56255">
              <w:rPr>
                <w:b/>
              </w:rPr>
              <w:t>100 pkt.</w:t>
            </w:r>
            <w:r w:rsidR="00F56255">
              <w:t xml:space="preserve"> - za zrealizowane zamówienia w terminie do 3 dni roboczych od daty złożenia zamówienia cząstkowego</w:t>
            </w:r>
          </w:p>
          <w:p w:rsidR="00F56255" w:rsidRDefault="00F56255" w:rsidP="00F56255">
            <w:pPr>
              <w:jc w:val="both"/>
            </w:pPr>
            <w:r w:rsidRPr="00F56255">
              <w:rPr>
                <w:b/>
              </w:rPr>
              <w:t>50 pkt.</w:t>
            </w:r>
            <w:r>
              <w:t xml:space="preserve"> - za zrealizowane zamówienia w terminie do 4 dni roboczych od daty złożenia zamówienia cząstkowego</w:t>
            </w:r>
          </w:p>
          <w:p w:rsidR="00F56255" w:rsidRDefault="00F56255" w:rsidP="00F56255">
            <w:r w:rsidRPr="00F56255">
              <w:rPr>
                <w:b/>
              </w:rPr>
              <w:t>0 pkt.</w:t>
            </w:r>
            <w:r>
              <w:t xml:space="preserve"> - - za zrealizowane zamówienia w terminie do 5 roboczych dni od daty złożenia zamówienia cząstkowego</w:t>
            </w:r>
          </w:p>
          <w:p w:rsidR="00F56255" w:rsidRDefault="00F56255" w:rsidP="00F56255"/>
          <w:p w:rsidR="00BC41BB" w:rsidRDefault="00BC41BB" w:rsidP="00BC41BB">
            <w:pPr>
              <w:spacing w:after="120"/>
              <w:rPr>
                <w:lang w:eastAsia="zh-CN"/>
              </w:rPr>
            </w:pPr>
            <w:r>
              <w:rPr>
                <w:lang w:eastAsia="zh-CN"/>
              </w:rPr>
              <w:t>Zamawiający za zrealizowanie zamówienia</w:t>
            </w:r>
            <w:r w:rsidR="00F56255">
              <w:rPr>
                <w:lang w:eastAsia="zh-CN"/>
              </w:rPr>
              <w:t xml:space="preserve"> cząstkowego</w:t>
            </w:r>
            <w:r>
              <w:rPr>
                <w:lang w:eastAsia="zh-CN"/>
              </w:rPr>
              <w:t xml:space="preserve"> w terminie poniżej </w:t>
            </w:r>
            <w:r w:rsidR="00F56255">
              <w:rPr>
                <w:lang w:eastAsia="zh-CN"/>
              </w:rPr>
              <w:t>3</w:t>
            </w:r>
            <w:r>
              <w:rPr>
                <w:lang w:eastAsia="zh-CN"/>
              </w:rPr>
              <w:t xml:space="preserve"> dni </w:t>
            </w:r>
            <w:r w:rsidR="00F56255">
              <w:rPr>
                <w:lang w:eastAsia="zh-CN"/>
              </w:rPr>
              <w:t xml:space="preserve">roboczych </w:t>
            </w:r>
            <w:r>
              <w:rPr>
                <w:lang w:eastAsia="zh-CN"/>
              </w:rPr>
              <w:t>przyzna również 100 punktów.</w:t>
            </w:r>
          </w:p>
          <w:p w:rsidR="007B3B99" w:rsidRPr="007B3B99" w:rsidRDefault="00BC41BB" w:rsidP="00F56255">
            <w:pPr>
              <w:spacing w:after="120"/>
              <w:rPr>
                <w:b/>
                <w:sz w:val="18"/>
                <w:szCs w:val="18"/>
              </w:rPr>
            </w:pPr>
            <w:r>
              <w:t xml:space="preserve">Oferty z </w:t>
            </w:r>
            <w:r w:rsidR="00F56255">
              <w:t xml:space="preserve">czasem dostawy zamówienia cząstkowego </w:t>
            </w:r>
            <w:r>
              <w:t xml:space="preserve">dłuższym niż </w:t>
            </w:r>
            <w:r w:rsidR="00F56255">
              <w:t>5</w:t>
            </w:r>
            <w:r>
              <w:t xml:space="preserve"> dni</w:t>
            </w:r>
            <w:r w:rsidR="00F56255">
              <w:t xml:space="preserve"> robocze</w:t>
            </w:r>
            <w:r>
              <w:t xml:space="preserve"> będą podlegały odrzuceniu, jako niezgodne z SIWZ.</w:t>
            </w:r>
          </w:p>
        </w:tc>
      </w:tr>
      <w:tr w:rsidR="00F56255" w:rsidRPr="00AF5FD4" w:rsidTr="009D7A92">
        <w:trPr>
          <w:jc w:val="center"/>
        </w:trPr>
        <w:tc>
          <w:tcPr>
            <w:tcW w:w="1200" w:type="dxa"/>
            <w:tcBorders>
              <w:top w:val="single" w:sz="4" w:space="0" w:color="auto"/>
              <w:left w:val="single" w:sz="4" w:space="0" w:color="auto"/>
              <w:bottom w:val="single" w:sz="4" w:space="0" w:color="auto"/>
              <w:right w:val="single" w:sz="4" w:space="0" w:color="auto"/>
            </w:tcBorders>
          </w:tcPr>
          <w:p w:rsidR="00F56255" w:rsidRDefault="00F56255" w:rsidP="009D7A92">
            <w:pPr>
              <w:spacing w:after="120"/>
              <w:jc w:val="center"/>
            </w:pPr>
            <w:r>
              <w:t>3</w:t>
            </w:r>
          </w:p>
        </w:tc>
        <w:tc>
          <w:tcPr>
            <w:tcW w:w="6812" w:type="dxa"/>
            <w:tcBorders>
              <w:top w:val="single" w:sz="4" w:space="0" w:color="auto"/>
              <w:left w:val="single" w:sz="4" w:space="0" w:color="auto"/>
              <w:bottom w:val="single" w:sz="4" w:space="0" w:color="auto"/>
              <w:right w:val="single" w:sz="4" w:space="0" w:color="auto"/>
            </w:tcBorders>
          </w:tcPr>
          <w:p w:rsidR="00F56255" w:rsidRDefault="00F56255" w:rsidP="00F56255">
            <w:pPr>
              <w:rPr>
                <w:b/>
                <w:bCs/>
                <w:iCs/>
              </w:rPr>
            </w:pPr>
            <w:r w:rsidRPr="00F56255">
              <w:rPr>
                <w:b/>
                <w:bCs/>
                <w:iCs/>
              </w:rPr>
              <w:t>Czas reakcji na zgłoszoną usterkę:</w:t>
            </w:r>
          </w:p>
          <w:p w:rsidR="00F56255" w:rsidRDefault="00F56255" w:rsidP="00F56255">
            <w:pPr>
              <w:spacing w:after="120"/>
            </w:pPr>
            <w:r>
              <w:t xml:space="preserve">Liczba punktów = ( </w:t>
            </w:r>
            <w:proofErr w:type="spellStart"/>
            <w:r>
              <w:t>Rof</w:t>
            </w:r>
            <w:proofErr w:type="spellEnd"/>
            <w:r>
              <w:t xml:space="preserve"> ) * waga </w:t>
            </w:r>
          </w:p>
          <w:p w:rsidR="00F56255" w:rsidRDefault="00F56255" w:rsidP="00F56255">
            <w:pPr>
              <w:rPr>
                <w:bCs/>
                <w:iCs/>
              </w:rPr>
            </w:pPr>
            <w:r>
              <w:t xml:space="preserve">gdzie: </w:t>
            </w:r>
            <w:r>
              <w:br/>
            </w:r>
            <w:proofErr w:type="spellStart"/>
            <w:r>
              <w:t>Rof</w:t>
            </w:r>
            <w:proofErr w:type="spellEnd"/>
            <w:r>
              <w:t xml:space="preserve"> - liczba punktów przyznana badanej ofercie zgodnie z poniższymi zasadami: </w:t>
            </w:r>
            <w:r>
              <w:br/>
            </w:r>
            <w:r w:rsidRPr="006F27B7">
              <w:rPr>
                <w:b/>
                <w:bCs/>
                <w:iCs/>
              </w:rPr>
              <w:t>100 p</w:t>
            </w:r>
            <w:r w:rsidR="006F27B7" w:rsidRPr="006F27B7">
              <w:rPr>
                <w:b/>
                <w:bCs/>
                <w:iCs/>
              </w:rPr>
              <w:t>kt.</w:t>
            </w:r>
            <w:r w:rsidR="006F27B7">
              <w:rPr>
                <w:bCs/>
                <w:iCs/>
              </w:rPr>
              <w:t xml:space="preserve">  – do 24 godzin</w:t>
            </w:r>
          </w:p>
          <w:p w:rsidR="00F56255" w:rsidRDefault="006F27B7" w:rsidP="00F56255">
            <w:pPr>
              <w:rPr>
                <w:bCs/>
                <w:iCs/>
              </w:rPr>
            </w:pPr>
            <w:r w:rsidRPr="006F27B7">
              <w:rPr>
                <w:b/>
                <w:bCs/>
                <w:iCs/>
              </w:rPr>
              <w:t>50 pkt.</w:t>
            </w:r>
            <w:r>
              <w:rPr>
                <w:bCs/>
                <w:iCs/>
              </w:rPr>
              <w:t xml:space="preserve">  – 25-48 godzin</w:t>
            </w:r>
          </w:p>
          <w:p w:rsidR="00F56255" w:rsidRDefault="006F27B7" w:rsidP="00F56255">
            <w:pPr>
              <w:rPr>
                <w:bCs/>
                <w:iCs/>
              </w:rPr>
            </w:pPr>
            <w:r w:rsidRPr="006F27B7">
              <w:rPr>
                <w:b/>
                <w:bCs/>
                <w:iCs/>
              </w:rPr>
              <w:t>0 pkt.</w:t>
            </w:r>
            <w:r>
              <w:rPr>
                <w:bCs/>
                <w:iCs/>
              </w:rPr>
              <w:t xml:space="preserve">  – 49-72 godzin</w:t>
            </w:r>
          </w:p>
          <w:p w:rsidR="00F56255" w:rsidRDefault="00F56255" w:rsidP="00F56255">
            <w:pPr>
              <w:spacing w:after="120"/>
              <w:rPr>
                <w:lang w:eastAsia="zh-CN"/>
              </w:rPr>
            </w:pPr>
            <w:r>
              <w:rPr>
                <w:lang w:eastAsia="zh-CN"/>
              </w:rPr>
              <w:t>Zamawiający za reakcję n</w:t>
            </w:r>
            <w:r w:rsidR="006F27B7">
              <w:rPr>
                <w:lang w:eastAsia="zh-CN"/>
              </w:rPr>
              <w:t>a zgłoszoną usterkę poniżej 24 godzin</w:t>
            </w:r>
            <w:r>
              <w:rPr>
                <w:lang w:eastAsia="zh-CN"/>
              </w:rPr>
              <w:t xml:space="preserve"> przyzna również 100 punktów.</w:t>
            </w:r>
          </w:p>
          <w:p w:rsidR="00F56255" w:rsidRDefault="00F56255" w:rsidP="00F56255">
            <w:pPr>
              <w:spacing w:after="120"/>
              <w:rPr>
                <w:b/>
              </w:rPr>
            </w:pPr>
            <w:r>
              <w:t>Ofer</w:t>
            </w:r>
            <w:r w:rsidR="006F27B7">
              <w:t>ty z czasem reakcji na zgłoszoną</w:t>
            </w:r>
            <w:r>
              <w:t xml:space="preserve"> ust</w:t>
            </w:r>
            <w:r w:rsidR="006F27B7">
              <w:t>erkę powyżej 72 godzin</w:t>
            </w:r>
            <w:r>
              <w:t xml:space="preserve"> będą podlegały odrzuceniu, jako niezgodne z SIWZ.</w:t>
            </w:r>
          </w:p>
        </w:tc>
      </w:tr>
      <w:tr w:rsidR="00DA11A7" w:rsidRPr="00AF5FD4" w:rsidTr="009D7A92">
        <w:trPr>
          <w:jc w:val="center"/>
        </w:trPr>
        <w:tc>
          <w:tcPr>
            <w:tcW w:w="1200" w:type="dxa"/>
            <w:tcBorders>
              <w:top w:val="single" w:sz="4" w:space="0" w:color="auto"/>
              <w:left w:val="single" w:sz="4" w:space="0" w:color="auto"/>
              <w:bottom w:val="single" w:sz="4" w:space="0" w:color="auto"/>
              <w:right w:val="single" w:sz="4" w:space="0" w:color="auto"/>
            </w:tcBorders>
          </w:tcPr>
          <w:p w:rsidR="00DA11A7" w:rsidRDefault="00DA11A7" w:rsidP="009D7A92">
            <w:pPr>
              <w:spacing w:after="120"/>
              <w:jc w:val="center"/>
            </w:pPr>
            <w:r>
              <w:t>4</w:t>
            </w:r>
          </w:p>
        </w:tc>
        <w:tc>
          <w:tcPr>
            <w:tcW w:w="6812" w:type="dxa"/>
            <w:tcBorders>
              <w:top w:val="single" w:sz="4" w:space="0" w:color="auto"/>
              <w:left w:val="single" w:sz="4" w:space="0" w:color="auto"/>
              <w:bottom w:val="single" w:sz="4" w:space="0" w:color="auto"/>
              <w:right w:val="single" w:sz="4" w:space="0" w:color="auto"/>
            </w:tcBorders>
          </w:tcPr>
          <w:p w:rsidR="003907A8" w:rsidRDefault="003907A8" w:rsidP="003907A8">
            <w:pPr>
              <w:pStyle w:val="Tekstpodstawowy"/>
              <w:rPr>
                <w:b/>
              </w:rPr>
            </w:pPr>
            <w:r>
              <w:rPr>
                <w:b/>
              </w:rPr>
              <w:t>Okres udzielonej gwarancji</w:t>
            </w:r>
          </w:p>
          <w:p w:rsidR="003907A8" w:rsidRDefault="003907A8" w:rsidP="003907A8">
            <w:pPr>
              <w:pStyle w:val="Tekstpodstawowy"/>
            </w:pPr>
            <w:r>
              <w:t>Liczba punktów = [(G of-24)/(G max-24)] * 100 * waga</w:t>
            </w:r>
          </w:p>
          <w:p w:rsidR="003907A8" w:rsidRDefault="003907A8" w:rsidP="003907A8">
            <w:pPr>
              <w:pStyle w:val="Tekstpodstawowy"/>
            </w:pPr>
            <w:r>
              <w:t>gdzie:</w:t>
            </w:r>
          </w:p>
          <w:p w:rsidR="003907A8" w:rsidRDefault="003907A8" w:rsidP="003907A8">
            <w:pPr>
              <w:pStyle w:val="Tekstpodstawowy"/>
            </w:pPr>
            <w:r>
              <w:t xml:space="preserve"> - G max  -  maksymalny okres gwarancji wskazany przez</w:t>
            </w:r>
            <w:r>
              <w:rPr>
                <w:b/>
              </w:rPr>
              <w:t xml:space="preserve"> </w:t>
            </w:r>
            <w:r>
              <w:t>Zamawiającego tj. 36-miesięcy.</w:t>
            </w:r>
          </w:p>
          <w:p w:rsidR="003907A8" w:rsidRDefault="003907A8" w:rsidP="003907A8">
            <w:pPr>
              <w:pStyle w:val="Tekstpodstawowy"/>
            </w:pPr>
            <w:r>
              <w:t xml:space="preserve"> - G of - podany w ofercie badanej</w:t>
            </w:r>
          </w:p>
          <w:p w:rsidR="003907A8" w:rsidRDefault="003907A8" w:rsidP="003907A8">
            <w:pPr>
              <w:pStyle w:val="Tekstpodstawowy"/>
            </w:pPr>
            <w:r>
              <w:t>24-miesięczny  okres udzielonej gwarancji  - nie będzie punktowany.</w:t>
            </w:r>
          </w:p>
          <w:p w:rsidR="003907A8" w:rsidRDefault="003907A8" w:rsidP="003907A8">
            <w:pPr>
              <w:pStyle w:val="Tekstpodstawowy"/>
            </w:pPr>
            <w:r>
              <w:t>Zamawiający będzie przyznawał punkty za każdy miesiąc powyżej minimalnego24-miesięcznego wymaganego w SIWZ.</w:t>
            </w:r>
          </w:p>
          <w:p w:rsidR="00DA11A7" w:rsidRPr="00F56255" w:rsidRDefault="003907A8" w:rsidP="003907A8">
            <w:pPr>
              <w:rPr>
                <w:b/>
                <w:bCs/>
                <w:iCs/>
              </w:rPr>
            </w:pPr>
            <w:r>
              <w:t xml:space="preserve">Udzielony okres gwarancji powyżej </w:t>
            </w:r>
            <w:r>
              <w:rPr>
                <w:b/>
              </w:rPr>
              <w:t>36 miesięcy</w:t>
            </w:r>
            <w:r>
              <w:t xml:space="preserve"> nie będzie dodatkowo punktowany.</w:t>
            </w:r>
          </w:p>
        </w:tc>
      </w:tr>
      <w:tr w:rsidR="00E71367" w:rsidRPr="00AF5FD4" w:rsidTr="009D7A92">
        <w:trPr>
          <w:jc w:val="center"/>
        </w:trPr>
        <w:tc>
          <w:tcPr>
            <w:tcW w:w="1200" w:type="dxa"/>
            <w:tcBorders>
              <w:top w:val="single" w:sz="4" w:space="0" w:color="auto"/>
              <w:left w:val="single" w:sz="4" w:space="0" w:color="auto"/>
              <w:bottom w:val="single" w:sz="4" w:space="0" w:color="auto"/>
              <w:right w:val="single" w:sz="4" w:space="0" w:color="auto"/>
            </w:tcBorders>
          </w:tcPr>
          <w:p w:rsidR="00E71367" w:rsidRDefault="00DA11A7" w:rsidP="009D7A92">
            <w:pPr>
              <w:spacing w:after="120"/>
              <w:jc w:val="center"/>
            </w:pPr>
            <w:r>
              <w:t>5</w:t>
            </w:r>
          </w:p>
        </w:tc>
        <w:tc>
          <w:tcPr>
            <w:tcW w:w="6812" w:type="dxa"/>
            <w:tcBorders>
              <w:top w:val="single" w:sz="4" w:space="0" w:color="auto"/>
              <w:left w:val="single" w:sz="4" w:space="0" w:color="auto"/>
              <w:bottom w:val="single" w:sz="4" w:space="0" w:color="auto"/>
              <w:right w:val="single" w:sz="4" w:space="0" w:color="auto"/>
            </w:tcBorders>
          </w:tcPr>
          <w:p w:rsidR="00E71367" w:rsidRDefault="00E71367" w:rsidP="00F56255">
            <w:pPr>
              <w:rPr>
                <w:b/>
                <w:bCs/>
                <w:iCs/>
              </w:rPr>
            </w:pPr>
            <w:r>
              <w:rPr>
                <w:b/>
                <w:bCs/>
                <w:iCs/>
              </w:rPr>
              <w:t>Okienko rewizyjne ułatwiające kontrolę zapełnienia kosza</w:t>
            </w:r>
            <w:r w:rsidR="00F86C30">
              <w:rPr>
                <w:b/>
                <w:bCs/>
                <w:iCs/>
              </w:rPr>
              <w:t xml:space="preserve"> </w:t>
            </w:r>
            <w:r w:rsidR="003907A8">
              <w:rPr>
                <w:b/>
                <w:bCs/>
                <w:iCs/>
              </w:rPr>
              <w:br/>
            </w:r>
            <w:r w:rsidR="00F86C30">
              <w:rPr>
                <w:b/>
                <w:bCs/>
                <w:iCs/>
              </w:rPr>
              <w:t xml:space="preserve">dla niszczarek </w:t>
            </w:r>
            <w:r w:rsidR="00F86C30" w:rsidRPr="00F86C30">
              <w:rPr>
                <w:b/>
                <w:bCs/>
                <w:iCs/>
              </w:rPr>
              <w:t>z gr. 2, 3 i 4</w:t>
            </w:r>
          </w:p>
          <w:p w:rsidR="00F86C30" w:rsidRDefault="00F86C30" w:rsidP="00F86C30">
            <w:pPr>
              <w:spacing w:after="120"/>
            </w:pPr>
            <w:r>
              <w:lastRenderedPageBreak/>
              <w:t xml:space="preserve">Liczba punktów = ( </w:t>
            </w:r>
            <w:proofErr w:type="spellStart"/>
            <w:r>
              <w:t>Oof</w:t>
            </w:r>
            <w:proofErr w:type="spellEnd"/>
            <w:r>
              <w:t xml:space="preserve"> ) * waga </w:t>
            </w:r>
          </w:p>
          <w:p w:rsidR="00F86C30" w:rsidRDefault="00F86C30" w:rsidP="00F86C30">
            <w:pPr>
              <w:rPr>
                <w:bCs/>
                <w:iCs/>
              </w:rPr>
            </w:pPr>
            <w:r>
              <w:t xml:space="preserve">gdzie: </w:t>
            </w:r>
            <w:r>
              <w:br/>
            </w:r>
            <w:proofErr w:type="spellStart"/>
            <w:r>
              <w:t>Oof</w:t>
            </w:r>
            <w:proofErr w:type="spellEnd"/>
            <w:r>
              <w:t xml:space="preserve"> - liczba punktów przyznana badanej ofercie zgodnie z poniższymi zasadami: </w:t>
            </w:r>
            <w:r>
              <w:br/>
            </w:r>
            <w:r w:rsidR="009A33C2">
              <w:rPr>
                <w:b/>
                <w:bCs/>
                <w:iCs/>
              </w:rPr>
              <w:t>25</w:t>
            </w:r>
            <w:r w:rsidRPr="006F27B7">
              <w:rPr>
                <w:b/>
                <w:bCs/>
                <w:iCs/>
              </w:rPr>
              <w:t xml:space="preserve"> pkt.</w:t>
            </w:r>
            <w:r w:rsidR="009A33C2">
              <w:rPr>
                <w:bCs/>
                <w:iCs/>
              </w:rPr>
              <w:t xml:space="preserve">  – niszczarki GRUPA</w:t>
            </w:r>
            <w:r w:rsidR="003907A8">
              <w:rPr>
                <w:bCs/>
                <w:iCs/>
              </w:rPr>
              <w:t xml:space="preserve"> 2</w:t>
            </w:r>
            <w:r w:rsidR="009A33C2">
              <w:rPr>
                <w:bCs/>
                <w:iCs/>
              </w:rPr>
              <w:t xml:space="preserve"> typ 1</w:t>
            </w:r>
            <w:r>
              <w:rPr>
                <w:bCs/>
                <w:iCs/>
              </w:rPr>
              <w:t xml:space="preserve"> posiada</w:t>
            </w:r>
            <w:r w:rsidR="009A33C2">
              <w:rPr>
                <w:bCs/>
                <w:iCs/>
              </w:rPr>
              <w:t>jące</w:t>
            </w:r>
            <w:r>
              <w:rPr>
                <w:bCs/>
                <w:iCs/>
              </w:rPr>
              <w:t xml:space="preserve"> okienko rewizyjne</w:t>
            </w:r>
          </w:p>
          <w:p w:rsidR="000145CB" w:rsidRDefault="009A33C2" w:rsidP="00F86C30">
            <w:pPr>
              <w:rPr>
                <w:bCs/>
                <w:iCs/>
              </w:rPr>
            </w:pPr>
            <w:r>
              <w:rPr>
                <w:b/>
                <w:bCs/>
                <w:iCs/>
              </w:rPr>
              <w:t>25</w:t>
            </w:r>
            <w:r w:rsidR="00F86C30" w:rsidRPr="006F27B7">
              <w:rPr>
                <w:b/>
                <w:bCs/>
                <w:iCs/>
              </w:rPr>
              <w:t xml:space="preserve"> pkt.</w:t>
            </w:r>
            <w:r w:rsidR="00F86C30">
              <w:rPr>
                <w:bCs/>
                <w:iCs/>
              </w:rPr>
              <w:t xml:space="preserve">  – </w:t>
            </w:r>
            <w:r>
              <w:rPr>
                <w:bCs/>
                <w:iCs/>
              </w:rPr>
              <w:t>niszczarki GRUPA 2 typ 2 posiadające okienko rewizyjne</w:t>
            </w:r>
          </w:p>
          <w:p w:rsidR="009A33C2" w:rsidRDefault="009A33C2" w:rsidP="009A33C2">
            <w:pPr>
              <w:rPr>
                <w:bCs/>
                <w:iCs/>
              </w:rPr>
            </w:pPr>
            <w:r>
              <w:rPr>
                <w:b/>
                <w:bCs/>
                <w:iCs/>
              </w:rPr>
              <w:t>20</w:t>
            </w:r>
            <w:r w:rsidRPr="006F27B7">
              <w:rPr>
                <w:b/>
                <w:bCs/>
                <w:iCs/>
              </w:rPr>
              <w:t xml:space="preserve"> pkt.</w:t>
            </w:r>
            <w:r>
              <w:rPr>
                <w:bCs/>
                <w:iCs/>
              </w:rPr>
              <w:t xml:space="preserve">  – niszczarki GRUPA 3 typ 1 posiadające okienko rewizyjne</w:t>
            </w:r>
          </w:p>
          <w:p w:rsidR="009A33C2" w:rsidRDefault="009A33C2" w:rsidP="009A33C2">
            <w:pPr>
              <w:rPr>
                <w:bCs/>
                <w:iCs/>
              </w:rPr>
            </w:pPr>
            <w:r>
              <w:rPr>
                <w:b/>
                <w:bCs/>
                <w:iCs/>
              </w:rPr>
              <w:t>20</w:t>
            </w:r>
            <w:r w:rsidRPr="006F27B7">
              <w:rPr>
                <w:b/>
                <w:bCs/>
                <w:iCs/>
              </w:rPr>
              <w:t xml:space="preserve"> pkt.</w:t>
            </w:r>
            <w:r>
              <w:rPr>
                <w:bCs/>
                <w:iCs/>
              </w:rPr>
              <w:t xml:space="preserve">  – niszczarki GRUPA 3 typ 2 posiadające okienko rewizyjne</w:t>
            </w:r>
          </w:p>
          <w:p w:rsidR="003907A8" w:rsidRPr="00F86C30" w:rsidRDefault="009A33C2" w:rsidP="00BA1EE4">
            <w:pPr>
              <w:rPr>
                <w:bCs/>
                <w:iCs/>
              </w:rPr>
            </w:pPr>
            <w:r>
              <w:rPr>
                <w:b/>
                <w:bCs/>
                <w:iCs/>
              </w:rPr>
              <w:t>10</w:t>
            </w:r>
            <w:r w:rsidRPr="006F27B7">
              <w:rPr>
                <w:b/>
                <w:bCs/>
                <w:iCs/>
              </w:rPr>
              <w:t xml:space="preserve"> pkt.</w:t>
            </w:r>
            <w:r>
              <w:rPr>
                <w:bCs/>
                <w:iCs/>
              </w:rPr>
              <w:t xml:space="preserve">  – niszczarki GRUPA 4 typ </w:t>
            </w:r>
            <w:r w:rsidR="00BA1EE4">
              <w:rPr>
                <w:bCs/>
                <w:iCs/>
              </w:rPr>
              <w:t>1</w:t>
            </w:r>
            <w:r>
              <w:rPr>
                <w:bCs/>
                <w:iCs/>
              </w:rPr>
              <w:t xml:space="preserve"> posiadające okienko rewizyjne</w:t>
            </w:r>
          </w:p>
        </w:tc>
      </w:tr>
    </w:tbl>
    <w:p w:rsidR="007F3C84" w:rsidRPr="00AF5FD4" w:rsidRDefault="007F3C84" w:rsidP="007F3C84">
      <w:pPr>
        <w:numPr>
          <w:ilvl w:val="1"/>
          <w:numId w:val="1"/>
        </w:numPr>
        <w:spacing w:before="60" w:after="120"/>
        <w:jc w:val="both"/>
        <w:outlineLvl w:val="1"/>
        <w:rPr>
          <w:bCs/>
          <w:iCs/>
          <w:color w:val="000000"/>
        </w:rPr>
      </w:pPr>
      <w:r w:rsidRPr="00AF5FD4">
        <w:rPr>
          <w:bCs/>
          <w:iCs/>
          <w:color w:val="000000"/>
        </w:rPr>
        <w:lastRenderedPageBreak/>
        <w:t>Tak uzyskane oceny za poszczególne kryteria zostaną zsumowane i suma ta stanowić będzie końcową ocenę danej oferty. Za ofertę najkorzystniejszą zostanie uznana oferta zawierająca najkorzystniejszy bilans punktów we wskazanych powyżej kryteriach.</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Wszystkie obliczenia będą dokonywane z dokładnością do dwóch miejsc po przecinku.</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Zgodnie z art. 87 ust. 2 prawa zamówień publicznych Zamawiający poprawi oczywiste omyłki pisarskie, oczywiste omyłki rachunkowe oraz inne omyłki polegające </w:t>
      </w:r>
      <w:r w:rsidRPr="00AF5FD4">
        <w:rPr>
          <w:bCs/>
          <w:iCs/>
          <w:color w:val="000000"/>
        </w:rPr>
        <w:br/>
        <w:t xml:space="preserve">na niezgodności oferty ze specyfikacja istotnych warunków zamówienia, niepowodujące istotnych zmian w treści oferty. </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INFORMACJA O FORMALNOŚCIACH, JAKIE POWINNY ZOSTAĆ DOPEŁNIONE PO WYBORZE OFERTY W CELU ZAWARCIA UMOWY W SPRAWIE ZAMÓWIENIA PUBLICZNEGO</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Zamawiający udzieli zamówienia wykonawcy, którego oferta została wybrana jako najkorzystniejsza.</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O wyborze najkorzystniejszej oferty zamawiający zawiadomi wykonawców, którzy złożyli oferty w postępowaniu, a także zamieści te informacje na własnej stronie internetowej (www.dzp.agh.edu.pl).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Zamawiający po upływie terminu przewidzianego na wniesienie środków ochrony prawnej wezwie Wykonawcę celem podpisania umowy i wyznaczy termin na jej zawarcie.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Zawarcie umowy nastąpi wg wzoru Zamawiającego.</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Osoby reprezentujące wykonawcę przy podpisywaniu umowy powinny posiadać ze sobą dokumenty potwierdzające ich umocowanie do reprezentowania wykonawcy, o ile umocowanie to nie będzie wynikać z dokumentów załączonych do oferty.</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W przypadku wyboru oferty Wykonawców wspólnie ubiegających się o udzielenie zamówienia (s.c.,  konsorcja), Zamawiający może zwrócić się przed podpisaniem umowy o przedłożenie umowy regulującej współpracę tych podmiotów.</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lastRenderedPageBreak/>
        <w:t>WYMAGANIA DOTYCZĄCE ZABEZPIECZENIA NALEŻYTEGO WYKONANIA UMOWY</w:t>
      </w:r>
    </w:p>
    <w:p w:rsidR="007F3C84" w:rsidRPr="00AF5FD4" w:rsidRDefault="007F3C84" w:rsidP="002A7555">
      <w:pPr>
        <w:pStyle w:val="Nagwek2"/>
      </w:pPr>
      <w:r w:rsidRPr="00AF5FD4">
        <w:t>W niniejszym postępowaniu zabezpieczenie należytego wykonania umowy nie obowiązuje.</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Istotne postanowienia umowy określa wzór umowy stanowiący załącznik nr </w:t>
      </w:r>
      <w:r>
        <w:rPr>
          <w:bCs/>
          <w:iCs/>
          <w:color w:val="000000"/>
        </w:rPr>
        <w:t>3</w:t>
      </w:r>
      <w:r w:rsidRPr="00AF5FD4">
        <w:rPr>
          <w:bCs/>
          <w:iCs/>
          <w:color w:val="000000"/>
        </w:rPr>
        <w:t xml:space="preserve"> do niniejszej Specyfikacji.</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Pouczenie o środkach ochrony prawnej:</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Środki ochrony prawnej wobec ogłoszenia o zamówieniu oraz specyfikacji istotnych warunków zamówienia przysługują również organizacjom wpisanym na listę prowadzoną przez Prezesa Urzędu Zamówień Publicznych.</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Sposób korzystania oraz rozpatrywania środków ochrony prawnej regulują przepisy ustawy Prawo Zamówień Publicznych Dział VI, art. 179 - art. 198g ustawy PZP. </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Informacje dodatkowe:</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Zamawiający nie przewiduje zawarcia umowy ramowej. Zamawiający nie dopuszcza możliwości złożenia oferty wariantowej.</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Zamawiający nie przewiduje dokonania wyboru oferty najkorzystniejszej z wykorzystaniem aukcji elektronicznej.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Zamawiający nie przewiduje ustanowienia dynamicznego systemu zakupów.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Zamawiający nie dopuszcza możliwości złożenia oferty w postaci katalogów elektronicznych lub dołączenia katalogów elektronicznych do oferty.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Zamawiający nie przeprowadził dialogu technicznego przed wszczęciem postępowania.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Rozliczenia finansowe między Zamawiającym a Wykonawcą dokonywane będą w polskich złotych.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Zamawiający nie przewiduje udzielania zaliczek na poczet wykonania zamówienia.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Zamawiający nie przewiduje zwrotu kosztów udziału w postępowaniu. Wszelkie koszty związane z przygotowaniem i złożeniem oferty ponosi Wykonawca.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Zamawiający nie zastrzega obowiązku osobistego wykonania przez wykonawcę kluczowych części zamówienia.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lastRenderedPageBreak/>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 xml:space="preserve">. </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Zamawiający nie przewiduje możliwości przedstawienia informacji zawartych w ofercie w postaci katalogu elektronicznego lub dołączenia katalogu elektronicznego do oferty.</w:t>
      </w: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INFORMACJA O PRZETWARZANIU DANYCH OSOBOWYCH</w:t>
      </w:r>
    </w:p>
    <w:p w:rsidR="007F3C84" w:rsidRPr="00AF5FD4" w:rsidRDefault="007F3C84" w:rsidP="007F3C84">
      <w:pPr>
        <w:jc w:val="both"/>
      </w:pPr>
      <w:r w:rsidRPr="00AF5FD4">
        <w:t xml:space="preserve">Zgodnie z art. 13 ust. 1 i 2 </w:t>
      </w:r>
      <w:r w:rsidRPr="00AF5FD4">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5FD4">
        <w:t xml:space="preserve">dalej „RODO”, informuję, że: </w:t>
      </w:r>
    </w:p>
    <w:p w:rsidR="007F3C84" w:rsidRPr="00AF5FD4" w:rsidRDefault="007F3C84" w:rsidP="00312182">
      <w:pPr>
        <w:numPr>
          <w:ilvl w:val="0"/>
          <w:numId w:val="5"/>
        </w:numPr>
        <w:contextualSpacing/>
        <w:jc w:val="both"/>
        <w:rPr>
          <w:color w:val="00B0F0"/>
        </w:rPr>
      </w:pPr>
      <w:r w:rsidRPr="00AF5FD4">
        <w:t>administratorem Pani/Pana danych osobowych jest Akademia Górniczo-Hutnicza im. Stanisława Staszica w Krakowie, al. Mickiewicza 30, 30-059 Kraków;</w:t>
      </w:r>
    </w:p>
    <w:p w:rsidR="007F3C84" w:rsidRPr="00AF5FD4" w:rsidRDefault="007F3C84" w:rsidP="00312182">
      <w:pPr>
        <w:numPr>
          <w:ilvl w:val="0"/>
          <w:numId w:val="5"/>
        </w:numPr>
        <w:ind w:left="426" w:hanging="426"/>
        <w:contextualSpacing/>
        <w:jc w:val="both"/>
      </w:pPr>
      <w:r w:rsidRPr="00AF5FD4">
        <w:t>z inspektorem ochrony danych osobowych w Akademii Górniczo-Hutniczej im. Stanisława Staszica można skontaktować się przez adres e-mail: iodo@agh.edu.pl</w:t>
      </w:r>
      <w:r w:rsidRPr="00AF5FD4">
        <w:rPr>
          <w:i/>
        </w:rPr>
        <w:t xml:space="preserve">, </w:t>
      </w:r>
      <w:r w:rsidRPr="00AF5FD4">
        <w:t>telefon: (12) 617 53 25  lub pisemnie na adres siedziby administratora;</w:t>
      </w:r>
    </w:p>
    <w:p w:rsidR="007F3C84" w:rsidRPr="00AF5FD4" w:rsidRDefault="007F3C84" w:rsidP="00312182">
      <w:pPr>
        <w:numPr>
          <w:ilvl w:val="0"/>
          <w:numId w:val="5"/>
        </w:numPr>
        <w:ind w:left="426" w:hanging="426"/>
        <w:contextualSpacing/>
        <w:jc w:val="both"/>
        <w:rPr>
          <w:color w:val="00B0F0"/>
        </w:rPr>
      </w:pPr>
      <w:r w:rsidRPr="00AF5FD4">
        <w:t>Pani/Pana dane osobowe przetwarzane będą na podstawie art. 6 ust. 1 lit. c</w:t>
      </w:r>
      <w:r w:rsidRPr="00AF5FD4">
        <w:rPr>
          <w:i/>
        </w:rPr>
        <w:t xml:space="preserve"> </w:t>
      </w:r>
      <w:r w:rsidRPr="00AF5FD4">
        <w:t xml:space="preserve">RODO w celu </w:t>
      </w:r>
      <w:r w:rsidRPr="00AF5FD4">
        <w:rPr>
          <w:rFonts w:eastAsia="Calibri"/>
          <w:lang w:eastAsia="en-US"/>
        </w:rPr>
        <w:t>związanym z niniejszym postępowaniem o udzielenie zamówienia publicznego</w:t>
      </w:r>
      <w:r w:rsidRPr="00AF5FD4">
        <w:rPr>
          <w:rFonts w:eastAsia="Calibri"/>
          <w:i/>
          <w:lang w:eastAsia="en-US"/>
        </w:rPr>
        <w:t>,</w:t>
      </w:r>
      <w:r w:rsidRPr="00AF5FD4">
        <w:rPr>
          <w:rFonts w:eastAsia="Calibri"/>
          <w:lang w:eastAsia="en-US"/>
        </w:rPr>
        <w:t xml:space="preserve"> prowadzonym w trybie przetargu nieograniczonego;</w:t>
      </w:r>
    </w:p>
    <w:p w:rsidR="007F3C84" w:rsidRPr="00AF5FD4" w:rsidRDefault="007F3C84" w:rsidP="00312182">
      <w:pPr>
        <w:numPr>
          <w:ilvl w:val="0"/>
          <w:numId w:val="5"/>
        </w:numPr>
        <w:ind w:left="426" w:hanging="426"/>
        <w:contextualSpacing/>
        <w:jc w:val="both"/>
        <w:rPr>
          <w:color w:val="00B0F0"/>
        </w:rPr>
      </w:pPr>
      <w:r w:rsidRPr="00AF5FD4">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F5FD4">
        <w:t>Pzp</w:t>
      </w:r>
      <w:proofErr w:type="spellEnd"/>
      <w:r w:rsidRPr="00AF5FD4">
        <w:t xml:space="preserve">”;  </w:t>
      </w:r>
    </w:p>
    <w:p w:rsidR="007F3C84" w:rsidRPr="00AF5FD4" w:rsidRDefault="007F3C84" w:rsidP="00312182">
      <w:pPr>
        <w:numPr>
          <w:ilvl w:val="0"/>
          <w:numId w:val="5"/>
        </w:numPr>
        <w:ind w:left="426" w:hanging="426"/>
        <w:contextualSpacing/>
        <w:jc w:val="both"/>
        <w:rPr>
          <w:b/>
          <w:i/>
        </w:rPr>
      </w:pPr>
      <w:r w:rsidRPr="00AF5FD4">
        <w:t>Pani/Pana dane osobowe będą przechowywane przez okres:</w:t>
      </w:r>
      <w:r w:rsidRPr="00AF5FD4">
        <w:br/>
        <w:t>- 4 lat od dnia zakończenia postępowania o udzielenie zamówienia publicznego, albo przez okres dłuższy jeżeli wynika to z regulacji wewnętrznych danej Jednostki,</w:t>
      </w:r>
      <w:r w:rsidRPr="00AF5FD4">
        <w:br/>
        <w:t>- jeżeli czas trwania umowy przekracza 4 lata - przez cały czas trwania umowy,</w:t>
      </w:r>
      <w:r w:rsidRPr="00AF5FD4">
        <w:br/>
        <w:t>- w przypadku zamówień współfinansowanych ze środków UE przez okres, o którym mowa</w:t>
      </w:r>
      <w:r w:rsidRPr="00AF5FD4">
        <w:br/>
        <w:t>w art. 125 ust. 4 lit. d) w zw. z art. 140 rozporządzenia nr 1303/2013;</w:t>
      </w:r>
    </w:p>
    <w:p w:rsidR="007F3C84" w:rsidRPr="00AF5FD4" w:rsidRDefault="007F3C84" w:rsidP="00312182">
      <w:pPr>
        <w:numPr>
          <w:ilvl w:val="0"/>
          <w:numId w:val="5"/>
        </w:numPr>
        <w:ind w:left="426" w:hanging="426"/>
        <w:contextualSpacing/>
        <w:jc w:val="both"/>
        <w:rPr>
          <w:b/>
          <w:i/>
        </w:rPr>
      </w:pPr>
      <w:r w:rsidRPr="00AF5FD4">
        <w:t xml:space="preserve">obowiązek podania przez Panią/Pana danych osobowych bezpośrednio Pani/Pana dotyczących jest wymogiem ustawowym określonym w przepisach ustawy </w:t>
      </w:r>
      <w:proofErr w:type="spellStart"/>
      <w:r w:rsidRPr="00AF5FD4">
        <w:t>Pzp</w:t>
      </w:r>
      <w:proofErr w:type="spellEnd"/>
      <w:r w:rsidRPr="00AF5FD4">
        <w:t xml:space="preserve">, związanym z udziałem w postępowaniu o udzielenie zamówienia publicznego; konsekwencje niepodania określonych danych wynikają z ustawy </w:t>
      </w:r>
      <w:proofErr w:type="spellStart"/>
      <w:r w:rsidRPr="00AF5FD4">
        <w:t>Pzp</w:t>
      </w:r>
      <w:proofErr w:type="spellEnd"/>
      <w:r w:rsidRPr="00AF5FD4">
        <w:t xml:space="preserve">;  </w:t>
      </w:r>
    </w:p>
    <w:p w:rsidR="007F3C84" w:rsidRPr="00AF5FD4" w:rsidRDefault="007F3C84" w:rsidP="00312182">
      <w:pPr>
        <w:numPr>
          <w:ilvl w:val="0"/>
          <w:numId w:val="5"/>
        </w:numPr>
        <w:ind w:left="426" w:hanging="426"/>
        <w:contextualSpacing/>
        <w:jc w:val="both"/>
        <w:rPr>
          <w:rFonts w:eastAsia="Calibri"/>
          <w:lang w:eastAsia="en-US"/>
        </w:rPr>
      </w:pPr>
      <w:r w:rsidRPr="00AF5FD4">
        <w:t>w odniesieniu do Pani/Pana danych osobowych decyzje nie będą podejmowane w sposób zautomatyzowany, stosowanie do art. 22 RODO;</w:t>
      </w:r>
    </w:p>
    <w:p w:rsidR="007F3C84" w:rsidRPr="00AF5FD4" w:rsidRDefault="007F3C84" w:rsidP="00312182">
      <w:pPr>
        <w:numPr>
          <w:ilvl w:val="0"/>
          <w:numId w:val="5"/>
        </w:numPr>
        <w:ind w:left="426" w:hanging="426"/>
        <w:contextualSpacing/>
        <w:jc w:val="both"/>
        <w:rPr>
          <w:color w:val="00B0F0"/>
        </w:rPr>
      </w:pPr>
      <w:r w:rsidRPr="00AF5FD4">
        <w:t>posiada Pani/Pan:</w:t>
      </w:r>
    </w:p>
    <w:p w:rsidR="007F3C84" w:rsidRPr="00AF5FD4" w:rsidRDefault="007F3C84" w:rsidP="00312182">
      <w:pPr>
        <w:numPr>
          <w:ilvl w:val="0"/>
          <w:numId w:val="6"/>
        </w:numPr>
        <w:ind w:left="709" w:hanging="283"/>
        <w:contextualSpacing/>
        <w:jc w:val="both"/>
        <w:rPr>
          <w:color w:val="00B0F0"/>
        </w:rPr>
      </w:pPr>
      <w:r w:rsidRPr="00AF5FD4">
        <w:t>na podstawie art. 15 RODO prawo dostępu do danych osobowych Pani/Pana dotyczących;</w:t>
      </w:r>
    </w:p>
    <w:p w:rsidR="007F3C84" w:rsidRPr="00AF5FD4" w:rsidRDefault="007F3C84" w:rsidP="00312182">
      <w:pPr>
        <w:numPr>
          <w:ilvl w:val="0"/>
          <w:numId w:val="6"/>
        </w:numPr>
        <w:ind w:left="709" w:hanging="283"/>
        <w:contextualSpacing/>
        <w:jc w:val="both"/>
      </w:pPr>
      <w:r w:rsidRPr="00AF5FD4">
        <w:t>na podstawie art. 16 RODO prawo do sprostowania Pani/Pana danych osobowych (</w:t>
      </w:r>
      <w:r w:rsidRPr="00AF5FD4">
        <w:rPr>
          <w:rFonts w:eastAsia="Calibri"/>
          <w:b/>
          <w:i/>
          <w:lang w:eastAsia="en-US"/>
        </w:rPr>
        <w:t>Wyjaśnienie:</w:t>
      </w:r>
      <w:r w:rsidRPr="00AF5FD4">
        <w:rPr>
          <w:rFonts w:eastAsia="Calibri"/>
          <w:i/>
          <w:lang w:eastAsia="en-US"/>
        </w:rPr>
        <w:t xml:space="preserve"> </w:t>
      </w:r>
      <w:r w:rsidRPr="00AF5FD4">
        <w:rPr>
          <w:i/>
        </w:rPr>
        <w:t xml:space="preserve">skorzystanie z prawa do sprostowania nie może skutkować zmianą </w:t>
      </w:r>
      <w:r>
        <w:rPr>
          <w:rFonts w:eastAsia="Calibri"/>
          <w:i/>
          <w:lang w:eastAsia="en-US"/>
        </w:rPr>
        <w:t xml:space="preserve">wyniku postępowania </w:t>
      </w:r>
      <w:r w:rsidRPr="00AF5FD4">
        <w:rPr>
          <w:rFonts w:eastAsia="Calibri"/>
          <w:i/>
          <w:lang w:eastAsia="en-US"/>
        </w:rPr>
        <w:t xml:space="preserve">o udzielenie zamówienia publicznego ani zmianą postanowień umowy w zakresie niezgodnym z ustawą </w:t>
      </w:r>
      <w:proofErr w:type="spellStart"/>
      <w:r w:rsidRPr="00AF5FD4">
        <w:rPr>
          <w:rFonts w:eastAsia="Calibri"/>
          <w:i/>
          <w:lang w:eastAsia="en-US"/>
        </w:rPr>
        <w:t>Pzp</w:t>
      </w:r>
      <w:proofErr w:type="spellEnd"/>
      <w:r w:rsidRPr="00AF5FD4">
        <w:rPr>
          <w:rFonts w:eastAsia="Calibri"/>
          <w:i/>
          <w:lang w:eastAsia="en-US"/>
        </w:rPr>
        <w:t xml:space="preserve"> oraz nie może naruszać integralności protokołu oraz jego załączników)</w:t>
      </w:r>
      <w:r w:rsidRPr="00AF5FD4">
        <w:t>;</w:t>
      </w:r>
    </w:p>
    <w:p w:rsidR="007F3C84" w:rsidRPr="00AF5FD4" w:rsidRDefault="007F3C84" w:rsidP="00312182">
      <w:pPr>
        <w:numPr>
          <w:ilvl w:val="0"/>
          <w:numId w:val="6"/>
        </w:numPr>
        <w:ind w:left="709" w:hanging="283"/>
        <w:contextualSpacing/>
        <w:jc w:val="both"/>
      </w:pPr>
      <w:r w:rsidRPr="00AF5FD4">
        <w:t>na podstawie art. 18 RODO prawo żądania od administratora ograniczenia przetwarzania danych osobowych z zastrzeżeniem przypadków, o których mowa w art. 18 ust. 2 RODO (</w:t>
      </w:r>
      <w:r w:rsidRPr="00AF5FD4">
        <w:rPr>
          <w:rFonts w:eastAsia="Calibri"/>
          <w:b/>
          <w:i/>
          <w:lang w:eastAsia="en-US"/>
        </w:rPr>
        <w:t>Wyjaśnienie:</w:t>
      </w:r>
      <w:r w:rsidRPr="00AF5FD4">
        <w:rPr>
          <w:rFonts w:eastAsia="Calibri"/>
          <w:i/>
          <w:lang w:eastAsia="en-US"/>
        </w:rPr>
        <w:t xml:space="preserve"> prawo do ograniczenia przetwarzania nie ma zastosowania w odniesieniu do </w:t>
      </w:r>
      <w:r w:rsidRPr="00AF5FD4">
        <w:rPr>
          <w:i/>
        </w:rPr>
        <w:t xml:space="preserve">przechowywania, w celu zapewnienia korzystania ze środków ochrony prawnej lub w </w:t>
      </w:r>
      <w:r w:rsidRPr="00AF5FD4">
        <w:rPr>
          <w:i/>
        </w:rPr>
        <w:lastRenderedPageBreak/>
        <w:t>celu ochrony praw innej osoby fizycznej lub prawnej, lub z uwagi na ważne względy interesu publicznego Unii Europejskiej lub państwa członkowskieg</w:t>
      </w:r>
      <w:r>
        <w:rPr>
          <w:i/>
        </w:rPr>
        <w:t>o</w:t>
      </w:r>
      <w:r w:rsidRPr="00AF5FD4">
        <w:rPr>
          <w:i/>
        </w:rPr>
        <w:t>);</w:t>
      </w:r>
      <w:r w:rsidRPr="00AF5FD4">
        <w:t xml:space="preserve"> </w:t>
      </w:r>
    </w:p>
    <w:p w:rsidR="007F3C84" w:rsidRPr="00AF5FD4" w:rsidRDefault="007F3C84" w:rsidP="00312182">
      <w:pPr>
        <w:numPr>
          <w:ilvl w:val="0"/>
          <w:numId w:val="6"/>
        </w:numPr>
        <w:ind w:left="709" w:hanging="283"/>
        <w:contextualSpacing/>
        <w:jc w:val="both"/>
        <w:rPr>
          <w:i/>
          <w:color w:val="00B0F0"/>
        </w:rPr>
      </w:pPr>
      <w:r w:rsidRPr="00AF5FD4">
        <w:t>prawo do wniesienia skargi do Prezesa Urzędu Ochrony Danych Osobowych, gdy uzna Pani/Pan, że przetwarzanie danych osobowych Pani/Pana dotyczących narusza przepisy RODO;</w:t>
      </w:r>
    </w:p>
    <w:p w:rsidR="007F3C84" w:rsidRPr="00AF5FD4" w:rsidRDefault="007F3C84" w:rsidP="00312182">
      <w:pPr>
        <w:numPr>
          <w:ilvl w:val="0"/>
          <w:numId w:val="5"/>
        </w:numPr>
        <w:ind w:left="426" w:hanging="426"/>
        <w:contextualSpacing/>
        <w:jc w:val="both"/>
        <w:rPr>
          <w:i/>
          <w:color w:val="00B0F0"/>
        </w:rPr>
      </w:pPr>
      <w:r w:rsidRPr="00AF5FD4">
        <w:t>nie przysługuje Pani/Panu:</w:t>
      </w:r>
    </w:p>
    <w:p w:rsidR="007F3C84" w:rsidRPr="00AF5FD4" w:rsidRDefault="007F3C84" w:rsidP="00312182">
      <w:pPr>
        <w:numPr>
          <w:ilvl w:val="0"/>
          <w:numId w:val="7"/>
        </w:numPr>
        <w:ind w:left="709" w:hanging="283"/>
        <w:contextualSpacing/>
        <w:jc w:val="both"/>
        <w:rPr>
          <w:i/>
          <w:color w:val="00B0F0"/>
        </w:rPr>
      </w:pPr>
      <w:r w:rsidRPr="00AF5FD4">
        <w:t>w związku z art. 17 ust. 3 lit. b, d lub e RODO prawo do usunięcia danych osobowych;</w:t>
      </w:r>
    </w:p>
    <w:p w:rsidR="007F3C84" w:rsidRPr="00AF5FD4" w:rsidRDefault="007F3C84" w:rsidP="00312182">
      <w:pPr>
        <w:numPr>
          <w:ilvl w:val="0"/>
          <w:numId w:val="7"/>
        </w:numPr>
        <w:ind w:left="709" w:hanging="283"/>
        <w:contextualSpacing/>
        <w:jc w:val="both"/>
        <w:rPr>
          <w:b/>
          <w:i/>
        </w:rPr>
      </w:pPr>
      <w:r w:rsidRPr="00AF5FD4">
        <w:t>prawo do przenoszenia danych osobowych, o którym mowa w art. 20 RODO;</w:t>
      </w:r>
    </w:p>
    <w:p w:rsidR="007F3C84" w:rsidRPr="00BD02B3" w:rsidRDefault="007F3C84" w:rsidP="00312182">
      <w:pPr>
        <w:numPr>
          <w:ilvl w:val="0"/>
          <w:numId w:val="7"/>
        </w:numPr>
        <w:ind w:left="709" w:hanging="283"/>
        <w:contextualSpacing/>
        <w:jc w:val="both"/>
        <w:rPr>
          <w:b/>
          <w:i/>
        </w:rPr>
      </w:pPr>
      <w:r w:rsidRPr="00AF5FD4">
        <w:rPr>
          <w:b/>
        </w:rPr>
        <w:t>na podstawie art. 21 RODO prawo sprzeciwu, wobec przetwarzania danych osobowych, gdyż podstawą prawną przetwarzania Pani/Pana danych osobowych jest art. 6 ust. 1 lit. c RODO</w:t>
      </w:r>
      <w:r w:rsidRPr="00AF5FD4">
        <w:t>.</w:t>
      </w:r>
      <w:r w:rsidRPr="00AF5FD4">
        <w:rPr>
          <w:b/>
        </w:rPr>
        <w:t xml:space="preserve"> </w:t>
      </w:r>
    </w:p>
    <w:p w:rsidR="007F3C84" w:rsidRDefault="007F3C84" w:rsidP="007F3C84">
      <w:pPr>
        <w:contextualSpacing/>
        <w:jc w:val="both"/>
        <w:rPr>
          <w:b/>
          <w:i/>
        </w:rPr>
      </w:pPr>
    </w:p>
    <w:p w:rsidR="007F3C84" w:rsidRPr="00AF5FD4" w:rsidRDefault="007F3C84" w:rsidP="007F3C84">
      <w:pPr>
        <w:numPr>
          <w:ilvl w:val="0"/>
          <w:numId w:val="1"/>
        </w:numPr>
        <w:spacing w:before="360" w:after="120"/>
        <w:jc w:val="both"/>
        <w:outlineLvl w:val="0"/>
        <w:rPr>
          <w:rFonts w:cs="Arial"/>
          <w:b/>
          <w:bCs/>
          <w:caps/>
          <w:kern w:val="32"/>
        </w:rPr>
      </w:pPr>
      <w:r w:rsidRPr="00AF5FD4">
        <w:rPr>
          <w:rFonts w:cs="Arial"/>
          <w:b/>
          <w:bCs/>
          <w:caps/>
          <w:kern w:val="32"/>
        </w:rPr>
        <w:t>postanowienia końcowe:</w:t>
      </w:r>
    </w:p>
    <w:p w:rsidR="007F3C84" w:rsidRPr="00AF5FD4" w:rsidRDefault="007F3C84" w:rsidP="007F3C84">
      <w:pPr>
        <w:numPr>
          <w:ilvl w:val="1"/>
          <w:numId w:val="1"/>
        </w:numPr>
        <w:spacing w:before="60" w:after="120"/>
        <w:jc w:val="both"/>
        <w:outlineLvl w:val="1"/>
        <w:rPr>
          <w:bCs/>
          <w:iCs/>
          <w:color w:val="000000"/>
        </w:rPr>
      </w:pPr>
      <w:r w:rsidRPr="00AF5FD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w:t>
      </w:r>
      <w:r w:rsidRPr="00AF5FD4">
        <w:rPr>
          <w:bCs/>
          <w:iCs/>
          <w:color w:val="FF0000"/>
        </w:rPr>
        <w:t xml:space="preserve"> </w:t>
      </w:r>
    </w:p>
    <w:p w:rsidR="007F3C84" w:rsidRPr="00DE0934" w:rsidRDefault="007F3C84" w:rsidP="007F3C84">
      <w:pPr>
        <w:numPr>
          <w:ilvl w:val="1"/>
          <w:numId w:val="1"/>
        </w:numPr>
        <w:spacing w:before="60" w:after="120"/>
        <w:jc w:val="both"/>
        <w:outlineLvl w:val="1"/>
        <w:rPr>
          <w:bCs/>
          <w:iCs/>
          <w:color w:val="000000"/>
        </w:rPr>
      </w:pPr>
      <w:r w:rsidRPr="00AF5FD4">
        <w:rPr>
          <w:bCs/>
          <w:iCs/>
          <w:color w:val="000000"/>
        </w:rPr>
        <w:t>W sprawach nieuregulowanych w niniejszej SIWZ zastosowanie mają przepisy ustawy z dnia 29 stycznia 2004 r. Prawo zamówień publicznych.</w:t>
      </w:r>
    </w:p>
    <w:p w:rsidR="007F3C84" w:rsidRDefault="007F3C84" w:rsidP="007F3C84">
      <w:pPr>
        <w:tabs>
          <w:tab w:val="left" w:pos="0"/>
          <w:tab w:val="left" w:pos="2700"/>
          <w:tab w:val="left" w:pos="7920"/>
        </w:tabs>
        <w:spacing w:line="360" w:lineRule="auto"/>
        <w:rPr>
          <w:b/>
        </w:rPr>
      </w:pPr>
    </w:p>
    <w:p w:rsidR="007F3C84" w:rsidRDefault="007F3C84" w:rsidP="007F3C84">
      <w:pPr>
        <w:tabs>
          <w:tab w:val="left" w:pos="0"/>
          <w:tab w:val="left" w:pos="2700"/>
          <w:tab w:val="left" w:pos="7920"/>
        </w:tabs>
        <w:spacing w:line="360" w:lineRule="auto"/>
        <w:rPr>
          <w:b/>
        </w:rPr>
      </w:pPr>
      <w:r w:rsidRPr="00AF5FD4">
        <w:rPr>
          <w:b/>
        </w:rPr>
        <w:t>Sporządził:</w:t>
      </w:r>
      <w:r w:rsidRPr="00AF5FD4">
        <w:rPr>
          <w:b/>
        </w:rPr>
        <w:tab/>
      </w:r>
      <w:r w:rsidR="005F2C84">
        <w:rPr>
          <w:b/>
        </w:rPr>
        <w:t xml:space="preserve">                     Sprawdził:</w:t>
      </w:r>
      <w:r w:rsidRPr="00AF5FD4">
        <w:rPr>
          <w:b/>
        </w:rPr>
        <w:tab/>
        <w:t>Zatwierdził:</w:t>
      </w:r>
    </w:p>
    <w:p w:rsidR="007F3C84" w:rsidRDefault="007F3C84" w:rsidP="007F3C84">
      <w:pPr>
        <w:tabs>
          <w:tab w:val="left" w:pos="0"/>
          <w:tab w:val="left" w:pos="2700"/>
          <w:tab w:val="left" w:pos="7920"/>
        </w:tabs>
        <w:spacing w:line="360" w:lineRule="auto"/>
        <w:rPr>
          <w:b/>
        </w:rPr>
      </w:pPr>
    </w:p>
    <w:p w:rsidR="004A6843" w:rsidRPr="00AF5FD4" w:rsidRDefault="007F3C84" w:rsidP="004A6843">
      <w:pPr>
        <w:tabs>
          <w:tab w:val="left" w:pos="0"/>
          <w:tab w:val="left" w:pos="2700"/>
          <w:tab w:val="left" w:pos="7920"/>
        </w:tabs>
        <w:spacing w:line="360" w:lineRule="auto"/>
        <w:rPr>
          <w:b/>
        </w:rPr>
      </w:pPr>
      <w:r w:rsidRPr="00AF5FD4">
        <w:rPr>
          <w:b/>
        </w:rPr>
        <w:tab/>
      </w:r>
    </w:p>
    <w:p w:rsidR="007F3C84" w:rsidRDefault="007F3C84" w:rsidP="007F3C84">
      <w:pPr>
        <w:tabs>
          <w:tab w:val="left" w:pos="0"/>
          <w:tab w:val="left" w:pos="2700"/>
          <w:tab w:val="left" w:pos="7920"/>
        </w:tabs>
        <w:spacing w:line="360" w:lineRule="auto"/>
        <w:rPr>
          <w:b/>
        </w:rPr>
      </w:pPr>
      <w:r w:rsidRPr="00AF5FD4">
        <w:rPr>
          <w:b/>
        </w:rPr>
        <w:t xml:space="preserve"> </w:t>
      </w:r>
    </w:p>
    <w:p w:rsidR="007F3C84" w:rsidRPr="00AF5FD4" w:rsidRDefault="007F3C84" w:rsidP="007F3C84">
      <w:pPr>
        <w:spacing w:before="240" w:after="120"/>
        <w:jc w:val="both"/>
        <w:outlineLvl w:val="0"/>
        <w:rPr>
          <w:rFonts w:cs="Arial"/>
          <w:b/>
          <w:bCs/>
          <w:caps/>
          <w:kern w:val="32"/>
        </w:rPr>
      </w:pPr>
      <w:r w:rsidRPr="00AF5FD4">
        <w:rPr>
          <w:rFonts w:cs="Arial"/>
          <w:b/>
          <w:bCs/>
          <w:caps/>
          <w:kern w:val="32"/>
        </w:rPr>
        <w:t>ZAŁĄCZNIKI DO SIWZ:</w:t>
      </w:r>
    </w:p>
    <w:p w:rsidR="007F3C84" w:rsidRPr="00AF5FD4" w:rsidRDefault="007F3C84" w:rsidP="00312182">
      <w:pPr>
        <w:numPr>
          <w:ilvl w:val="6"/>
          <w:numId w:val="8"/>
        </w:numPr>
        <w:tabs>
          <w:tab w:val="left" w:pos="567"/>
        </w:tabs>
        <w:ind w:hanging="2094"/>
        <w:jc w:val="both"/>
        <w:outlineLvl w:val="2"/>
        <w:rPr>
          <w:bCs/>
        </w:rPr>
      </w:pPr>
      <w:r w:rsidRPr="00AF5FD4">
        <w:rPr>
          <w:bCs/>
        </w:rPr>
        <w:t>Formularz oferty,</w:t>
      </w:r>
    </w:p>
    <w:p w:rsidR="007F3C84" w:rsidRDefault="007F3C84" w:rsidP="00312182">
      <w:pPr>
        <w:numPr>
          <w:ilvl w:val="6"/>
          <w:numId w:val="8"/>
        </w:numPr>
        <w:tabs>
          <w:tab w:val="left" w:pos="567"/>
        </w:tabs>
        <w:ind w:hanging="2094"/>
        <w:jc w:val="both"/>
        <w:outlineLvl w:val="2"/>
        <w:rPr>
          <w:bCs/>
        </w:rPr>
      </w:pPr>
      <w:r>
        <w:rPr>
          <w:bCs/>
        </w:rPr>
        <w:t>Jednolity Europejski Dokument Z</w:t>
      </w:r>
      <w:r w:rsidRPr="00AF5FD4">
        <w:rPr>
          <w:bCs/>
        </w:rPr>
        <w:t>amówienia</w:t>
      </w:r>
    </w:p>
    <w:p w:rsidR="007F3C84" w:rsidRPr="00AF5FD4" w:rsidRDefault="007F3C84" w:rsidP="00312182">
      <w:pPr>
        <w:numPr>
          <w:ilvl w:val="6"/>
          <w:numId w:val="8"/>
        </w:numPr>
        <w:tabs>
          <w:tab w:val="left" w:pos="567"/>
        </w:tabs>
        <w:ind w:hanging="2094"/>
        <w:jc w:val="both"/>
        <w:outlineLvl w:val="2"/>
        <w:rPr>
          <w:bCs/>
        </w:rPr>
      </w:pPr>
      <w:r w:rsidRPr="00AD6F11">
        <w:rPr>
          <w:bCs/>
        </w:rPr>
        <w:t>Wzór umowy</w:t>
      </w:r>
    </w:p>
    <w:p w:rsidR="00B112D7" w:rsidRPr="00E722D0" w:rsidRDefault="00B112D7" w:rsidP="00E722D0"/>
    <w:sectPr w:rsidR="00B112D7" w:rsidRPr="00E722D0">
      <w:headerReference w:type="even" r:id="rId15"/>
      <w:headerReference w:type="default" r:id="rId16"/>
      <w:footerReference w:type="even" r:id="rId17"/>
      <w:footerReference w:type="default" r:id="rId18"/>
      <w:headerReference w:type="first" r:id="rId19"/>
      <w:footerReference w:type="firs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A8" w:rsidRDefault="003907A8">
      <w:r>
        <w:separator/>
      </w:r>
    </w:p>
  </w:endnote>
  <w:endnote w:type="continuationSeparator" w:id="0">
    <w:p w:rsidR="003907A8" w:rsidRDefault="0039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Noto Sans CJK SC Regular">
    <w:altName w:val="Times New Roman"/>
    <w:charset w:val="00"/>
    <w:family w:val="auto"/>
    <w:pitch w:val="variable"/>
  </w:font>
  <w:font w:name="FreeSans">
    <w:altName w:val="Arial"/>
    <w:charset w:val="01"/>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8" w:rsidRDefault="003907A8">
    <w:pPr>
      <w:pStyle w:val="Stopka"/>
      <w:rPr>
        <w:sz w:val="18"/>
        <w:szCs w:val="18"/>
      </w:rPr>
    </w:pPr>
    <w:r>
      <w:rPr>
        <w:noProof/>
        <w:sz w:val="18"/>
        <w:szCs w:val="18"/>
      </w:rPr>
      <mc:AlternateContent>
        <mc:Choice Requires="wps">
          <w:drawing>
            <wp:anchor distT="0" distB="0" distL="114300" distR="114300" simplePos="0" relativeHeight="251658240" behindDoc="0" locked="0" layoutInCell="1" allowOverlap="1" wp14:anchorId="192A6E82" wp14:editId="0BDE37AA">
              <wp:simplePos x="0" y="0"/>
              <wp:positionH relativeFrom="column">
                <wp:posOffset>0</wp:posOffset>
              </wp:positionH>
              <wp:positionV relativeFrom="paragraph">
                <wp:posOffset>64135</wp:posOffset>
              </wp:positionV>
              <wp:extent cx="5829300" cy="0"/>
              <wp:effectExtent l="9525" t="6985" r="952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8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TxZP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"/>
          </w:pict>
        </mc:Fallback>
      </mc:AlternateContent>
    </w:r>
  </w:p>
  <w:p w:rsidR="003907A8" w:rsidRDefault="003907A8">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A7555">
      <w:rPr>
        <w:rStyle w:val="Numerstrony"/>
        <w:noProof/>
        <w:sz w:val="18"/>
        <w:szCs w:val="18"/>
      </w:rPr>
      <w:t>28</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8" w:rsidRDefault="003907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8" w:rsidRDefault="003907A8">
    <w:pPr>
      <w:pStyle w:val="Stopka"/>
      <w:rPr>
        <w:sz w:val="18"/>
        <w:szCs w:val="18"/>
      </w:rPr>
    </w:pPr>
    <w:r>
      <w:rPr>
        <w:noProof/>
        <w:sz w:val="18"/>
        <w:szCs w:val="18"/>
      </w:rPr>
      <mc:AlternateContent>
        <mc:Choice Requires="wps">
          <w:drawing>
            <wp:anchor distT="0" distB="0" distL="114300" distR="114300" simplePos="0" relativeHeight="251656192" behindDoc="0" locked="0" layoutInCell="1" allowOverlap="1" wp14:anchorId="0EE98A03" wp14:editId="30603EFA">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3907A8" w:rsidRDefault="003907A8">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A7555">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A7555">
      <w:rPr>
        <w:rStyle w:val="Numerstrony"/>
        <w:noProof/>
        <w:sz w:val="18"/>
        <w:szCs w:val="18"/>
      </w:rPr>
      <w:t>28</w:t>
    </w:r>
    <w:r>
      <w:rPr>
        <w:rStyle w:val="Numerstrony"/>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8" w:rsidRDefault="003907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A8" w:rsidRDefault="003907A8">
      <w:r>
        <w:separator/>
      </w:r>
    </w:p>
  </w:footnote>
  <w:footnote w:type="continuationSeparator" w:id="0">
    <w:p w:rsidR="003907A8" w:rsidRDefault="00390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8" w:rsidRDefault="003907A8">
    <w:pPr>
      <w:pStyle w:val="Nagwek"/>
      <w:jc w:val="center"/>
      <w:rPr>
        <w:sz w:val="18"/>
        <w:szCs w:val="18"/>
      </w:rPr>
    </w:pPr>
    <w:r>
      <w:rPr>
        <w:sz w:val="18"/>
        <w:szCs w:val="18"/>
      </w:rPr>
      <w:t>Specyfikacja istotnych warunków zamówienia</w:t>
    </w:r>
  </w:p>
  <w:p w:rsidR="003907A8" w:rsidRDefault="003907A8">
    <w:pPr>
      <w:pStyle w:val="Nagwek"/>
      <w:jc w:val="center"/>
      <w:rPr>
        <w:sz w:val="18"/>
        <w:szCs w:val="18"/>
      </w:rPr>
    </w:pPr>
    <w:r>
      <w:rPr>
        <w:sz w:val="18"/>
        <w:szCs w:val="18"/>
      </w:rPr>
      <w:t>dostawa i montaż wyposażenia meblowego w pokoju biurowym Uczelnianego Centrum Informatyki - KC-zp.272-64/19</w:t>
    </w:r>
  </w:p>
  <w:p w:rsidR="003907A8" w:rsidRDefault="003907A8">
    <w:pPr>
      <w:pStyle w:val="Nagwek"/>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d1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DDuOd1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8" w:rsidRDefault="003907A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8" w:rsidRDefault="003907A8">
    <w:pPr>
      <w:pStyle w:val="Nagwek"/>
      <w:jc w:val="center"/>
      <w:rPr>
        <w:sz w:val="18"/>
        <w:szCs w:val="18"/>
      </w:rPr>
    </w:pPr>
    <w:r>
      <w:rPr>
        <w:sz w:val="18"/>
        <w:szCs w:val="18"/>
      </w:rPr>
      <w:t>Specyfikacja istotnych warunków zamówienia</w:t>
    </w:r>
  </w:p>
  <w:p w:rsidR="003907A8" w:rsidRPr="00AF256A" w:rsidRDefault="003907A8">
    <w:pPr>
      <w:pStyle w:val="Nagwek"/>
      <w:jc w:val="center"/>
      <w:rPr>
        <w:sz w:val="18"/>
        <w:szCs w:val="18"/>
      </w:rPr>
    </w:pPr>
    <w:r w:rsidRPr="00AF256A">
      <w:rPr>
        <w:sz w:val="18"/>
        <w:szCs w:val="18"/>
      </w:rPr>
      <w:t xml:space="preserve">na </w:t>
    </w:r>
    <w:r>
      <w:rPr>
        <w:sz w:val="18"/>
        <w:szCs w:val="18"/>
      </w:rPr>
      <w:t>z</w:t>
    </w:r>
    <w:r w:rsidRPr="004A6843">
      <w:rPr>
        <w:sz w:val="18"/>
        <w:szCs w:val="18"/>
      </w:rPr>
      <w:t>akup niszczarek dla potrzeb AGH - KC-</w:t>
    </w:r>
    <w:proofErr w:type="spellStart"/>
    <w:r w:rsidRPr="004A6843">
      <w:rPr>
        <w:sz w:val="18"/>
        <w:szCs w:val="18"/>
      </w:rPr>
      <w:t>zp</w:t>
    </w:r>
    <w:proofErr w:type="spellEnd"/>
    <w:r w:rsidRPr="004A6843">
      <w:rPr>
        <w:sz w:val="18"/>
        <w:szCs w:val="18"/>
      </w:rPr>
      <w:t>. 272-600/19</w:t>
    </w:r>
  </w:p>
  <w:p w:rsidR="003907A8" w:rsidRDefault="003907A8">
    <w:pPr>
      <w:pStyle w:val="Nagwek"/>
    </w:pPr>
    <w:r>
      <w:rPr>
        <w:noProof/>
      </w:rPr>
      <mc:AlternateContent>
        <mc:Choice Requires="wps">
          <w:drawing>
            <wp:anchor distT="0" distB="0" distL="114300" distR="114300" simplePos="0" relativeHeight="251659264" behindDoc="0" locked="0" layoutInCell="1" allowOverlap="1" wp14:anchorId="79DB74A6" wp14:editId="731707A7">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8" w:rsidRDefault="003907A8" w:rsidP="00AF256A">
    <w:pPr>
      <w:pStyle w:val="Nagwek"/>
      <w:jc w:val="center"/>
      <w:rPr>
        <w:sz w:val="18"/>
        <w:szCs w:val="18"/>
      </w:rPr>
    </w:pPr>
    <w:r>
      <w:rPr>
        <w:sz w:val="18"/>
        <w:szCs w:val="18"/>
      </w:rPr>
      <w:t>Specyfikacja istotnych warunków zamówienia</w:t>
    </w:r>
  </w:p>
  <w:p w:rsidR="003907A8" w:rsidRPr="00AF256A" w:rsidRDefault="003907A8" w:rsidP="00AF256A">
    <w:pPr>
      <w:pStyle w:val="Nagwek"/>
      <w:jc w:val="center"/>
      <w:rPr>
        <w:sz w:val="18"/>
        <w:szCs w:val="18"/>
      </w:rPr>
    </w:pPr>
    <w:r>
      <w:rPr>
        <w:sz w:val="18"/>
        <w:szCs w:val="18"/>
      </w:rPr>
      <w:t>na sukcesywna dostawa</w:t>
    </w:r>
    <w:r w:rsidRPr="003805C0">
      <w:rPr>
        <w:sz w:val="18"/>
        <w:szCs w:val="18"/>
      </w:rPr>
      <w:t xml:space="preserve"> niszczarek dla potrzeb AGH - KC-</w:t>
    </w:r>
    <w:proofErr w:type="spellStart"/>
    <w:r w:rsidRPr="003805C0">
      <w:rPr>
        <w:sz w:val="18"/>
        <w:szCs w:val="18"/>
      </w:rPr>
      <w:t>zp</w:t>
    </w:r>
    <w:proofErr w:type="spellEnd"/>
    <w:r w:rsidRPr="003805C0">
      <w:rPr>
        <w:sz w:val="18"/>
        <w:szCs w:val="18"/>
      </w:rPr>
      <w:t>. 272-600/19</w:t>
    </w:r>
  </w:p>
  <w:p w:rsidR="003907A8" w:rsidRDefault="003907A8" w:rsidP="00AF256A">
    <w:pPr>
      <w:pStyle w:val="Nagwek"/>
    </w:pPr>
    <w:r>
      <w:rPr>
        <w:noProof/>
      </w:rPr>
      <mc:AlternateContent>
        <mc:Choice Requires="wps">
          <w:drawing>
            <wp:anchor distT="0" distB="0" distL="114300" distR="114300" simplePos="0" relativeHeight="251661312" behindDoc="0" locked="0" layoutInCell="1" allowOverlap="1" wp14:anchorId="023D2CC0" wp14:editId="7FEA7778">
              <wp:simplePos x="0" y="0"/>
              <wp:positionH relativeFrom="column">
                <wp:posOffset>0</wp:posOffset>
              </wp:positionH>
              <wp:positionV relativeFrom="paragraph">
                <wp:posOffset>46355</wp:posOffset>
              </wp:positionV>
              <wp:extent cx="5943600" cy="0"/>
              <wp:effectExtent l="9525" t="8255"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W6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DRi1W6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decimal"/>
      <w:lvlText w:val="%1"/>
      <w:lvlJc w:val="center"/>
      <w:pPr>
        <w:tabs>
          <w:tab w:val="num" w:pos="0"/>
        </w:tabs>
        <w:ind w:left="720" w:hanging="360"/>
      </w:pPr>
    </w:lvl>
  </w:abstractNum>
  <w:abstractNum w:abstractNumId="1">
    <w:nsid w:val="00000003"/>
    <w:multiLevelType w:val="singleLevel"/>
    <w:tmpl w:val="00000003"/>
    <w:name w:val="WW8Num3"/>
    <w:lvl w:ilvl="0">
      <w:start w:val="1"/>
      <w:numFmt w:val="decimal"/>
      <w:suff w:val="nothing"/>
      <w:lvlText w:val="%1"/>
      <w:lvlJc w:val="center"/>
      <w:pPr>
        <w:tabs>
          <w:tab w:val="num" w:pos="0"/>
        </w:tabs>
        <w:ind w:left="0" w:firstLine="0"/>
      </w:pPr>
      <w:rPr>
        <w:rFonts w:hint="default"/>
      </w:rPr>
    </w:lvl>
  </w:abstractNum>
  <w:abstractNum w:abstractNumId="2">
    <w:nsid w:val="00000004"/>
    <w:multiLevelType w:val="singleLevel"/>
    <w:tmpl w:val="00000004"/>
    <w:name w:val="WW8Num4"/>
    <w:lvl w:ilvl="0">
      <w:start w:val="1"/>
      <w:numFmt w:val="decimal"/>
      <w:suff w:val="nothing"/>
      <w:lvlText w:val="%1"/>
      <w:lvlJc w:val="center"/>
      <w:pPr>
        <w:tabs>
          <w:tab w:val="num" w:pos="0"/>
        </w:tabs>
        <w:ind w:left="0" w:firstLine="0"/>
      </w:pPr>
      <w:rPr>
        <w:rFonts w:hint="default"/>
      </w:rPr>
    </w:lvl>
  </w:abstractNum>
  <w:abstractNum w:abstractNumId="3">
    <w:nsid w:val="00000005"/>
    <w:multiLevelType w:val="singleLevel"/>
    <w:tmpl w:val="00000005"/>
    <w:name w:val="WW8Num5"/>
    <w:lvl w:ilvl="0">
      <w:start w:val="6"/>
      <w:numFmt w:val="decimal"/>
      <w:lvlText w:val="%1"/>
      <w:lvlJc w:val="center"/>
      <w:pPr>
        <w:tabs>
          <w:tab w:val="num" w:pos="0"/>
        </w:tabs>
        <w:ind w:left="720" w:hanging="360"/>
      </w:pPr>
    </w:lvl>
  </w:abstractNum>
  <w:abstractNum w:abstractNumId="4">
    <w:nsid w:val="026047DF"/>
    <w:multiLevelType w:val="hybridMultilevel"/>
    <w:tmpl w:val="CD58525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117B4502"/>
    <w:multiLevelType w:val="hybridMultilevel"/>
    <w:tmpl w:val="1E6C5A0A"/>
    <w:lvl w:ilvl="0" w:tplc="08090005">
      <w:start w:val="1"/>
      <w:numFmt w:val="bullet"/>
      <w:lvlText w:val=""/>
      <w:lvlJc w:val="left"/>
      <w:pPr>
        <w:ind w:left="1116" w:hanging="360"/>
      </w:pPr>
      <w:rPr>
        <w:rFonts w:ascii="Wingdings" w:hAnsi="Wingdings" w:hint="default"/>
      </w:rPr>
    </w:lvl>
    <w:lvl w:ilvl="1" w:tplc="04150003">
      <w:start w:val="1"/>
      <w:numFmt w:val="bullet"/>
      <w:lvlText w:val="o"/>
      <w:lvlJc w:val="left"/>
      <w:pPr>
        <w:ind w:left="1836" w:hanging="360"/>
      </w:pPr>
      <w:rPr>
        <w:rFonts w:ascii="Courier New" w:hAnsi="Courier New" w:cs="Courier New" w:hint="default"/>
      </w:rPr>
    </w:lvl>
    <w:lvl w:ilvl="2" w:tplc="04150005">
      <w:start w:val="1"/>
      <w:numFmt w:val="bullet"/>
      <w:lvlText w:val=""/>
      <w:lvlJc w:val="left"/>
      <w:pPr>
        <w:ind w:left="2556" w:hanging="360"/>
      </w:pPr>
      <w:rPr>
        <w:rFonts w:ascii="Wingdings" w:hAnsi="Wingdings" w:hint="default"/>
      </w:rPr>
    </w:lvl>
    <w:lvl w:ilvl="3" w:tplc="04150001">
      <w:start w:val="1"/>
      <w:numFmt w:val="bullet"/>
      <w:lvlText w:val=""/>
      <w:lvlJc w:val="left"/>
      <w:pPr>
        <w:ind w:left="3276" w:hanging="360"/>
      </w:pPr>
      <w:rPr>
        <w:rFonts w:ascii="Symbol" w:hAnsi="Symbol" w:hint="default"/>
      </w:rPr>
    </w:lvl>
    <w:lvl w:ilvl="4" w:tplc="04150003">
      <w:start w:val="1"/>
      <w:numFmt w:val="bullet"/>
      <w:lvlText w:val="o"/>
      <w:lvlJc w:val="left"/>
      <w:pPr>
        <w:ind w:left="3996" w:hanging="360"/>
      </w:pPr>
      <w:rPr>
        <w:rFonts w:ascii="Courier New" w:hAnsi="Courier New" w:cs="Courier New" w:hint="default"/>
      </w:rPr>
    </w:lvl>
    <w:lvl w:ilvl="5" w:tplc="04150005">
      <w:start w:val="1"/>
      <w:numFmt w:val="bullet"/>
      <w:lvlText w:val=""/>
      <w:lvlJc w:val="left"/>
      <w:pPr>
        <w:ind w:left="4716" w:hanging="360"/>
      </w:pPr>
      <w:rPr>
        <w:rFonts w:ascii="Wingdings" w:hAnsi="Wingdings" w:hint="default"/>
      </w:rPr>
    </w:lvl>
    <w:lvl w:ilvl="6" w:tplc="04150001">
      <w:start w:val="1"/>
      <w:numFmt w:val="bullet"/>
      <w:lvlText w:val=""/>
      <w:lvlJc w:val="left"/>
      <w:pPr>
        <w:ind w:left="5436" w:hanging="360"/>
      </w:pPr>
      <w:rPr>
        <w:rFonts w:ascii="Symbol" w:hAnsi="Symbol" w:hint="default"/>
      </w:rPr>
    </w:lvl>
    <w:lvl w:ilvl="7" w:tplc="04150003">
      <w:start w:val="1"/>
      <w:numFmt w:val="bullet"/>
      <w:lvlText w:val="o"/>
      <w:lvlJc w:val="left"/>
      <w:pPr>
        <w:ind w:left="6156" w:hanging="360"/>
      </w:pPr>
      <w:rPr>
        <w:rFonts w:ascii="Courier New" w:hAnsi="Courier New" w:cs="Courier New" w:hint="default"/>
      </w:rPr>
    </w:lvl>
    <w:lvl w:ilvl="8" w:tplc="04150005">
      <w:start w:val="1"/>
      <w:numFmt w:val="bullet"/>
      <w:lvlText w:val=""/>
      <w:lvlJc w:val="left"/>
      <w:pPr>
        <w:ind w:left="6876" w:hanging="360"/>
      </w:pPr>
      <w:rPr>
        <w:rFonts w:ascii="Wingdings" w:hAnsi="Wingdings" w:hint="default"/>
      </w:rPr>
    </w:lvl>
  </w:abstractNum>
  <w:abstractNum w:abstractNumId="6">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1EE3197E"/>
    <w:multiLevelType w:val="multilevel"/>
    <w:tmpl w:val="B60427B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27B62F30"/>
    <w:multiLevelType w:val="hybridMultilevel"/>
    <w:tmpl w:val="1EE0DFEA"/>
    <w:lvl w:ilvl="0" w:tplc="08090005">
      <w:start w:val="1"/>
      <w:numFmt w:val="bullet"/>
      <w:lvlText w:val=""/>
      <w:lvlJc w:val="left"/>
      <w:pPr>
        <w:ind w:left="1116" w:hanging="360"/>
      </w:pPr>
      <w:rPr>
        <w:rFonts w:ascii="Wingdings" w:hAnsi="Wingdings" w:hint="default"/>
      </w:rPr>
    </w:lvl>
    <w:lvl w:ilvl="1" w:tplc="04150003">
      <w:start w:val="1"/>
      <w:numFmt w:val="bullet"/>
      <w:lvlText w:val="o"/>
      <w:lvlJc w:val="left"/>
      <w:pPr>
        <w:ind w:left="1836" w:hanging="360"/>
      </w:pPr>
      <w:rPr>
        <w:rFonts w:ascii="Courier New" w:hAnsi="Courier New" w:cs="Courier New" w:hint="default"/>
      </w:rPr>
    </w:lvl>
    <w:lvl w:ilvl="2" w:tplc="04150005">
      <w:start w:val="1"/>
      <w:numFmt w:val="bullet"/>
      <w:lvlText w:val=""/>
      <w:lvlJc w:val="left"/>
      <w:pPr>
        <w:ind w:left="2556" w:hanging="360"/>
      </w:pPr>
      <w:rPr>
        <w:rFonts w:ascii="Wingdings" w:hAnsi="Wingdings" w:hint="default"/>
      </w:rPr>
    </w:lvl>
    <w:lvl w:ilvl="3" w:tplc="04150001">
      <w:start w:val="1"/>
      <w:numFmt w:val="bullet"/>
      <w:lvlText w:val=""/>
      <w:lvlJc w:val="left"/>
      <w:pPr>
        <w:ind w:left="3276" w:hanging="360"/>
      </w:pPr>
      <w:rPr>
        <w:rFonts w:ascii="Symbol" w:hAnsi="Symbol" w:hint="default"/>
      </w:rPr>
    </w:lvl>
    <w:lvl w:ilvl="4" w:tplc="04150003">
      <w:start w:val="1"/>
      <w:numFmt w:val="bullet"/>
      <w:lvlText w:val="o"/>
      <w:lvlJc w:val="left"/>
      <w:pPr>
        <w:ind w:left="3996" w:hanging="360"/>
      </w:pPr>
      <w:rPr>
        <w:rFonts w:ascii="Courier New" w:hAnsi="Courier New" w:cs="Courier New" w:hint="default"/>
      </w:rPr>
    </w:lvl>
    <w:lvl w:ilvl="5" w:tplc="04150005">
      <w:start w:val="1"/>
      <w:numFmt w:val="bullet"/>
      <w:lvlText w:val=""/>
      <w:lvlJc w:val="left"/>
      <w:pPr>
        <w:ind w:left="4716" w:hanging="360"/>
      </w:pPr>
      <w:rPr>
        <w:rFonts w:ascii="Wingdings" w:hAnsi="Wingdings" w:hint="default"/>
      </w:rPr>
    </w:lvl>
    <w:lvl w:ilvl="6" w:tplc="04150001">
      <w:start w:val="1"/>
      <w:numFmt w:val="bullet"/>
      <w:lvlText w:val=""/>
      <w:lvlJc w:val="left"/>
      <w:pPr>
        <w:ind w:left="5436" w:hanging="360"/>
      </w:pPr>
      <w:rPr>
        <w:rFonts w:ascii="Symbol" w:hAnsi="Symbol" w:hint="default"/>
      </w:rPr>
    </w:lvl>
    <w:lvl w:ilvl="7" w:tplc="04150003">
      <w:start w:val="1"/>
      <w:numFmt w:val="bullet"/>
      <w:lvlText w:val="o"/>
      <w:lvlJc w:val="left"/>
      <w:pPr>
        <w:ind w:left="6156" w:hanging="360"/>
      </w:pPr>
      <w:rPr>
        <w:rFonts w:ascii="Courier New" w:hAnsi="Courier New" w:cs="Courier New" w:hint="default"/>
      </w:rPr>
    </w:lvl>
    <w:lvl w:ilvl="8" w:tplc="04150005">
      <w:start w:val="1"/>
      <w:numFmt w:val="bullet"/>
      <w:lvlText w:val=""/>
      <w:lvlJc w:val="left"/>
      <w:pPr>
        <w:ind w:left="6876" w:hanging="360"/>
      </w:pPr>
      <w:rPr>
        <w:rFonts w:ascii="Wingdings" w:hAnsi="Wingdings" w:hint="default"/>
      </w:rPr>
    </w:lvl>
  </w:abstractNum>
  <w:abstractNum w:abstractNumId="13">
    <w:nsid w:val="2AD97487"/>
    <w:multiLevelType w:val="hybridMultilevel"/>
    <w:tmpl w:val="D026EA7E"/>
    <w:lvl w:ilvl="0" w:tplc="F88A6D3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2D3A4DF8"/>
    <w:multiLevelType w:val="multilevel"/>
    <w:tmpl w:val="C3204E9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609326D"/>
    <w:multiLevelType w:val="hybridMultilevel"/>
    <w:tmpl w:val="9FB8F67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3030E96"/>
    <w:multiLevelType w:val="hybridMultilevel"/>
    <w:tmpl w:val="31D0523E"/>
    <w:lvl w:ilvl="0" w:tplc="0809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4960044"/>
    <w:multiLevelType w:val="hybridMultilevel"/>
    <w:tmpl w:val="D5385BD0"/>
    <w:lvl w:ilvl="0" w:tplc="08090005">
      <w:start w:val="1"/>
      <w:numFmt w:val="bullet"/>
      <w:lvlText w:val=""/>
      <w:lvlJc w:val="left"/>
      <w:pPr>
        <w:ind w:left="756"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AE56C0B"/>
    <w:multiLevelType w:val="hybridMultilevel"/>
    <w:tmpl w:val="8286E88A"/>
    <w:lvl w:ilvl="0" w:tplc="0809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C187BB6"/>
    <w:multiLevelType w:val="hybridMultilevel"/>
    <w:tmpl w:val="85D24142"/>
    <w:lvl w:ilvl="0" w:tplc="0809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1852CCF"/>
    <w:multiLevelType w:val="multilevel"/>
    <w:tmpl w:val="F8C423AC"/>
    <w:lvl w:ilvl="0">
      <w:start w:val="1"/>
      <w:numFmt w:val="decimal"/>
      <w:lvlText w:val="%1)"/>
      <w:lvlJc w:val="left"/>
      <w:pPr>
        <w:ind w:left="502"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FBB4C41"/>
    <w:multiLevelType w:val="hybridMultilevel"/>
    <w:tmpl w:val="9334C7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nsid w:val="64DC217C"/>
    <w:multiLevelType w:val="hybridMultilevel"/>
    <w:tmpl w:val="8AEE5372"/>
    <w:lvl w:ilvl="0" w:tplc="440AB67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68606D2E"/>
    <w:multiLevelType w:val="hybridMultilevel"/>
    <w:tmpl w:val="C52A9562"/>
    <w:lvl w:ilvl="0" w:tplc="3C6C56B0">
      <w:start w:val="1"/>
      <w:numFmt w:val="bullet"/>
      <w:pStyle w:val="00000000"/>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B737A94"/>
    <w:multiLevelType w:val="hybridMultilevel"/>
    <w:tmpl w:val="3112C4CE"/>
    <w:lvl w:ilvl="0" w:tplc="04150013">
      <w:start w:val="1"/>
      <w:numFmt w:val="upperRoman"/>
      <w:lvlText w:val="%1."/>
      <w:lvlJc w:val="righ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71471227"/>
    <w:multiLevelType w:val="hybridMultilevel"/>
    <w:tmpl w:val="55727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7D0787"/>
    <w:multiLevelType w:val="hybridMultilevel"/>
    <w:tmpl w:val="05B2BAA6"/>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11"/>
  </w:num>
  <w:num w:numId="6">
    <w:abstractNumId w:val="7"/>
  </w:num>
  <w:num w:numId="7">
    <w:abstractNumId w:val="15"/>
  </w:num>
  <w:num w:numId="8">
    <w:abstractNumId w:val="10"/>
  </w:num>
  <w:num w:numId="9">
    <w:abstractNumId w:val="25"/>
  </w:num>
  <w:num w:numId="10">
    <w:abstractNumId w:val="6"/>
  </w:num>
  <w:num w:numId="11">
    <w:abstractNumId w:val="19"/>
  </w:num>
  <w:num w:numId="12">
    <w:abstractNumId w:val="8"/>
  </w:num>
  <w:num w:numId="13">
    <w:abstractNumId w:val="13"/>
  </w:num>
  <w:num w:numId="14">
    <w:abstractNumId w:val="1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9"/>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24"/>
  </w:num>
  <w:num w:numId="20">
    <w:abstractNumId w:val="4"/>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5"/>
  </w:num>
  <w:num w:numId="26">
    <w:abstractNumId w:val="20"/>
  </w:num>
  <w:num w:numId="27">
    <w:abstractNumId w:val="17"/>
  </w:num>
  <w:num w:numId="28">
    <w:abstractNumId w:val="1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577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34"/>
    <w:rsid w:val="000048C6"/>
    <w:rsid w:val="000067E5"/>
    <w:rsid w:val="000145CB"/>
    <w:rsid w:val="00016C72"/>
    <w:rsid w:val="000442D0"/>
    <w:rsid w:val="000471B4"/>
    <w:rsid w:val="0005304A"/>
    <w:rsid w:val="0005779B"/>
    <w:rsid w:val="00060F66"/>
    <w:rsid w:val="00064D25"/>
    <w:rsid w:val="000708BD"/>
    <w:rsid w:val="00082134"/>
    <w:rsid w:val="000B045F"/>
    <w:rsid w:val="000B08A9"/>
    <w:rsid w:val="000C1879"/>
    <w:rsid w:val="000C471C"/>
    <w:rsid w:val="000C6DA9"/>
    <w:rsid w:val="000D260A"/>
    <w:rsid w:val="000D60A6"/>
    <w:rsid w:val="000F01D8"/>
    <w:rsid w:val="000F53AD"/>
    <w:rsid w:val="000F65D6"/>
    <w:rsid w:val="001110A7"/>
    <w:rsid w:val="001158A5"/>
    <w:rsid w:val="001207CD"/>
    <w:rsid w:val="00125A9A"/>
    <w:rsid w:val="00131840"/>
    <w:rsid w:val="00133518"/>
    <w:rsid w:val="0013434C"/>
    <w:rsid w:val="00141A13"/>
    <w:rsid w:val="00150032"/>
    <w:rsid w:val="001542F3"/>
    <w:rsid w:val="001747C6"/>
    <w:rsid w:val="001803B7"/>
    <w:rsid w:val="0018226A"/>
    <w:rsid w:val="00190D9C"/>
    <w:rsid w:val="00192686"/>
    <w:rsid w:val="001B0834"/>
    <w:rsid w:val="001B3F5E"/>
    <w:rsid w:val="001D046F"/>
    <w:rsid w:val="001D75C3"/>
    <w:rsid w:val="001D7A83"/>
    <w:rsid w:val="001E4CE2"/>
    <w:rsid w:val="001E66C0"/>
    <w:rsid w:val="00201D7C"/>
    <w:rsid w:val="00215933"/>
    <w:rsid w:val="00221736"/>
    <w:rsid w:val="002239C2"/>
    <w:rsid w:val="0023697B"/>
    <w:rsid w:val="0024776A"/>
    <w:rsid w:val="00263EFE"/>
    <w:rsid w:val="00266144"/>
    <w:rsid w:val="00270763"/>
    <w:rsid w:val="002746F7"/>
    <w:rsid w:val="002963F2"/>
    <w:rsid w:val="002A2D4A"/>
    <w:rsid w:val="002A5EE1"/>
    <w:rsid w:val="002A7555"/>
    <w:rsid w:val="002B22BF"/>
    <w:rsid w:val="002B6A2F"/>
    <w:rsid w:val="002C5503"/>
    <w:rsid w:val="002C6EE5"/>
    <w:rsid w:val="002E038C"/>
    <w:rsid w:val="002E097D"/>
    <w:rsid w:val="002E5E36"/>
    <w:rsid w:val="002E64B5"/>
    <w:rsid w:val="002F05C2"/>
    <w:rsid w:val="002F1D72"/>
    <w:rsid w:val="0030462A"/>
    <w:rsid w:val="0031141E"/>
    <w:rsid w:val="00312182"/>
    <w:rsid w:val="003209A8"/>
    <w:rsid w:val="00322993"/>
    <w:rsid w:val="00330F50"/>
    <w:rsid w:val="0033139F"/>
    <w:rsid w:val="003316CE"/>
    <w:rsid w:val="00333EB5"/>
    <w:rsid w:val="00340A87"/>
    <w:rsid w:val="00340D81"/>
    <w:rsid w:val="0034463B"/>
    <w:rsid w:val="0035084D"/>
    <w:rsid w:val="0035470E"/>
    <w:rsid w:val="003640A9"/>
    <w:rsid w:val="0036429F"/>
    <w:rsid w:val="00374986"/>
    <w:rsid w:val="00375383"/>
    <w:rsid w:val="003805C0"/>
    <w:rsid w:val="0038188C"/>
    <w:rsid w:val="00384056"/>
    <w:rsid w:val="003907A8"/>
    <w:rsid w:val="003935CF"/>
    <w:rsid w:val="003A1F7B"/>
    <w:rsid w:val="003A4019"/>
    <w:rsid w:val="003A7A7A"/>
    <w:rsid w:val="003B4096"/>
    <w:rsid w:val="003C4BDA"/>
    <w:rsid w:val="003D58D6"/>
    <w:rsid w:val="003F56F3"/>
    <w:rsid w:val="003F7295"/>
    <w:rsid w:val="00403B18"/>
    <w:rsid w:val="0040419B"/>
    <w:rsid w:val="00405568"/>
    <w:rsid w:val="00412146"/>
    <w:rsid w:val="004201F8"/>
    <w:rsid w:val="004230F8"/>
    <w:rsid w:val="00423EDC"/>
    <w:rsid w:val="0043305D"/>
    <w:rsid w:val="004350D7"/>
    <w:rsid w:val="004460EE"/>
    <w:rsid w:val="004519F8"/>
    <w:rsid w:val="00456714"/>
    <w:rsid w:val="00456C51"/>
    <w:rsid w:val="00461112"/>
    <w:rsid w:val="00466719"/>
    <w:rsid w:val="00466D96"/>
    <w:rsid w:val="004820E5"/>
    <w:rsid w:val="00483F80"/>
    <w:rsid w:val="004932B0"/>
    <w:rsid w:val="004A0BF2"/>
    <w:rsid w:val="004A2757"/>
    <w:rsid w:val="004A5B49"/>
    <w:rsid w:val="004A6843"/>
    <w:rsid w:val="004B4D00"/>
    <w:rsid w:val="004D10CC"/>
    <w:rsid w:val="004D2D6C"/>
    <w:rsid w:val="004D71BE"/>
    <w:rsid w:val="004D7A7C"/>
    <w:rsid w:val="004F50A8"/>
    <w:rsid w:val="00510831"/>
    <w:rsid w:val="00514D20"/>
    <w:rsid w:val="005203BE"/>
    <w:rsid w:val="00520605"/>
    <w:rsid w:val="00545D18"/>
    <w:rsid w:val="00556278"/>
    <w:rsid w:val="00560ACA"/>
    <w:rsid w:val="00562E86"/>
    <w:rsid w:val="0057093B"/>
    <w:rsid w:val="00571EFD"/>
    <w:rsid w:val="005828F4"/>
    <w:rsid w:val="00585FB3"/>
    <w:rsid w:val="005906BA"/>
    <w:rsid w:val="005A6121"/>
    <w:rsid w:val="005B01F4"/>
    <w:rsid w:val="005C119E"/>
    <w:rsid w:val="005C5952"/>
    <w:rsid w:val="005D2148"/>
    <w:rsid w:val="005D6E0C"/>
    <w:rsid w:val="005E1DCC"/>
    <w:rsid w:val="005E3873"/>
    <w:rsid w:val="005F2C84"/>
    <w:rsid w:val="00603291"/>
    <w:rsid w:val="00606A9A"/>
    <w:rsid w:val="00614581"/>
    <w:rsid w:val="00615010"/>
    <w:rsid w:val="00616503"/>
    <w:rsid w:val="0062491A"/>
    <w:rsid w:val="006300EE"/>
    <w:rsid w:val="006318DF"/>
    <w:rsid w:val="0063322D"/>
    <w:rsid w:val="0063732B"/>
    <w:rsid w:val="0064045D"/>
    <w:rsid w:val="00643792"/>
    <w:rsid w:val="00650268"/>
    <w:rsid w:val="00656498"/>
    <w:rsid w:val="00657FD4"/>
    <w:rsid w:val="0066381A"/>
    <w:rsid w:val="00664F53"/>
    <w:rsid w:val="00666C20"/>
    <w:rsid w:val="00666EE1"/>
    <w:rsid w:val="00672E26"/>
    <w:rsid w:val="006737D4"/>
    <w:rsid w:val="00680171"/>
    <w:rsid w:val="006810A7"/>
    <w:rsid w:val="00681AF7"/>
    <w:rsid w:val="00681CFA"/>
    <w:rsid w:val="0068617E"/>
    <w:rsid w:val="00697142"/>
    <w:rsid w:val="006B749C"/>
    <w:rsid w:val="006C1F3A"/>
    <w:rsid w:val="006C3240"/>
    <w:rsid w:val="006C7127"/>
    <w:rsid w:val="006F27B7"/>
    <w:rsid w:val="00705BE6"/>
    <w:rsid w:val="00706A77"/>
    <w:rsid w:val="00707400"/>
    <w:rsid w:val="00710EC0"/>
    <w:rsid w:val="00714346"/>
    <w:rsid w:val="00721FC2"/>
    <w:rsid w:val="00730147"/>
    <w:rsid w:val="00730E7F"/>
    <w:rsid w:val="00732B5E"/>
    <w:rsid w:val="00740B94"/>
    <w:rsid w:val="00741CCD"/>
    <w:rsid w:val="00757FE2"/>
    <w:rsid w:val="007605F2"/>
    <w:rsid w:val="007739D9"/>
    <w:rsid w:val="00774A7C"/>
    <w:rsid w:val="00780E13"/>
    <w:rsid w:val="00781BAA"/>
    <w:rsid w:val="00786B34"/>
    <w:rsid w:val="007A004A"/>
    <w:rsid w:val="007A7B4B"/>
    <w:rsid w:val="007B3B99"/>
    <w:rsid w:val="007C00B8"/>
    <w:rsid w:val="007F3C84"/>
    <w:rsid w:val="00804D03"/>
    <w:rsid w:val="00811E22"/>
    <w:rsid w:val="0082104E"/>
    <w:rsid w:val="00822217"/>
    <w:rsid w:val="0082230A"/>
    <w:rsid w:val="00823C81"/>
    <w:rsid w:val="00837E8C"/>
    <w:rsid w:val="00841920"/>
    <w:rsid w:val="00844250"/>
    <w:rsid w:val="0085265B"/>
    <w:rsid w:val="00862609"/>
    <w:rsid w:val="00862FA4"/>
    <w:rsid w:val="008634CF"/>
    <w:rsid w:val="0087014D"/>
    <w:rsid w:val="00874101"/>
    <w:rsid w:val="00876489"/>
    <w:rsid w:val="008835F2"/>
    <w:rsid w:val="00883670"/>
    <w:rsid w:val="00887CF2"/>
    <w:rsid w:val="008938E0"/>
    <w:rsid w:val="008941CE"/>
    <w:rsid w:val="008A2653"/>
    <w:rsid w:val="008A36BC"/>
    <w:rsid w:val="008A5F39"/>
    <w:rsid w:val="008A601E"/>
    <w:rsid w:val="008B0A2E"/>
    <w:rsid w:val="008B51C3"/>
    <w:rsid w:val="008B6B95"/>
    <w:rsid w:val="008B7B8A"/>
    <w:rsid w:val="008C0AA4"/>
    <w:rsid w:val="008D48A7"/>
    <w:rsid w:val="008E2C1B"/>
    <w:rsid w:val="008E2E0A"/>
    <w:rsid w:val="008F12D3"/>
    <w:rsid w:val="008F1B65"/>
    <w:rsid w:val="008F2E80"/>
    <w:rsid w:val="008F6989"/>
    <w:rsid w:val="008F7292"/>
    <w:rsid w:val="00903BB2"/>
    <w:rsid w:val="00910970"/>
    <w:rsid w:val="00925F62"/>
    <w:rsid w:val="00934E4C"/>
    <w:rsid w:val="009526DC"/>
    <w:rsid w:val="00961A57"/>
    <w:rsid w:val="00965424"/>
    <w:rsid w:val="00982196"/>
    <w:rsid w:val="009838C7"/>
    <w:rsid w:val="009879FA"/>
    <w:rsid w:val="00997E75"/>
    <w:rsid w:val="009A03E6"/>
    <w:rsid w:val="009A33C2"/>
    <w:rsid w:val="009A44E8"/>
    <w:rsid w:val="009A4CC1"/>
    <w:rsid w:val="009A750B"/>
    <w:rsid w:val="009B75C1"/>
    <w:rsid w:val="009C2CF3"/>
    <w:rsid w:val="009D6460"/>
    <w:rsid w:val="009D7A92"/>
    <w:rsid w:val="009E7B6E"/>
    <w:rsid w:val="009F0A8E"/>
    <w:rsid w:val="009F21CD"/>
    <w:rsid w:val="00A021C0"/>
    <w:rsid w:val="00A02B83"/>
    <w:rsid w:val="00A06B57"/>
    <w:rsid w:val="00A13671"/>
    <w:rsid w:val="00A17CE7"/>
    <w:rsid w:val="00A2369F"/>
    <w:rsid w:val="00A24549"/>
    <w:rsid w:val="00A3549C"/>
    <w:rsid w:val="00A401FC"/>
    <w:rsid w:val="00A56852"/>
    <w:rsid w:val="00A70B48"/>
    <w:rsid w:val="00A75227"/>
    <w:rsid w:val="00A80B63"/>
    <w:rsid w:val="00A863BB"/>
    <w:rsid w:val="00AA2B56"/>
    <w:rsid w:val="00AA661F"/>
    <w:rsid w:val="00AB7036"/>
    <w:rsid w:val="00AC3CE1"/>
    <w:rsid w:val="00AC4B0C"/>
    <w:rsid w:val="00AE020F"/>
    <w:rsid w:val="00AF256A"/>
    <w:rsid w:val="00AF616D"/>
    <w:rsid w:val="00B06EF3"/>
    <w:rsid w:val="00B0712C"/>
    <w:rsid w:val="00B112D7"/>
    <w:rsid w:val="00B14CDB"/>
    <w:rsid w:val="00B15CAF"/>
    <w:rsid w:val="00B36CE0"/>
    <w:rsid w:val="00B52300"/>
    <w:rsid w:val="00B5682B"/>
    <w:rsid w:val="00B60D25"/>
    <w:rsid w:val="00B67684"/>
    <w:rsid w:val="00B77C3C"/>
    <w:rsid w:val="00B82B83"/>
    <w:rsid w:val="00B8343A"/>
    <w:rsid w:val="00B84BDC"/>
    <w:rsid w:val="00BA13EE"/>
    <w:rsid w:val="00BA1AB5"/>
    <w:rsid w:val="00BA1EE4"/>
    <w:rsid w:val="00BA589C"/>
    <w:rsid w:val="00BC04D7"/>
    <w:rsid w:val="00BC41BB"/>
    <w:rsid w:val="00BC6D0B"/>
    <w:rsid w:val="00BE04F0"/>
    <w:rsid w:val="00BE735A"/>
    <w:rsid w:val="00BF097E"/>
    <w:rsid w:val="00BF12E0"/>
    <w:rsid w:val="00C03499"/>
    <w:rsid w:val="00C06D30"/>
    <w:rsid w:val="00C20DA9"/>
    <w:rsid w:val="00C2712C"/>
    <w:rsid w:val="00C27175"/>
    <w:rsid w:val="00C303F8"/>
    <w:rsid w:val="00C452CE"/>
    <w:rsid w:val="00C766FF"/>
    <w:rsid w:val="00C773B3"/>
    <w:rsid w:val="00C85325"/>
    <w:rsid w:val="00CA08D2"/>
    <w:rsid w:val="00CA3D6E"/>
    <w:rsid w:val="00CB1F69"/>
    <w:rsid w:val="00CB6608"/>
    <w:rsid w:val="00CD1C53"/>
    <w:rsid w:val="00CD2A67"/>
    <w:rsid w:val="00CD7604"/>
    <w:rsid w:val="00CE1482"/>
    <w:rsid w:val="00CE1F43"/>
    <w:rsid w:val="00CE5195"/>
    <w:rsid w:val="00CF3BD4"/>
    <w:rsid w:val="00D06196"/>
    <w:rsid w:val="00D07762"/>
    <w:rsid w:val="00D14677"/>
    <w:rsid w:val="00D21076"/>
    <w:rsid w:val="00D23093"/>
    <w:rsid w:val="00D241E8"/>
    <w:rsid w:val="00D35830"/>
    <w:rsid w:val="00D37C59"/>
    <w:rsid w:val="00D53E40"/>
    <w:rsid w:val="00D62093"/>
    <w:rsid w:val="00D64065"/>
    <w:rsid w:val="00D65942"/>
    <w:rsid w:val="00D66129"/>
    <w:rsid w:val="00D67BC1"/>
    <w:rsid w:val="00D70C9F"/>
    <w:rsid w:val="00D80BB3"/>
    <w:rsid w:val="00D83295"/>
    <w:rsid w:val="00DA094A"/>
    <w:rsid w:val="00DA11A7"/>
    <w:rsid w:val="00DA3500"/>
    <w:rsid w:val="00DB278B"/>
    <w:rsid w:val="00DC766C"/>
    <w:rsid w:val="00DE1F46"/>
    <w:rsid w:val="00DE5056"/>
    <w:rsid w:val="00E10E4F"/>
    <w:rsid w:val="00E14863"/>
    <w:rsid w:val="00E30E72"/>
    <w:rsid w:val="00E40611"/>
    <w:rsid w:val="00E5051C"/>
    <w:rsid w:val="00E547CA"/>
    <w:rsid w:val="00E60F01"/>
    <w:rsid w:val="00E62FC1"/>
    <w:rsid w:val="00E65F99"/>
    <w:rsid w:val="00E71367"/>
    <w:rsid w:val="00E722D0"/>
    <w:rsid w:val="00E7448C"/>
    <w:rsid w:val="00EA00A8"/>
    <w:rsid w:val="00EA0965"/>
    <w:rsid w:val="00EB24E5"/>
    <w:rsid w:val="00EB3D10"/>
    <w:rsid w:val="00EB7871"/>
    <w:rsid w:val="00EC4CDA"/>
    <w:rsid w:val="00EC7D92"/>
    <w:rsid w:val="00ED3A21"/>
    <w:rsid w:val="00ED4226"/>
    <w:rsid w:val="00EE7853"/>
    <w:rsid w:val="00F01987"/>
    <w:rsid w:val="00F0513A"/>
    <w:rsid w:val="00F12B47"/>
    <w:rsid w:val="00F131CB"/>
    <w:rsid w:val="00F13967"/>
    <w:rsid w:val="00F234AD"/>
    <w:rsid w:val="00F23594"/>
    <w:rsid w:val="00F241C5"/>
    <w:rsid w:val="00F26254"/>
    <w:rsid w:val="00F46694"/>
    <w:rsid w:val="00F46D28"/>
    <w:rsid w:val="00F511C2"/>
    <w:rsid w:val="00F51D88"/>
    <w:rsid w:val="00F54EDF"/>
    <w:rsid w:val="00F56255"/>
    <w:rsid w:val="00F65ACD"/>
    <w:rsid w:val="00F7086B"/>
    <w:rsid w:val="00F7307A"/>
    <w:rsid w:val="00F82FD8"/>
    <w:rsid w:val="00F86C30"/>
    <w:rsid w:val="00FA2F7D"/>
    <w:rsid w:val="00FD0B5A"/>
    <w:rsid w:val="00FD5B5F"/>
    <w:rsid w:val="00FE0BFB"/>
    <w:rsid w:val="00FE3B57"/>
    <w:rsid w:val="00FE474E"/>
    <w:rsid w:val="00FE6971"/>
    <w:rsid w:val="00FF1C48"/>
    <w:rsid w:val="00FF22E6"/>
    <w:rsid w:val="00FF264E"/>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C84"/>
    <w:rPr>
      <w:sz w:val="24"/>
      <w:szCs w:val="24"/>
    </w:rPr>
  </w:style>
  <w:style w:type="paragraph" w:styleId="Nagwek1">
    <w:name w:val="heading 1"/>
    <w:basedOn w:val="Normalny"/>
    <w:next w:val="Nagwek2"/>
    <w:link w:val="Nagwek1Znak"/>
    <w:autoRedefine/>
    <w:qFormat/>
    <w:rsid w:val="0071434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2A7555"/>
    <w:pPr>
      <w:numPr>
        <w:ilvl w:val="1"/>
        <w:numId w:val="1"/>
      </w:numPr>
      <w:spacing w:before="60" w:after="120"/>
      <w:outlineLvl w:val="1"/>
    </w:pPr>
    <w:rPr>
      <w:bCs/>
      <w:iCs/>
      <w:color w:val="000000"/>
      <w:lang w:eastAsia="en-US"/>
    </w:rPr>
  </w:style>
  <w:style w:type="paragraph" w:styleId="Nagwek3">
    <w:name w:val="heading 3"/>
    <w:basedOn w:val="Normalny"/>
    <w:autoRedefine/>
    <w:qFormat/>
    <w:rsid w:val="004D2D6C"/>
    <w:pPr>
      <w:tabs>
        <w:tab w:val="left" w:pos="567"/>
      </w:tabs>
      <w:ind w:left="567" w:hanging="567"/>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qFormat/>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59"/>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paragraph" w:customStyle="1" w:styleId="ProPublico">
    <w:name w:val="ProPublico"/>
    <w:rsid w:val="00EA0965"/>
    <w:pPr>
      <w:numPr>
        <w:numId w:val="3"/>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EA0965"/>
    <w:rPr>
      <w:sz w:val="24"/>
      <w:szCs w:val="24"/>
      <w:lang w:val="pl-PL" w:eastAsia="pl-PL" w:bidi="ar-SA"/>
    </w:rPr>
  </w:style>
  <w:style w:type="character" w:customStyle="1" w:styleId="Nagwek2Znak">
    <w:name w:val="Nagłówek 2 Znak"/>
    <w:link w:val="Nagwek2"/>
    <w:rsid w:val="002A7555"/>
    <w:rPr>
      <w:bCs/>
      <w:iCs/>
      <w:color w:val="000000"/>
      <w:sz w:val="24"/>
      <w:szCs w:val="24"/>
      <w:lang w:eastAsia="en-US"/>
    </w:rPr>
  </w:style>
  <w:style w:type="character" w:customStyle="1" w:styleId="Nagwek1Znak">
    <w:name w:val="Nagłówek 1 Znak"/>
    <w:link w:val="Nagwek1"/>
    <w:rsid w:val="005D6E0C"/>
    <w:rPr>
      <w:rFonts w:cs="Arial"/>
      <w:b/>
      <w:bCs/>
      <w:caps/>
      <w:kern w:val="32"/>
      <w:sz w:val="24"/>
      <w:szCs w:val="24"/>
    </w:rPr>
  </w:style>
  <w:style w:type="character" w:styleId="Hipercze">
    <w:name w:val="Hyperlink"/>
    <w:uiPriority w:val="99"/>
    <w:semiHidden/>
    <w:unhideWhenUsed/>
    <w:rsid w:val="005D6E0C"/>
    <w:rPr>
      <w:color w:val="0000FF"/>
      <w:u w:val="single"/>
    </w:rPr>
  </w:style>
  <w:style w:type="character" w:customStyle="1" w:styleId="TytuZnak">
    <w:name w:val="Tytuł Znak"/>
    <w:link w:val="Tytu"/>
    <w:rsid w:val="007F3C84"/>
    <w:rPr>
      <w:rFonts w:cs="Arial"/>
      <w:b/>
      <w:bCs/>
      <w:kern w:val="28"/>
      <w:sz w:val="36"/>
      <w:szCs w:val="32"/>
    </w:rPr>
  </w:style>
  <w:style w:type="character" w:customStyle="1" w:styleId="NagwekZnak">
    <w:name w:val="Nagłówek Znak"/>
    <w:link w:val="Nagwek"/>
    <w:rsid w:val="007F3C84"/>
    <w:rPr>
      <w:sz w:val="24"/>
      <w:szCs w:val="24"/>
    </w:rPr>
  </w:style>
  <w:style w:type="character" w:customStyle="1" w:styleId="StopkaZnak">
    <w:name w:val="Stopka Znak"/>
    <w:link w:val="Stopka"/>
    <w:rsid w:val="007F3C84"/>
    <w:rPr>
      <w:sz w:val="24"/>
      <w:szCs w:val="24"/>
    </w:rPr>
  </w:style>
  <w:style w:type="paragraph" w:styleId="Akapitzlist">
    <w:name w:val="List Paragraph"/>
    <w:aliases w:val="lp1,Preambuła"/>
    <w:basedOn w:val="Normalny"/>
    <w:link w:val="AkapitzlistZnak"/>
    <w:uiPriority w:val="34"/>
    <w:qFormat/>
    <w:rsid w:val="007F3C84"/>
    <w:pPr>
      <w:ind w:left="708"/>
    </w:pPr>
  </w:style>
  <w:style w:type="paragraph" w:styleId="Bezodstpw">
    <w:name w:val="No Spacing"/>
    <w:uiPriority w:val="1"/>
    <w:qFormat/>
    <w:rsid w:val="007F3C84"/>
    <w:rPr>
      <w:rFonts w:ascii="Calibri" w:eastAsia="Calibri" w:hAnsi="Calibri"/>
      <w:sz w:val="22"/>
      <w:szCs w:val="22"/>
      <w:lang w:eastAsia="en-US"/>
    </w:rPr>
  </w:style>
  <w:style w:type="paragraph" w:customStyle="1" w:styleId="00000000">
    <w:name w:val="00000000"/>
    <w:basedOn w:val="Normalny"/>
    <w:qFormat/>
    <w:rsid w:val="00312182"/>
    <w:pPr>
      <w:numPr>
        <w:numId w:val="16"/>
      </w:numPr>
      <w:jc w:val="both"/>
    </w:pPr>
    <w:rPr>
      <w:rFonts w:ascii="Calibri" w:eastAsia="Helvetica" w:hAnsi="Calibri"/>
    </w:rPr>
  </w:style>
  <w:style w:type="paragraph" w:customStyle="1" w:styleId="Gwka">
    <w:name w:val="Główka"/>
    <w:basedOn w:val="Normalny"/>
    <w:rsid w:val="00B84BDC"/>
    <w:rPr>
      <w:color w:val="00000A"/>
      <w:lang w:eastAsia="zh-CN"/>
    </w:rPr>
  </w:style>
  <w:style w:type="paragraph" w:styleId="Listanumerowana">
    <w:name w:val="List Number"/>
    <w:basedOn w:val="Lista"/>
    <w:semiHidden/>
    <w:unhideWhenUsed/>
    <w:rsid w:val="00AF256A"/>
    <w:pPr>
      <w:suppressAutoHyphens/>
      <w:spacing w:after="120" w:line="288" w:lineRule="auto"/>
      <w:ind w:left="360" w:hanging="360"/>
      <w:contextualSpacing w:val="0"/>
      <w:jc w:val="both"/>
    </w:pPr>
    <w:rPr>
      <w:rFonts w:eastAsia="Noto Sans CJK SC Regular" w:cs="FreeSans"/>
      <w:kern w:val="2"/>
      <w:lang w:eastAsia="zh-CN" w:bidi="hi-IN"/>
    </w:rPr>
  </w:style>
  <w:style w:type="character" w:customStyle="1" w:styleId="AkapitzlistZnak">
    <w:name w:val="Akapit z listą Znak"/>
    <w:aliases w:val="lp1 Znak,Preambuła Znak"/>
    <w:link w:val="Akapitzlist"/>
    <w:uiPriority w:val="34"/>
    <w:locked/>
    <w:rsid w:val="00AF256A"/>
    <w:rPr>
      <w:sz w:val="24"/>
      <w:szCs w:val="24"/>
    </w:rPr>
  </w:style>
  <w:style w:type="paragraph" w:customStyle="1" w:styleId="Default">
    <w:name w:val="Default"/>
    <w:rsid w:val="00AF256A"/>
    <w:pPr>
      <w:autoSpaceDE w:val="0"/>
      <w:autoSpaceDN w:val="0"/>
      <w:adjustRightInd w:val="0"/>
    </w:pPr>
    <w:rPr>
      <w:rFonts w:ascii="Verdana" w:eastAsia="Calibri" w:hAnsi="Verdana" w:cs="Verdana"/>
      <w:color w:val="000000"/>
      <w:sz w:val="24"/>
      <w:szCs w:val="24"/>
    </w:rPr>
  </w:style>
  <w:style w:type="paragraph" w:styleId="Lista">
    <w:name w:val="List"/>
    <w:basedOn w:val="Normalny"/>
    <w:uiPriority w:val="99"/>
    <w:semiHidden/>
    <w:unhideWhenUsed/>
    <w:rsid w:val="00AF256A"/>
    <w:pPr>
      <w:ind w:left="283" w:hanging="283"/>
      <w:contextualSpacing/>
    </w:pPr>
  </w:style>
  <w:style w:type="paragraph" w:customStyle="1" w:styleId="Tekstpodstawowy1">
    <w:name w:val="Tekst podstawowy1"/>
    <w:basedOn w:val="Normalny"/>
    <w:uiPriority w:val="99"/>
    <w:rsid w:val="00A06B57"/>
    <w:pPr>
      <w:widowControl w:val="0"/>
      <w:shd w:val="clear" w:color="auto" w:fill="FFFFFF"/>
    </w:pPr>
    <w:rPr>
      <w:rFonts w:ascii="Cambria" w:hAnsi="Cambria" w:cs="Cambria"/>
      <w:sz w:val="20"/>
      <w:szCs w:val="20"/>
    </w:rPr>
  </w:style>
  <w:style w:type="character" w:customStyle="1" w:styleId="BodytextArial">
    <w:name w:val="Body text + Arial"/>
    <w:aliases w:val="9,5 pt,Bold"/>
    <w:uiPriority w:val="99"/>
    <w:rsid w:val="00A06B57"/>
    <w:rPr>
      <w:rFonts w:ascii="Arial" w:hAnsi="Arial" w:cs="Arial" w:hint="default"/>
      <w:b/>
      <w:bCs/>
      <w:color w:val="000000"/>
      <w:spacing w:val="0"/>
      <w:w w:val="100"/>
      <w:position w:val="0"/>
      <w:sz w:val="19"/>
      <w:szCs w:val="19"/>
      <w:shd w:val="clear" w:color="auto" w:fill="FFFFFF"/>
      <w:lang w:val="pl-PL"/>
    </w:rPr>
  </w:style>
  <w:style w:type="character" w:customStyle="1" w:styleId="BodytextArial12">
    <w:name w:val="Body text + Arial12"/>
    <w:aliases w:val="9 pt"/>
    <w:uiPriority w:val="99"/>
    <w:rsid w:val="00A06B57"/>
    <w:rPr>
      <w:rFonts w:ascii="Arial" w:hAnsi="Arial" w:cs="Arial" w:hint="default"/>
      <w:color w:val="000000"/>
      <w:spacing w:val="0"/>
      <w:w w:val="100"/>
      <w:position w:val="0"/>
      <w:sz w:val="18"/>
      <w:szCs w:val="18"/>
      <w:shd w:val="clear" w:color="auto" w:fill="FFFFFF"/>
      <w:lang w:val="pl-PL"/>
    </w:rPr>
  </w:style>
  <w:style w:type="character" w:customStyle="1" w:styleId="BodytextArial9">
    <w:name w:val="Body text + Arial9"/>
    <w:aliases w:val="11 pt1"/>
    <w:uiPriority w:val="99"/>
    <w:rsid w:val="005A6121"/>
    <w:rPr>
      <w:rFonts w:ascii="Arial" w:hAnsi="Arial" w:cs="Arial" w:hint="default"/>
      <w:strike w:val="0"/>
      <w:dstrike w:val="0"/>
      <w:color w:val="000000"/>
      <w:spacing w:val="0"/>
      <w:w w:val="100"/>
      <w:position w:val="0"/>
      <w:sz w:val="22"/>
      <w:szCs w:val="22"/>
      <w:u w:val="none"/>
      <w:effect w:val="none"/>
      <w:shd w:val="clear" w:color="auto" w:fill="FFFFF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C84"/>
    <w:rPr>
      <w:sz w:val="24"/>
      <w:szCs w:val="24"/>
    </w:rPr>
  </w:style>
  <w:style w:type="paragraph" w:styleId="Nagwek1">
    <w:name w:val="heading 1"/>
    <w:basedOn w:val="Normalny"/>
    <w:next w:val="Nagwek2"/>
    <w:link w:val="Nagwek1Znak"/>
    <w:autoRedefine/>
    <w:qFormat/>
    <w:rsid w:val="0071434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2A7555"/>
    <w:pPr>
      <w:numPr>
        <w:ilvl w:val="1"/>
        <w:numId w:val="1"/>
      </w:numPr>
      <w:spacing w:before="60" w:after="120"/>
      <w:outlineLvl w:val="1"/>
    </w:pPr>
    <w:rPr>
      <w:bCs/>
      <w:iCs/>
      <w:color w:val="000000"/>
      <w:lang w:eastAsia="en-US"/>
    </w:rPr>
  </w:style>
  <w:style w:type="paragraph" w:styleId="Nagwek3">
    <w:name w:val="heading 3"/>
    <w:basedOn w:val="Normalny"/>
    <w:autoRedefine/>
    <w:qFormat/>
    <w:rsid w:val="004D2D6C"/>
    <w:pPr>
      <w:tabs>
        <w:tab w:val="left" w:pos="567"/>
      </w:tabs>
      <w:ind w:left="567" w:hanging="567"/>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qFormat/>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59"/>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paragraph" w:customStyle="1" w:styleId="ProPublico">
    <w:name w:val="ProPublico"/>
    <w:rsid w:val="00EA0965"/>
    <w:pPr>
      <w:numPr>
        <w:numId w:val="3"/>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EA0965"/>
    <w:rPr>
      <w:sz w:val="24"/>
      <w:szCs w:val="24"/>
      <w:lang w:val="pl-PL" w:eastAsia="pl-PL" w:bidi="ar-SA"/>
    </w:rPr>
  </w:style>
  <w:style w:type="character" w:customStyle="1" w:styleId="Nagwek2Znak">
    <w:name w:val="Nagłówek 2 Znak"/>
    <w:link w:val="Nagwek2"/>
    <w:rsid w:val="002A7555"/>
    <w:rPr>
      <w:bCs/>
      <w:iCs/>
      <w:color w:val="000000"/>
      <w:sz w:val="24"/>
      <w:szCs w:val="24"/>
      <w:lang w:eastAsia="en-US"/>
    </w:rPr>
  </w:style>
  <w:style w:type="character" w:customStyle="1" w:styleId="Nagwek1Znak">
    <w:name w:val="Nagłówek 1 Znak"/>
    <w:link w:val="Nagwek1"/>
    <w:rsid w:val="005D6E0C"/>
    <w:rPr>
      <w:rFonts w:cs="Arial"/>
      <w:b/>
      <w:bCs/>
      <w:caps/>
      <w:kern w:val="32"/>
      <w:sz w:val="24"/>
      <w:szCs w:val="24"/>
    </w:rPr>
  </w:style>
  <w:style w:type="character" w:styleId="Hipercze">
    <w:name w:val="Hyperlink"/>
    <w:uiPriority w:val="99"/>
    <w:semiHidden/>
    <w:unhideWhenUsed/>
    <w:rsid w:val="005D6E0C"/>
    <w:rPr>
      <w:color w:val="0000FF"/>
      <w:u w:val="single"/>
    </w:rPr>
  </w:style>
  <w:style w:type="character" w:customStyle="1" w:styleId="TytuZnak">
    <w:name w:val="Tytuł Znak"/>
    <w:link w:val="Tytu"/>
    <w:rsid w:val="007F3C84"/>
    <w:rPr>
      <w:rFonts w:cs="Arial"/>
      <w:b/>
      <w:bCs/>
      <w:kern w:val="28"/>
      <w:sz w:val="36"/>
      <w:szCs w:val="32"/>
    </w:rPr>
  </w:style>
  <w:style w:type="character" w:customStyle="1" w:styleId="NagwekZnak">
    <w:name w:val="Nagłówek Znak"/>
    <w:link w:val="Nagwek"/>
    <w:rsid w:val="007F3C84"/>
    <w:rPr>
      <w:sz w:val="24"/>
      <w:szCs w:val="24"/>
    </w:rPr>
  </w:style>
  <w:style w:type="character" w:customStyle="1" w:styleId="StopkaZnak">
    <w:name w:val="Stopka Znak"/>
    <w:link w:val="Stopka"/>
    <w:rsid w:val="007F3C84"/>
    <w:rPr>
      <w:sz w:val="24"/>
      <w:szCs w:val="24"/>
    </w:rPr>
  </w:style>
  <w:style w:type="paragraph" w:styleId="Akapitzlist">
    <w:name w:val="List Paragraph"/>
    <w:aliases w:val="lp1,Preambuła"/>
    <w:basedOn w:val="Normalny"/>
    <w:link w:val="AkapitzlistZnak"/>
    <w:uiPriority w:val="34"/>
    <w:qFormat/>
    <w:rsid w:val="007F3C84"/>
    <w:pPr>
      <w:ind w:left="708"/>
    </w:pPr>
  </w:style>
  <w:style w:type="paragraph" w:styleId="Bezodstpw">
    <w:name w:val="No Spacing"/>
    <w:uiPriority w:val="1"/>
    <w:qFormat/>
    <w:rsid w:val="007F3C84"/>
    <w:rPr>
      <w:rFonts w:ascii="Calibri" w:eastAsia="Calibri" w:hAnsi="Calibri"/>
      <w:sz w:val="22"/>
      <w:szCs w:val="22"/>
      <w:lang w:eastAsia="en-US"/>
    </w:rPr>
  </w:style>
  <w:style w:type="paragraph" w:customStyle="1" w:styleId="00000000">
    <w:name w:val="00000000"/>
    <w:basedOn w:val="Normalny"/>
    <w:qFormat/>
    <w:rsid w:val="00312182"/>
    <w:pPr>
      <w:numPr>
        <w:numId w:val="16"/>
      </w:numPr>
      <w:jc w:val="both"/>
    </w:pPr>
    <w:rPr>
      <w:rFonts w:ascii="Calibri" w:eastAsia="Helvetica" w:hAnsi="Calibri"/>
    </w:rPr>
  </w:style>
  <w:style w:type="paragraph" w:customStyle="1" w:styleId="Gwka">
    <w:name w:val="Główka"/>
    <w:basedOn w:val="Normalny"/>
    <w:rsid w:val="00B84BDC"/>
    <w:rPr>
      <w:color w:val="00000A"/>
      <w:lang w:eastAsia="zh-CN"/>
    </w:rPr>
  </w:style>
  <w:style w:type="paragraph" w:styleId="Listanumerowana">
    <w:name w:val="List Number"/>
    <w:basedOn w:val="Lista"/>
    <w:semiHidden/>
    <w:unhideWhenUsed/>
    <w:rsid w:val="00AF256A"/>
    <w:pPr>
      <w:suppressAutoHyphens/>
      <w:spacing w:after="120" w:line="288" w:lineRule="auto"/>
      <w:ind w:left="360" w:hanging="360"/>
      <w:contextualSpacing w:val="0"/>
      <w:jc w:val="both"/>
    </w:pPr>
    <w:rPr>
      <w:rFonts w:eastAsia="Noto Sans CJK SC Regular" w:cs="FreeSans"/>
      <w:kern w:val="2"/>
      <w:lang w:eastAsia="zh-CN" w:bidi="hi-IN"/>
    </w:rPr>
  </w:style>
  <w:style w:type="character" w:customStyle="1" w:styleId="AkapitzlistZnak">
    <w:name w:val="Akapit z listą Znak"/>
    <w:aliases w:val="lp1 Znak,Preambuła Znak"/>
    <w:link w:val="Akapitzlist"/>
    <w:uiPriority w:val="34"/>
    <w:locked/>
    <w:rsid w:val="00AF256A"/>
    <w:rPr>
      <w:sz w:val="24"/>
      <w:szCs w:val="24"/>
    </w:rPr>
  </w:style>
  <w:style w:type="paragraph" w:customStyle="1" w:styleId="Default">
    <w:name w:val="Default"/>
    <w:rsid w:val="00AF256A"/>
    <w:pPr>
      <w:autoSpaceDE w:val="0"/>
      <w:autoSpaceDN w:val="0"/>
      <w:adjustRightInd w:val="0"/>
    </w:pPr>
    <w:rPr>
      <w:rFonts w:ascii="Verdana" w:eastAsia="Calibri" w:hAnsi="Verdana" w:cs="Verdana"/>
      <w:color w:val="000000"/>
      <w:sz w:val="24"/>
      <w:szCs w:val="24"/>
    </w:rPr>
  </w:style>
  <w:style w:type="paragraph" w:styleId="Lista">
    <w:name w:val="List"/>
    <w:basedOn w:val="Normalny"/>
    <w:uiPriority w:val="99"/>
    <w:semiHidden/>
    <w:unhideWhenUsed/>
    <w:rsid w:val="00AF256A"/>
    <w:pPr>
      <w:ind w:left="283" w:hanging="283"/>
      <w:contextualSpacing/>
    </w:pPr>
  </w:style>
  <w:style w:type="paragraph" w:customStyle="1" w:styleId="Tekstpodstawowy1">
    <w:name w:val="Tekst podstawowy1"/>
    <w:basedOn w:val="Normalny"/>
    <w:uiPriority w:val="99"/>
    <w:rsid w:val="00A06B57"/>
    <w:pPr>
      <w:widowControl w:val="0"/>
      <w:shd w:val="clear" w:color="auto" w:fill="FFFFFF"/>
    </w:pPr>
    <w:rPr>
      <w:rFonts w:ascii="Cambria" w:hAnsi="Cambria" w:cs="Cambria"/>
      <w:sz w:val="20"/>
      <w:szCs w:val="20"/>
    </w:rPr>
  </w:style>
  <w:style w:type="character" w:customStyle="1" w:styleId="BodytextArial">
    <w:name w:val="Body text + Arial"/>
    <w:aliases w:val="9,5 pt,Bold"/>
    <w:uiPriority w:val="99"/>
    <w:rsid w:val="00A06B57"/>
    <w:rPr>
      <w:rFonts w:ascii="Arial" w:hAnsi="Arial" w:cs="Arial" w:hint="default"/>
      <w:b/>
      <w:bCs/>
      <w:color w:val="000000"/>
      <w:spacing w:val="0"/>
      <w:w w:val="100"/>
      <w:position w:val="0"/>
      <w:sz w:val="19"/>
      <w:szCs w:val="19"/>
      <w:shd w:val="clear" w:color="auto" w:fill="FFFFFF"/>
      <w:lang w:val="pl-PL"/>
    </w:rPr>
  </w:style>
  <w:style w:type="character" w:customStyle="1" w:styleId="BodytextArial12">
    <w:name w:val="Body text + Arial12"/>
    <w:aliases w:val="9 pt"/>
    <w:uiPriority w:val="99"/>
    <w:rsid w:val="00A06B57"/>
    <w:rPr>
      <w:rFonts w:ascii="Arial" w:hAnsi="Arial" w:cs="Arial" w:hint="default"/>
      <w:color w:val="000000"/>
      <w:spacing w:val="0"/>
      <w:w w:val="100"/>
      <w:position w:val="0"/>
      <w:sz w:val="18"/>
      <w:szCs w:val="18"/>
      <w:shd w:val="clear" w:color="auto" w:fill="FFFFFF"/>
      <w:lang w:val="pl-PL"/>
    </w:rPr>
  </w:style>
  <w:style w:type="character" w:customStyle="1" w:styleId="BodytextArial9">
    <w:name w:val="Body text + Arial9"/>
    <w:aliases w:val="11 pt1"/>
    <w:uiPriority w:val="99"/>
    <w:rsid w:val="005A6121"/>
    <w:rPr>
      <w:rFonts w:ascii="Arial" w:hAnsi="Arial" w:cs="Arial" w:hint="default"/>
      <w:strike w:val="0"/>
      <w:dstrike w:val="0"/>
      <w:color w:val="000000"/>
      <w:spacing w:val="0"/>
      <w:w w:val="100"/>
      <w:position w:val="0"/>
      <w:sz w:val="22"/>
      <w:szCs w:val="22"/>
      <w:u w:val="none"/>
      <w:effect w:val="none"/>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996">
      <w:bodyDiv w:val="1"/>
      <w:marLeft w:val="0"/>
      <w:marRight w:val="0"/>
      <w:marTop w:val="0"/>
      <w:marBottom w:val="0"/>
      <w:divBdr>
        <w:top w:val="none" w:sz="0" w:space="0" w:color="auto"/>
        <w:left w:val="none" w:sz="0" w:space="0" w:color="auto"/>
        <w:bottom w:val="none" w:sz="0" w:space="0" w:color="auto"/>
        <w:right w:val="none" w:sz="0" w:space="0" w:color="auto"/>
      </w:divBdr>
    </w:div>
    <w:div w:id="17589951">
      <w:bodyDiv w:val="1"/>
      <w:marLeft w:val="0"/>
      <w:marRight w:val="0"/>
      <w:marTop w:val="0"/>
      <w:marBottom w:val="0"/>
      <w:divBdr>
        <w:top w:val="none" w:sz="0" w:space="0" w:color="auto"/>
        <w:left w:val="none" w:sz="0" w:space="0" w:color="auto"/>
        <w:bottom w:val="none" w:sz="0" w:space="0" w:color="auto"/>
        <w:right w:val="none" w:sz="0" w:space="0" w:color="auto"/>
      </w:divBdr>
    </w:div>
    <w:div w:id="26298899">
      <w:bodyDiv w:val="1"/>
      <w:marLeft w:val="0"/>
      <w:marRight w:val="0"/>
      <w:marTop w:val="0"/>
      <w:marBottom w:val="0"/>
      <w:divBdr>
        <w:top w:val="none" w:sz="0" w:space="0" w:color="auto"/>
        <w:left w:val="none" w:sz="0" w:space="0" w:color="auto"/>
        <w:bottom w:val="none" w:sz="0" w:space="0" w:color="auto"/>
        <w:right w:val="none" w:sz="0" w:space="0" w:color="auto"/>
      </w:divBdr>
      <w:divsChild>
        <w:div w:id="166136929">
          <w:marLeft w:val="0"/>
          <w:marRight w:val="0"/>
          <w:marTop w:val="0"/>
          <w:marBottom w:val="0"/>
          <w:divBdr>
            <w:top w:val="none" w:sz="0" w:space="0" w:color="auto"/>
            <w:left w:val="none" w:sz="0" w:space="0" w:color="auto"/>
            <w:bottom w:val="none" w:sz="0" w:space="0" w:color="auto"/>
            <w:right w:val="none" w:sz="0" w:space="0" w:color="auto"/>
          </w:divBdr>
        </w:div>
      </w:divsChild>
    </w:div>
    <w:div w:id="129059817">
      <w:bodyDiv w:val="1"/>
      <w:marLeft w:val="0"/>
      <w:marRight w:val="0"/>
      <w:marTop w:val="0"/>
      <w:marBottom w:val="0"/>
      <w:divBdr>
        <w:top w:val="none" w:sz="0" w:space="0" w:color="auto"/>
        <w:left w:val="none" w:sz="0" w:space="0" w:color="auto"/>
        <w:bottom w:val="none" w:sz="0" w:space="0" w:color="auto"/>
        <w:right w:val="none" w:sz="0" w:space="0" w:color="auto"/>
      </w:divBdr>
    </w:div>
    <w:div w:id="147215909">
      <w:bodyDiv w:val="1"/>
      <w:marLeft w:val="0"/>
      <w:marRight w:val="0"/>
      <w:marTop w:val="0"/>
      <w:marBottom w:val="0"/>
      <w:divBdr>
        <w:top w:val="none" w:sz="0" w:space="0" w:color="auto"/>
        <w:left w:val="none" w:sz="0" w:space="0" w:color="auto"/>
        <w:bottom w:val="none" w:sz="0" w:space="0" w:color="auto"/>
        <w:right w:val="none" w:sz="0" w:space="0" w:color="auto"/>
      </w:divBdr>
    </w:div>
    <w:div w:id="209806842">
      <w:bodyDiv w:val="1"/>
      <w:marLeft w:val="0"/>
      <w:marRight w:val="0"/>
      <w:marTop w:val="0"/>
      <w:marBottom w:val="0"/>
      <w:divBdr>
        <w:top w:val="none" w:sz="0" w:space="0" w:color="auto"/>
        <w:left w:val="none" w:sz="0" w:space="0" w:color="auto"/>
        <w:bottom w:val="none" w:sz="0" w:space="0" w:color="auto"/>
        <w:right w:val="none" w:sz="0" w:space="0" w:color="auto"/>
      </w:divBdr>
    </w:div>
    <w:div w:id="492915426">
      <w:bodyDiv w:val="1"/>
      <w:marLeft w:val="0"/>
      <w:marRight w:val="0"/>
      <w:marTop w:val="0"/>
      <w:marBottom w:val="0"/>
      <w:divBdr>
        <w:top w:val="none" w:sz="0" w:space="0" w:color="auto"/>
        <w:left w:val="none" w:sz="0" w:space="0" w:color="auto"/>
        <w:bottom w:val="none" w:sz="0" w:space="0" w:color="auto"/>
        <w:right w:val="none" w:sz="0" w:space="0" w:color="auto"/>
      </w:divBdr>
    </w:div>
    <w:div w:id="496502272">
      <w:bodyDiv w:val="1"/>
      <w:marLeft w:val="0"/>
      <w:marRight w:val="0"/>
      <w:marTop w:val="0"/>
      <w:marBottom w:val="0"/>
      <w:divBdr>
        <w:top w:val="none" w:sz="0" w:space="0" w:color="auto"/>
        <w:left w:val="none" w:sz="0" w:space="0" w:color="auto"/>
        <w:bottom w:val="none" w:sz="0" w:space="0" w:color="auto"/>
        <w:right w:val="none" w:sz="0" w:space="0" w:color="auto"/>
      </w:divBdr>
    </w:div>
    <w:div w:id="562909028">
      <w:bodyDiv w:val="1"/>
      <w:marLeft w:val="0"/>
      <w:marRight w:val="0"/>
      <w:marTop w:val="0"/>
      <w:marBottom w:val="0"/>
      <w:divBdr>
        <w:top w:val="none" w:sz="0" w:space="0" w:color="auto"/>
        <w:left w:val="none" w:sz="0" w:space="0" w:color="auto"/>
        <w:bottom w:val="none" w:sz="0" w:space="0" w:color="auto"/>
        <w:right w:val="none" w:sz="0" w:space="0" w:color="auto"/>
      </w:divBdr>
    </w:div>
    <w:div w:id="692658221">
      <w:bodyDiv w:val="1"/>
      <w:marLeft w:val="0"/>
      <w:marRight w:val="0"/>
      <w:marTop w:val="0"/>
      <w:marBottom w:val="0"/>
      <w:divBdr>
        <w:top w:val="none" w:sz="0" w:space="0" w:color="auto"/>
        <w:left w:val="none" w:sz="0" w:space="0" w:color="auto"/>
        <w:bottom w:val="none" w:sz="0" w:space="0" w:color="auto"/>
        <w:right w:val="none" w:sz="0" w:space="0" w:color="auto"/>
      </w:divBdr>
    </w:div>
    <w:div w:id="715929059">
      <w:bodyDiv w:val="1"/>
      <w:marLeft w:val="0"/>
      <w:marRight w:val="0"/>
      <w:marTop w:val="0"/>
      <w:marBottom w:val="0"/>
      <w:divBdr>
        <w:top w:val="none" w:sz="0" w:space="0" w:color="auto"/>
        <w:left w:val="none" w:sz="0" w:space="0" w:color="auto"/>
        <w:bottom w:val="none" w:sz="0" w:space="0" w:color="auto"/>
        <w:right w:val="none" w:sz="0" w:space="0" w:color="auto"/>
      </w:divBdr>
    </w:div>
    <w:div w:id="764038443">
      <w:bodyDiv w:val="1"/>
      <w:marLeft w:val="0"/>
      <w:marRight w:val="0"/>
      <w:marTop w:val="0"/>
      <w:marBottom w:val="0"/>
      <w:divBdr>
        <w:top w:val="none" w:sz="0" w:space="0" w:color="auto"/>
        <w:left w:val="none" w:sz="0" w:space="0" w:color="auto"/>
        <w:bottom w:val="none" w:sz="0" w:space="0" w:color="auto"/>
        <w:right w:val="none" w:sz="0" w:space="0" w:color="auto"/>
      </w:divBdr>
    </w:div>
    <w:div w:id="770318489">
      <w:bodyDiv w:val="1"/>
      <w:marLeft w:val="0"/>
      <w:marRight w:val="0"/>
      <w:marTop w:val="0"/>
      <w:marBottom w:val="0"/>
      <w:divBdr>
        <w:top w:val="none" w:sz="0" w:space="0" w:color="auto"/>
        <w:left w:val="none" w:sz="0" w:space="0" w:color="auto"/>
        <w:bottom w:val="none" w:sz="0" w:space="0" w:color="auto"/>
        <w:right w:val="none" w:sz="0" w:space="0" w:color="auto"/>
      </w:divBdr>
    </w:div>
    <w:div w:id="849879181">
      <w:bodyDiv w:val="1"/>
      <w:marLeft w:val="0"/>
      <w:marRight w:val="0"/>
      <w:marTop w:val="0"/>
      <w:marBottom w:val="0"/>
      <w:divBdr>
        <w:top w:val="none" w:sz="0" w:space="0" w:color="auto"/>
        <w:left w:val="none" w:sz="0" w:space="0" w:color="auto"/>
        <w:bottom w:val="none" w:sz="0" w:space="0" w:color="auto"/>
        <w:right w:val="none" w:sz="0" w:space="0" w:color="auto"/>
      </w:divBdr>
    </w:div>
    <w:div w:id="973213534">
      <w:bodyDiv w:val="1"/>
      <w:marLeft w:val="0"/>
      <w:marRight w:val="0"/>
      <w:marTop w:val="0"/>
      <w:marBottom w:val="0"/>
      <w:divBdr>
        <w:top w:val="none" w:sz="0" w:space="0" w:color="auto"/>
        <w:left w:val="none" w:sz="0" w:space="0" w:color="auto"/>
        <w:bottom w:val="none" w:sz="0" w:space="0" w:color="auto"/>
        <w:right w:val="none" w:sz="0" w:space="0" w:color="auto"/>
      </w:divBdr>
    </w:div>
    <w:div w:id="991638241">
      <w:bodyDiv w:val="1"/>
      <w:marLeft w:val="0"/>
      <w:marRight w:val="0"/>
      <w:marTop w:val="0"/>
      <w:marBottom w:val="0"/>
      <w:divBdr>
        <w:top w:val="none" w:sz="0" w:space="0" w:color="auto"/>
        <w:left w:val="none" w:sz="0" w:space="0" w:color="auto"/>
        <w:bottom w:val="none" w:sz="0" w:space="0" w:color="auto"/>
        <w:right w:val="none" w:sz="0" w:space="0" w:color="auto"/>
      </w:divBdr>
    </w:div>
    <w:div w:id="1018431616">
      <w:bodyDiv w:val="1"/>
      <w:marLeft w:val="0"/>
      <w:marRight w:val="0"/>
      <w:marTop w:val="0"/>
      <w:marBottom w:val="0"/>
      <w:divBdr>
        <w:top w:val="none" w:sz="0" w:space="0" w:color="auto"/>
        <w:left w:val="none" w:sz="0" w:space="0" w:color="auto"/>
        <w:bottom w:val="none" w:sz="0" w:space="0" w:color="auto"/>
        <w:right w:val="none" w:sz="0" w:space="0" w:color="auto"/>
      </w:divBdr>
    </w:div>
    <w:div w:id="1168327649">
      <w:bodyDiv w:val="1"/>
      <w:marLeft w:val="0"/>
      <w:marRight w:val="0"/>
      <w:marTop w:val="0"/>
      <w:marBottom w:val="0"/>
      <w:divBdr>
        <w:top w:val="none" w:sz="0" w:space="0" w:color="auto"/>
        <w:left w:val="none" w:sz="0" w:space="0" w:color="auto"/>
        <w:bottom w:val="none" w:sz="0" w:space="0" w:color="auto"/>
        <w:right w:val="none" w:sz="0" w:space="0" w:color="auto"/>
      </w:divBdr>
    </w:div>
    <w:div w:id="1358194642">
      <w:bodyDiv w:val="1"/>
      <w:marLeft w:val="0"/>
      <w:marRight w:val="0"/>
      <w:marTop w:val="0"/>
      <w:marBottom w:val="0"/>
      <w:divBdr>
        <w:top w:val="none" w:sz="0" w:space="0" w:color="auto"/>
        <w:left w:val="none" w:sz="0" w:space="0" w:color="auto"/>
        <w:bottom w:val="none" w:sz="0" w:space="0" w:color="auto"/>
        <w:right w:val="none" w:sz="0" w:space="0" w:color="auto"/>
      </w:divBdr>
      <w:divsChild>
        <w:div w:id="1538156793">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1684">
      <w:bodyDiv w:val="1"/>
      <w:marLeft w:val="0"/>
      <w:marRight w:val="0"/>
      <w:marTop w:val="0"/>
      <w:marBottom w:val="0"/>
      <w:divBdr>
        <w:top w:val="none" w:sz="0" w:space="0" w:color="auto"/>
        <w:left w:val="none" w:sz="0" w:space="0" w:color="auto"/>
        <w:bottom w:val="none" w:sz="0" w:space="0" w:color="auto"/>
        <w:right w:val="none" w:sz="0" w:space="0" w:color="auto"/>
      </w:divBdr>
    </w:div>
    <w:div w:id="1779451006">
      <w:bodyDiv w:val="1"/>
      <w:marLeft w:val="0"/>
      <w:marRight w:val="0"/>
      <w:marTop w:val="0"/>
      <w:marBottom w:val="0"/>
      <w:divBdr>
        <w:top w:val="none" w:sz="0" w:space="0" w:color="auto"/>
        <w:left w:val="none" w:sz="0" w:space="0" w:color="auto"/>
        <w:bottom w:val="none" w:sz="0" w:space="0" w:color="auto"/>
        <w:right w:val="none" w:sz="0" w:space="0" w:color="auto"/>
      </w:divBdr>
    </w:div>
    <w:div w:id="1852260471">
      <w:bodyDiv w:val="1"/>
      <w:marLeft w:val="0"/>
      <w:marRight w:val="0"/>
      <w:marTop w:val="0"/>
      <w:marBottom w:val="0"/>
      <w:divBdr>
        <w:top w:val="none" w:sz="0" w:space="0" w:color="auto"/>
        <w:left w:val="none" w:sz="0" w:space="0" w:color="auto"/>
        <w:bottom w:val="none" w:sz="0" w:space="0" w:color="auto"/>
        <w:right w:val="none" w:sz="0" w:space="0" w:color="auto"/>
      </w:divBdr>
    </w:div>
    <w:div w:id="21329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Jednolity-Europejski-Dokument-Zamowienia-instrukcja.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spd.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zp.agh.edu.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zp@agh.edu.p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Z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0B4B-4077-411E-A2DC-072F1296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28</Pages>
  <Words>8585</Words>
  <Characters>54787</Characters>
  <Application>Microsoft Office Word</Application>
  <DocSecurity>0</DocSecurity>
  <Lines>456</Lines>
  <Paragraphs>126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63246</CharactersWithSpaces>
  <SharedDoc>false</SharedDoc>
  <HLinks>
    <vt:vector size="24" baseType="variant">
      <vt:variant>
        <vt:i4>1703953</vt:i4>
      </vt:variant>
      <vt:variant>
        <vt:i4>150</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147</vt:i4>
      </vt:variant>
      <vt:variant>
        <vt:i4>0</vt:i4>
      </vt:variant>
      <vt:variant>
        <vt:i4>5</vt:i4>
      </vt:variant>
      <vt:variant>
        <vt:lpwstr>https://sip.legalis.pl/document-view.seam?type=html&amp;documentId=mfrxilrsgyydmnjtg44tiltqmfyc4mrvga3dinzsgu</vt:lpwstr>
      </vt:variant>
      <vt:variant>
        <vt:lpwstr/>
      </vt:variant>
      <vt:variant>
        <vt:i4>1703953</vt:i4>
      </vt:variant>
      <vt:variant>
        <vt:i4>144</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141</vt:i4>
      </vt:variant>
      <vt:variant>
        <vt:i4>0</vt:i4>
      </vt:variant>
      <vt:variant>
        <vt:i4>5</vt:i4>
      </vt:variant>
      <vt:variant>
        <vt:lpwstr>https://sip.legalis.pl/document-view.seam?type=html&amp;documentId=mfrxilrsgyydmnjtg44tiltqmfyc4mrvga3dinzsgu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Jarosław Grzech</dc:creator>
  <cp:lastModifiedBy>Anna AZ. Zarzycka</cp:lastModifiedBy>
  <cp:revision>2</cp:revision>
  <cp:lastPrinted>2019-10-04T12:57:00Z</cp:lastPrinted>
  <dcterms:created xsi:type="dcterms:W3CDTF">2019-10-04T12:57:00Z</dcterms:created>
  <dcterms:modified xsi:type="dcterms:W3CDTF">2019-10-04T12:57:00Z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