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080" w:rsidRPr="00AE6AB5" w:rsidRDefault="00483080" w:rsidP="00AE6AB5">
      <w:pPr>
        <w:jc w:val="center"/>
        <w:rPr>
          <w:b/>
          <w:sz w:val="24"/>
          <w:szCs w:val="24"/>
        </w:rPr>
      </w:pPr>
      <w:r w:rsidRPr="00AE6AB5">
        <w:rPr>
          <w:b/>
          <w:sz w:val="24"/>
          <w:szCs w:val="24"/>
        </w:rPr>
        <w:t>Opis przedmiotu zamówienia – zadanie nr 3</w:t>
      </w:r>
    </w:p>
    <w:p w:rsidR="001F6080" w:rsidRPr="001F6080" w:rsidRDefault="001F6080" w:rsidP="001F6080"/>
    <w:p w:rsidR="008D34B3" w:rsidRDefault="001F6080" w:rsidP="001F6080">
      <w:r w:rsidRPr="001F6080">
        <w:t>Specyfikacja</w:t>
      </w:r>
      <w:r w:rsidR="008D34B3">
        <w:t>:</w:t>
      </w:r>
    </w:p>
    <w:p w:rsidR="001F6080" w:rsidRPr="008D34B3" w:rsidRDefault="008D34B3" w:rsidP="001F6080">
      <w:pPr>
        <w:rPr>
          <w:b/>
        </w:rPr>
      </w:pPr>
      <w:r w:rsidRPr="008D34B3">
        <w:rPr>
          <w:b/>
        </w:rPr>
        <w:t>I</w:t>
      </w:r>
      <w:r w:rsidR="006209B9" w:rsidRPr="008D34B3">
        <w:rPr>
          <w:b/>
        </w:rPr>
        <w:t>lość</w:t>
      </w:r>
      <w:r>
        <w:rPr>
          <w:b/>
        </w:rPr>
        <w:t xml:space="preserve">: </w:t>
      </w:r>
      <w:r w:rsidR="006209B9" w:rsidRPr="008D34B3">
        <w:rPr>
          <w:b/>
        </w:rPr>
        <w:t xml:space="preserve"> 6 </w:t>
      </w:r>
      <w:r w:rsidR="004A56B2" w:rsidRPr="008D34B3">
        <w:rPr>
          <w:b/>
        </w:rPr>
        <w:t>szt</w:t>
      </w:r>
      <w:r>
        <w:rPr>
          <w:b/>
        </w:rPr>
        <w:t>. krzeseł obrotowych.</w:t>
      </w:r>
    </w:p>
    <w:p w:rsidR="001F6080" w:rsidRPr="001F6080" w:rsidRDefault="001F6080" w:rsidP="001F6080">
      <w:pPr>
        <w:jc w:val="both"/>
      </w:pPr>
      <w:r w:rsidRPr="001F6080">
        <w:t>Krzesło obrotowe  tapicerowane, podłokietniki z regulacją wysokości do 270mm  z nakładką PU pogrubioną 25mm. Siedzisko o wymiarach min. 480x450 mm.</w:t>
      </w:r>
    </w:p>
    <w:p w:rsidR="001F6080" w:rsidRPr="001F6080" w:rsidRDefault="001F6080" w:rsidP="001F6080">
      <w:pPr>
        <w:jc w:val="both"/>
      </w:pPr>
      <w:r w:rsidRPr="001F6080">
        <w:t>Krzesło wyposażone w mechanizm synchroniczny  z funkcjami:</w:t>
      </w:r>
    </w:p>
    <w:p w:rsidR="001F6080" w:rsidRPr="001F6080" w:rsidRDefault="001F6080" w:rsidP="001F6080">
      <w:pPr>
        <w:jc w:val="both"/>
      </w:pPr>
      <w:r w:rsidRPr="001F6080">
        <w:t>– oparcie odchylające się synchronicznie z siedziskiem,</w:t>
      </w:r>
    </w:p>
    <w:p w:rsidR="001F6080" w:rsidRPr="001F6080" w:rsidRDefault="001F6080" w:rsidP="001F6080">
      <w:pPr>
        <w:jc w:val="both"/>
      </w:pPr>
      <w:r w:rsidRPr="001F6080">
        <w:t>– kąt pochylenia oparcia 20 ° zsynchronizowany z siedziskiem 11 ° ,</w:t>
      </w:r>
    </w:p>
    <w:p w:rsidR="001F6080" w:rsidRPr="001F6080" w:rsidRDefault="001F6080" w:rsidP="001F6080">
      <w:pPr>
        <w:jc w:val="both"/>
      </w:pPr>
      <w:r w:rsidRPr="001F6080">
        <w:t>– możliwość blokady oparcia w 5 pozycjach,</w:t>
      </w:r>
    </w:p>
    <w:p w:rsidR="001F6080" w:rsidRPr="001F6080" w:rsidRDefault="001F6080" w:rsidP="001F6080">
      <w:pPr>
        <w:jc w:val="both"/>
      </w:pPr>
      <w:r w:rsidRPr="001F6080">
        <w:t>– regulacja wysokości oparcia,</w:t>
      </w:r>
    </w:p>
    <w:p w:rsidR="001F6080" w:rsidRPr="001F6080" w:rsidRDefault="001F6080" w:rsidP="001F6080">
      <w:pPr>
        <w:jc w:val="both"/>
      </w:pPr>
      <w:r w:rsidRPr="001F6080">
        <w:t>– regulacja siły oporu oparcia za pomocą śruby,</w:t>
      </w:r>
    </w:p>
    <w:p w:rsidR="001F6080" w:rsidRPr="001F6080" w:rsidRDefault="001F6080" w:rsidP="001F6080">
      <w:pPr>
        <w:jc w:val="both"/>
      </w:pPr>
      <w:r w:rsidRPr="001F6080">
        <w:t xml:space="preserve">– </w:t>
      </w:r>
      <w:proofErr w:type="spellStart"/>
      <w:r w:rsidRPr="001F6080">
        <w:t>Anti-Shock</w:t>
      </w:r>
      <w:proofErr w:type="spellEnd"/>
      <w:r w:rsidRPr="001F6080">
        <w:t xml:space="preserve"> – zabezpieczenie przed uderzeniem oparcia w plecy użytkownika po zwolnieniu blokady,</w:t>
      </w:r>
    </w:p>
    <w:p w:rsidR="001F6080" w:rsidRPr="001F6080" w:rsidRDefault="001F6080" w:rsidP="001F6080">
      <w:pPr>
        <w:jc w:val="both"/>
      </w:pPr>
      <w:r w:rsidRPr="001F6080">
        <w:t>– regulacja wysokości siedziska za pomocą podnośnika pneumatycznego.</w:t>
      </w:r>
    </w:p>
    <w:p w:rsidR="001F6080" w:rsidRPr="001F6080" w:rsidRDefault="001F6080" w:rsidP="001F6080">
      <w:pPr>
        <w:jc w:val="both"/>
      </w:pPr>
      <w:r w:rsidRPr="001F6080">
        <w:t>Podstawa krzesła 5-ramienna podstawa z tworzywa sztucznego (PA + GF) w kolorze czarnym, kółka do powierzchni miękkich.</w:t>
      </w:r>
    </w:p>
    <w:p w:rsidR="001F6080" w:rsidRDefault="001F6080" w:rsidP="001F6080">
      <w:pPr>
        <w:jc w:val="both"/>
      </w:pPr>
      <w:r w:rsidRPr="001F6080">
        <w:t xml:space="preserve">Tapicerka krzesła z atestem trudnopalności i odporności na ścieralność min. 160 tys. cykli </w:t>
      </w:r>
      <w:proofErr w:type="spellStart"/>
      <w:r w:rsidRPr="001F6080">
        <w:t>Martindale</w:t>
      </w:r>
      <w:proofErr w:type="spellEnd"/>
      <w:r w:rsidRPr="001F6080">
        <w:t>.</w:t>
      </w:r>
    </w:p>
    <w:p w:rsidR="001F6080" w:rsidRDefault="00CF73FB" w:rsidP="001F6080">
      <w:pPr>
        <w:jc w:val="both"/>
      </w:pPr>
      <w:r w:rsidRPr="008D34B3">
        <w:rPr>
          <w:b/>
        </w:rPr>
        <w:t>Gwarancja minimum 24 miesiące</w:t>
      </w:r>
      <w:r>
        <w:t xml:space="preserve">. </w:t>
      </w:r>
    </w:p>
    <w:p w:rsidR="008D34B3" w:rsidRDefault="008D34B3" w:rsidP="001F6080">
      <w:pPr>
        <w:jc w:val="both"/>
      </w:pPr>
      <w:r>
        <w:t>Wymiary krzeseł zgodne z załączonym poniżej rysunkiem.</w:t>
      </w:r>
      <w:bookmarkStart w:id="0" w:name="_GoBack"/>
      <w:bookmarkEnd w:id="0"/>
    </w:p>
    <w:p w:rsidR="00A4632A" w:rsidRDefault="001F6080" w:rsidP="001F608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748899" cy="2881223"/>
            <wp:effectExtent l="0" t="0" r="0" b="0"/>
            <wp:docPr id="1" name="Obraz 1" descr="C:\Users\magdalena.zdanska\AppData\Local\Microsoft\Windows\Temporary Internet Files\Content.Outlook\BF320UWT\Krzesło szk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dalena.zdanska\AppData\Local\Microsoft\Windows\Temporary Internet Files\Content.Outlook\BF320UWT\Krzesło szki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355" cy="2881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6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080"/>
    <w:rsid w:val="001C47D7"/>
    <w:rsid w:val="001F6080"/>
    <w:rsid w:val="00483080"/>
    <w:rsid w:val="004A56B2"/>
    <w:rsid w:val="00567E7C"/>
    <w:rsid w:val="006209B9"/>
    <w:rsid w:val="00687849"/>
    <w:rsid w:val="006B7E45"/>
    <w:rsid w:val="008D34B3"/>
    <w:rsid w:val="00A4632A"/>
    <w:rsid w:val="00AE6AB5"/>
    <w:rsid w:val="00C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5ECEA"/>
  <w15:docId w15:val="{43E8C1A3-A513-44A7-A78E-D4C9D492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0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2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Zdańska</dc:creator>
  <cp:lastModifiedBy>Maria Taranek-Totoś</cp:lastModifiedBy>
  <cp:revision>7</cp:revision>
  <cp:lastPrinted>2018-04-27T09:42:00Z</cp:lastPrinted>
  <dcterms:created xsi:type="dcterms:W3CDTF">2019-10-07T11:59:00Z</dcterms:created>
  <dcterms:modified xsi:type="dcterms:W3CDTF">2019-10-08T06:10:00Z</dcterms:modified>
</cp:coreProperties>
</file>