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04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9"/>
        <w:gridCol w:w="1330"/>
        <w:gridCol w:w="1125"/>
        <w:gridCol w:w="1954"/>
      </w:tblGrid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481F2B"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Parametry punktowane</w:t>
            </w:r>
          </w:p>
          <w:p w:rsidR="00D93F9B" w:rsidRPr="00481F2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481F2B">
              <w:rPr>
                <w:rFonts w:ascii="Tahoma" w:hAnsi="Tahoma" w:cs="Tahoma"/>
                <w:b/>
                <w:sz w:val="22"/>
                <w:szCs w:val="22"/>
                <w:lang w:val="pl-PL"/>
              </w:rPr>
              <w:t>Punktacja</w:t>
            </w:r>
          </w:p>
          <w:p w:rsidR="00D93F9B" w:rsidRPr="00481F2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-3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TAK</w:t>
            </w:r>
          </w:p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-30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/NIE*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  <w:r w:rsidRPr="00034554">
              <w:rPr>
                <w:rFonts w:ascii="Tahoma" w:hAnsi="Tahoma" w:cs="Tahoma"/>
                <w:b/>
                <w:sz w:val="22"/>
                <w:szCs w:val="22"/>
                <w:lang w:val="pl-PL"/>
              </w:rPr>
              <w:t>Parametr oferowany*</w:t>
            </w:r>
          </w:p>
          <w:p w:rsidR="00D93F9B" w:rsidRPr="00034554" w:rsidRDefault="00D93F9B" w:rsidP="00322998">
            <w:pPr>
              <w:pStyle w:val="Wyliczkreska"/>
              <w:spacing w:before="60" w:line="240" w:lineRule="auto"/>
              <w:ind w:left="0" w:right="79" w:firstLine="0"/>
              <w:jc w:val="center"/>
              <w:rPr>
                <w:rFonts w:ascii="Tahoma" w:hAnsi="Tahoma" w:cs="Tahoma"/>
                <w:b/>
                <w:sz w:val="22"/>
                <w:szCs w:val="22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79" w:right="79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Moc silnika </w:t>
            </w:r>
            <w:r w:rsidR="00116826">
              <w:rPr>
                <w:rFonts w:ascii="Arial" w:hAnsi="Arial" w:cs="Arial"/>
                <w:sz w:val="18"/>
                <w:szCs w:val="18"/>
                <w:lang w:val="pl-PL"/>
              </w:rPr>
              <w:t xml:space="preserve">powyżej 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180 KM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autoSpaceDE w:val="0"/>
              <w:autoSpaceDN w:val="0"/>
              <w:adjustRightInd w:val="0"/>
              <w:ind w:left="79"/>
              <w:jc w:val="both"/>
              <w:rPr>
                <w:rFonts w:ascii="Arial" w:eastAsia="CorporateSPro-Light" w:hAnsi="Arial" w:cs="Arial"/>
                <w:sz w:val="18"/>
                <w:szCs w:val="18"/>
              </w:rPr>
            </w:pPr>
            <w:r w:rsidRPr="00D93F9B">
              <w:rPr>
                <w:rFonts w:ascii="Arial" w:eastAsia="CorporateSPro-Light" w:hAnsi="Arial" w:cs="Arial"/>
                <w:sz w:val="18"/>
                <w:szCs w:val="18"/>
              </w:rPr>
              <w:t>Asystent martwego punktu pomagający unikać wypadków tj. rozpoznaje pojazdy w martwym punkcie i ostrzega kierowcę sygnałami wizualnymi i dźwiękowymi (system ma być wyposażeniem fabrycznym pojazdu bazowego)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autoSpaceDE w:val="0"/>
              <w:autoSpaceDN w:val="0"/>
              <w:adjustRightInd w:val="0"/>
              <w:ind w:left="79"/>
              <w:rPr>
                <w:rFonts w:ascii="Arial" w:eastAsia="CorporateSPro-Light" w:hAnsi="Arial" w:cs="Arial"/>
                <w:sz w:val="18"/>
                <w:szCs w:val="18"/>
              </w:rPr>
            </w:pPr>
            <w:r w:rsidRPr="00D93F9B">
              <w:rPr>
                <w:rFonts w:ascii="Arial" w:hAnsi="Arial" w:cs="Arial"/>
                <w:sz w:val="18"/>
                <w:szCs w:val="18"/>
              </w:rPr>
              <w:t>Elektrycznie domykane drzwi przesuwne prawe i lewe (system ma być wyposażeniem fabrycznym pojazdu bazowego)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- 20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587A17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1614C4" w:rsidRDefault="001614C4" w:rsidP="00322998">
            <w:pPr>
              <w:pStyle w:val="Tekstcofnity"/>
              <w:snapToGrid w:val="0"/>
              <w:spacing w:line="240" w:lineRule="exact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1614C4">
              <w:rPr>
                <w:rFonts w:ascii="Arial" w:hAnsi="Arial" w:cs="Arial"/>
                <w:sz w:val="18"/>
                <w:szCs w:val="18"/>
              </w:rPr>
              <w:t>otel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prawej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ścianie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skierowany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przodem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do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kierunku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jazdy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obrotowy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regulacją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kąta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pod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plecami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)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wyposażony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w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zintegrowane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oparciem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trzypunktowe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bezwładnościowe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pasy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bezpieczeństwa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regulowane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składane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siedzisko</w:t>
            </w:r>
            <w:proofErr w:type="spellEnd"/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TAK - </w:t>
            </w:r>
            <w:r w:rsidR="007407B5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–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1614C4" w:rsidRDefault="001614C4" w:rsidP="00322998">
            <w:pPr>
              <w:pStyle w:val="Tekstcofnity"/>
              <w:snapToGrid w:val="0"/>
              <w:spacing w:line="240" w:lineRule="exact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1614C4">
              <w:rPr>
                <w:rFonts w:ascii="Arial" w:hAnsi="Arial" w:cs="Arial"/>
                <w:sz w:val="18"/>
                <w:szCs w:val="18"/>
              </w:rPr>
              <w:t>otel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u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wezgłowia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noszy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obrotowy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regulacją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kąta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pod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plecami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)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wyposażony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w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zintegrowane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oparciem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trzypunktowe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bezwładnościowe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pasy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bezpieczeństwa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regulowane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oparcie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składane</w:t>
            </w:r>
            <w:proofErr w:type="spellEnd"/>
            <w:r w:rsidRPr="001614C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614C4">
              <w:rPr>
                <w:rFonts w:ascii="Arial" w:hAnsi="Arial" w:cs="Arial"/>
                <w:sz w:val="18"/>
                <w:szCs w:val="18"/>
              </w:rPr>
              <w:t>siedzisko</w:t>
            </w:r>
            <w:proofErr w:type="spellEnd"/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Tak - </w:t>
            </w:r>
            <w:r w:rsidR="007407B5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 w:rsidR="00E3636F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bookmarkStart w:id="0" w:name="_GoBack"/>
            <w:bookmarkEnd w:id="0"/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0" w:right="79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napToGrid w:val="0"/>
              <w:spacing w:line="240" w:lineRule="auto"/>
              <w:ind w:left="79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System zabezpieczający przed złożeniem i opadnięciem w dół transportera w trakcie jego załadunku do ambulansu w przypadku gdy kółka najazdowe nie opierają się na stole medycznym ( lawecie ) a zwolniony jest mechanizm składania podwozia transportera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Tak - 1</w:t>
            </w:r>
            <w:r w:rsidR="00E3636F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 xml:space="preserve"> pkt.</w:t>
            </w:r>
          </w:p>
          <w:p w:rsidR="00D93F9B" w:rsidRPr="00D93F9B" w:rsidRDefault="00D93F9B" w:rsidP="00322998">
            <w:pPr>
              <w:pStyle w:val="Tekstcofnity"/>
              <w:spacing w:line="240" w:lineRule="auto"/>
              <w:ind w:left="0" w:right="79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>Nie - 0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Default="00D93F9B" w:rsidP="00322998">
            <w:pPr>
              <w:pStyle w:val="Tekstcofnity"/>
              <w:spacing w:line="240" w:lineRule="auto"/>
              <w:ind w:left="-62" w:right="-70"/>
              <w:jc w:val="center"/>
              <w:rPr>
                <w:rFonts w:ascii="Tahoma" w:hAnsi="Tahoma" w:cs="Tahoma"/>
                <w:sz w:val="18"/>
                <w:szCs w:val="16"/>
                <w:lang w:val="pl-PL"/>
              </w:rPr>
            </w:pPr>
          </w:p>
        </w:tc>
      </w:tr>
      <w:tr w:rsidR="00D93F9B" w:rsidRPr="009F3BFE" w:rsidTr="007407B5"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Tekstcofnity"/>
              <w:spacing w:before="120" w:after="120"/>
              <w:ind w:left="79" w:right="79"/>
              <w:rPr>
                <w:rFonts w:ascii="Arial" w:hAnsi="Arial" w:cs="Arial"/>
                <w:i/>
                <w:sz w:val="18"/>
                <w:szCs w:val="18"/>
                <w:vertAlign w:val="subscript"/>
              </w:rPr>
            </w:pPr>
            <w:r w:rsidRPr="00D93F9B">
              <w:rPr>
                <w:rFonts w:ascii="Arial" w:hAnsi="Arial" w:cs="Arial"/>
                <w:sz w:val="18"/>
                <w:szCs w:val="18"/>
                <w:lang w:val="pl-PL"/>
              </w:rPr>
              <w:tab/>
            </w:r>
            <w:r w:rsidRPr="00D93F9B">
              <w:rPr>
                <w:rFonts w:ascii="Arial" w:hAnsi="Arial" w:cs="Arial"/>
                <w:b/>
                <w:sz w:val="18"/>
                <w:szCs w:val="18"/>
                <w:lang w:val="pl-PL"/>
              </w:rPr>
              <w:t>Razem maksymalnie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F9B" w:rsidRPr="00D93F9B" w:rsidRDefault="00D93F9B" w:rsidP="00322998">
            <w:pPr>
              <w:pStyle w:val="WW-Nagwektabeli11"/>
              <w:spacing w:before="120" w:after="120"/>
              <w:jc w:val="left"/>
              <w:rPr>
                <w:rFonts w:ascii="Arial" w:hAnsi="Arial" w:cs="Arial"/>
                <w:i w:val="0"/>
                <w:sz w:val="18"/>
                <w:szCs w:val="18"/>
                <w:vertAlign w:val="subscript"/>
              </w:rPr>
            </w:pPr>
            <w:r w:rsidRPr="00D93F9B">
              <w:rPr>
                <w:rFonts w:ascii="Arial" w:hAnsi="Arial" w:cs="Arial"/>
                <w:i w:val="0"/>
                <w:sz w:val="18"/>
                <w:szCs w:val="18"/>
              </w:rPr>
              <w:t>100  pkt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W-Nagwektabeli11"/>
              <w:spacing w:before="120" w:after="120"/>
              <w:jc w:val="left"/>
              <w:rPr>
                <w:rFonts w:ascii="Tahoma" w:hAnsi="Tahoma" w:cs="Tahoma"/>
                <w:i w:val="0"/>
                <w:sz w:val="22"/>
                <w:szCs w:val="22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F9B" w:rsidRPr="00034554" w:rsidRDefault="00D93F9B" w:rsidP="00322998">
            <w:pPr>
              <w:pStyle w:val="WW-Nagwektabeli11"/>
              <w:spacing w:before="120" w:after="120"/>
              <w:jc w:val="left"/>
              <w:rPr>
                <w:rFonts w:ascii="Tahoma" w:hAnsi="Tahoma" w:cs="Tahoma"/>
                <w:i w:val="0"/>
                <w:sz w:val="22"/>
                <w:szCs w:val="22"/>
              </w:rPr>
            </w:pPr>
          </w:p>
        </w:tc>
      </w:tr>
    </w:tbl>
    <w:p w:rsidR="007A1088" w:rsidRDefault="007A1088"/>
    <w:p w:rsidR="00511D08" w:rsidRDefault="00511D08" w:rsidP="00511D08">
      <w:pPr>
        <w:rPr>
          <w:rFonts w:ascii="Tahoma" w:hAnsi="Tahoma" w:cs="Tahoma"/>
          <w:spacing w:val="4"/>
        </w:rPr>
      </w:pPr>
      <w:r>
        <w:rPr>
          <w:rFonts w:ascii="Tahoma" w:hAnsi="Tahoma" w:cs="Tahoma"/>
          <w:spacing w:val="4"/>
        </w:rPr>
        <w:t>W celu porównania ofert w kryteriach poza cenowych zostanie zastosowany wzór:</w:t>
      </w:r>
    </w:p>
    <w:p w:rsidR="00511D08" w:rsidRDefault="00511D08" w:rsidP="00511D08">
      <w:pPr>
        <w:rPr>
          <w:rFonts w:ascii="Tahoma" w:hAnsi="Tahoma" w:cs="Tahoma"/>
          <w:spacing w:val="4"/>
          <w:vertAlign w:val="subscript"/>
        </w:rPr>
      </w:pPr>
      <w:r>
        <w:rPr>
          <w:rFonts w:ascii="Tahoma" w:hAnsi="Tahoma" w:cs="Tahoma"/>
          <w:spacing w:val="4"/>
        </w:rPr>
        <w:t xml:space="preserve">                        P</w:t>
      </w:r>
      <w:r>
        <w:rPr>
          <w:rFonts w:ascii="Tahoma" w:hAnsi="Tahoma" w:cs="Tahoma"/>
          <w:spacing w:val="4"/>
          <w:vertAlign w:val="subscript"/>
        </w:rPr>
        <w:t>o</w:t>
      </w:r>
    </w:p>
    <w:p w:rsidR="00511D08" w:rsidRDefault="00511D08" w:rsidP="00511D08">
      <w:pPr>
        <w:rPr>
          <w:rFonts w:ascii="Tahoma" w:hAnsi="Tahoma" w:cs="Tahoma"/>
          <w:spacing w:val="4"/>
        </w:rPr>
      </w:pPr>
      <w:r>
        <w:rPr>
          <w:rFonts w:ascii="Tahoma" w:hAnsi="Tahoma" w:cs="Tahoma"/>
          <w:spacing w:val="4"/>
        </w:rPr>
        <w:t xml:space="preserve">              P = </w:t>
      </w:r>
      <w:r>
        <w:rPr>
          <w:rFonts w:ascii="Tahoma" w:hAnsi="Tahoma" w:cs="Tahoma"/>
          <w:b/>
          <w:bCs/>
          <w:spacing w:val="4"/>
        </w:rPr>
        <w:t xml:space="preserve">-------  </w:t>
      </w:r>
      <w:r>
        <w:rPr>
          <w:rFonts w:ascii="Tahoma" w:hAnsi="Tahoma" w:cs="Tahoma"/>
          <w:spacing w:val="4"/>
        </w:rPr>
        <w:t xml:space="preserve">x </w:t>
      </w:r>
      <w:r w:rsidR="00371B17">
        <w:rPr>
          <w:rFonts w:ascii="Tahoma" w:hAnsi="Tahoma" w:cs="Tahoma"/>
          <w:spacing w:val="4"/>
        </w:rPr>
        <w:t xml:space="preserve">100 x </w:t>
      </w:r>
      <w:r>
        <w:rPr>
          <w:rFonts w:ascii="Tahoma" w:hAnsi="Tahoma" w:cs="Tahoma"/>
          <w:spacing w:val="4"/>
        </w:rPr>
        <w:t xml:space="preserve">waga 40% = liczba punktów. </w:t>
      </w:r>
    </w:p>
    <w:p w:rsidR="00511D08" w:rsidRDefault="00511D08" w:rsidP="00511D08">
      <w:pPr>
        <w:rPr>
          <w:rFonts w:ascii="Tahoma" w:hAnsi="Tahoma" w:cs="Tahoma"/>
          <w:spacing w:val="4"/>
          <w:vertAlign w:val="subscript"/>
        </w:rPr>
      </w:pPr>
      <w:r>
        <w:rPr>
          <w:rFonts w:ascii="Tahoma" w:hAnsi="Tahoma" w:cs="Tahoma"/>
          <w:spacing w:val="4"/>
        </w:rPr>
        <w:t xml:space="preserve">                        </w:t>
      </w:r>
      <w:proofErr w:type="spellStart"/>
      <w:r>
        <w:rPr>
          <w:rFonts w:ascii="Tahoma" w:hAnsi="Tahoma" w:cs="Tahoma"/>
          <w:spacing w:val="4"/>
        </w:rPr>
        <w:t>P</w:t>
      </w:r>
      <w:r>
        <w:rPr>
          <w:rFonts w:ascii="Tahoma" w:hAnsi="Tahoma" w:cs="Tahoma"/>
          <w:spacing w:val="4"/>
          <w:vertAlign w:val="subscript"/>
        </w:rPr>
        <w:t>n</w:t>
      </w:r>
      <w:proofErr w:type="spellEnd"/>
    </w:p>
    <w:p w:rsidR="00511D08" w:rsidRDefault="00511D08" w:rsidP="00511D08">
      <w:pPr>
        <w:pStyle w:val="Tekstpodstawowy"/>
        <w:rPr>
          <w:rFonts w:cs="Tahoma"/>
          <w:i w:val="0"/>
          <w:sz w:val="20"/>
        </w:rPr>
      </w:pPr>
      <w:r>
        <w:rPr>
          <w:rFonts w:cs="Tahoma"/>
          <w:i w:val="0"/>
          <w:sz w:val="20"/>
        </w:rPr>
        <w:t>gdzie:</w:t>
      </w:r>
    </w:p>
    <w:p w:rsidR="00511D08" w:rsidRDefault="00511D08" w:rsidP="00511D08">
      <w:pPr>
        <w:pStyle w:val="Tekstpodstawowy"/>
        <w:spacing w:line="240" w:lineRule="auto"/>
        <w:rPr>
          <w:rFonts w:cs="Tahoma"/>
          <w:i w:val="0"/>
          <w:sz w:val="20"/>
        </w:rPr>
      </w:pPr>
      <w:r>
        <w:rPr>
          <w:rFonts w:cs="Tahoma"/>
          <w:i w:val="0"/>
          <w:sz w:val="20"/>
        </w:rPr>
        <w:t xml:space="preserve">              P</w:t>
      </w:r>
      <w:r>
        <w:rPr>
          <w:rFonts w:cs="Tahoma"/>
          <w:i w:val="0"/>
          <w:sz w:val="20"/>
          <w:vertAlign w:val="subscript"/>
        </w:rPr>
        <w:t xml:space="preserve">o   </w:t>
      </w:r>
      <w:r>
        <w:rPr>
          <w:rFonts w:cs="Tahoma"/>
          <w:i w:val="0"/>
          <w:sz w:val="20"/>
        </w:rPr>
        <w:t>-  punkty przyznane ofercie ocenianej</w:t>
      </w:r>
    </w:p>
    <w:p w:rsidR="00511D08" w:rsidRDefault="00511D08" w:rsidP="00511D08">
      <w:pPr>
        <w:pStyle w:val="Tekstpodstawowy"/>
        <w:spacing w:line="240" w:lineRule="auto"/>
        <w:rPr>
          <w:rFonts w:cs="Tahoma"/>
          <w:i w:val="0"/>
          <w:spacing w:val="4"/>
          <w:sz w:val="20"/>
        </w:rPr>
      </w:pPr>
      <w:r>
        <w:rPr>
          <w:rFonts w:cs="Tahoma"/>
          <w:i w:val="0"/>
          <w:sz w:val="20"/>
        </w:rPr>
        <w:t xml:space="preserve">              </w:t>
      </w:r>
      <w:proofErr w:type="spellStart"/>
      <w:r>
        <w:rPr>
          <w:rFonts w:cs="Tahoma"/>
          <w:i w:val="0"/>
          <w:sz w:val="20"/>
        </w:rPr>
        <w:t>P</w:t>
      </w:r>
      <w:r>
        <w:rPr>
          <w:rFonts w:cs="Tahoma"/>
          <w:i w:val="0"/>
          <w:sz w:val="20"/>
          <w:vertAlign w:val="subscript"/>
        </w:rPr>
        <w:t>n</w:t>
      </w:r>
      <w:proofErr w:type="spellEnd"/>
      <w:r>
        <w:rPr>
          <w:rFonts w:cs="Tahoma"/>
          <w:i w:val="0"/>
          <w:sz w:val="20"/>
          <w:vertAlign w:val="subscript"/>
        </w:rPr>
        <w:t xml:space="preserve">   </w:t>
      </w:r>
      <w:r>
        <w:rPr>
          <w:rFonts w:cs="Tahoma"/>
          <w:i w:val="0"/>
          <w:sz w:val="20"/>
        </w:rPr>
        <w:t xml:space="preserve">-  najwyższa liczba punktów przyznanych </w:t>
      </w:r>
      <w:r>
        <w:rPr>
          <w:rFonts w:cs="Tahoma"/>
          <w:i w:val="0"/>
          <w:sz w:val="20"/>
          <w:lang w:val="pl-PL"/>
        </w:rPr>
        <w:t xml:space="preserve">ważnej </w:t>
      </w:r>
      <w:r>
        <w:rPr>
          <w:rFonts w:cs="Tahoma"/>
          <w:i w:val="0"/>
          <w:sz w:val="20"/>
        </w:rPr>
        <w:t xml:space="preserve">ofercie  </w:t>
      </w:r>
    </w:p>
    <w:p w:rsidR="00511D08" w:rsidRDefault="00511D08"/>
    <w:sectPr w:rsidR="00511D08" w:rsidSect="00511D08">
      <w:headerReference w:type="default" r:id="rId6"/>
      <w:pgSz w:w="11906" w:h="16838"/>
      <w:pgMar w:top="426" w:right="1417" w:bottom="284" w:left="1417" w:header="4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F9B" w:rsidRDefault="00D93F9B" w:rsidP="00D93F9B">
      <w:r>
        <w:separator/>
      </w:r>
    </w:p>
  </w:endnote>
  <w:endnote w:type="continuationSeparator" w:id="0">
    <w:p w:rsidR="00D93F9B" w:rsidRDefault="00D93F9B" w:rsidP="00D93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rporateSPro-Ligh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F9B" w:rsidRDefault="00D93F9B" w:rsidP="00D93F9B">
      <w:r>
        <w:separator/>
      </w:r>
    </w:p>
  </w:footnote>
  <w:footnote w:type="continuationSeparator" w:id="0">
    <w:p w:rsidR="00D93F9B" w:rsidRDefault="00D93F9B" w:rsidP="00D93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F9B" w:rsidRDefault="00D93F9B" w:rsidP="00D93F9B">
    <w:pPr>
      <w:pStyle w:val="Nagwek"/>
      <w:jc w:val="center"/>
      <w:rPr>
        <w:b/>
      </w:rPr>
    </w:pPr>
    <w:r w:rsidRPr="00D93F9B">
      <w:rPr>
        <w:b/>
      </w:rPr>
      <w:t>FORMULARZ PARAMETRÓW PUNKTOWAMYCH</w:t>
    </w:r>
  </w:p>
  <w:p w:rsidR="00D93F9B" w:rsidRPr="00D93F9B" w:rsidRDefault="00D93F9B" w:rsidP="00D93F9B">
    <w:pPr>
      <w:pStyle w:val="Nagwek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F9B"/>
    <w:rsid w:val="00116826"/>
    <w:rsid w:val="001614C4"/>
    <w:rsid w:val="00371B17"/>
    <w:rsid w:val="00511D08"/>
    <w:rsid w:val="007407B5"/>
    <w:rsid w:val="007A1088"/>
    <w:rsid w:val="00860E9A"/>
    <w:rsid w:val="00D93F9B"/>
    <w:rsid w:val="00DA2725"/>
    <w:rsid w:val="00E3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805A63"/>
  <w15:chartTrackingRefBased/>
  <w15:docId w15:val="{6C07C82B-7809-40D6-8CD6-7A9B107B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93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D93F9B"/>
    <w:pPr>
      <w:spacing w:line="360" w:lineRule="auto"/>
      <w:ind w:left="540"/>
    </w:pPr>
    <w:rPr>
      <w:sz w:val="24"/>
      <w:lang w:val="en-US"/>
    </w:rPr>
  </w:style>
  <w:style w:type="paragraph" w:customStyle="1" w:styleId="Wyliczkreska">
    <w:name w:val="Wylicz_kreska"/>
    <w:basedOn w:val="Normalny"/>
    <w:rsid w:val="00D93F9B"/>
    <w:pPr>
      <w:suppressAutoHyphens/>
      <w:spacing w:line="360" w:lineRule="auto"/>
      <w:ind w:left="720" w:hanging="180"/>
    </w:pPr>
    <w:rPr>
      <w:sz w:val="24"/>
      <w:lang w:val="en-US"/>
    </w:rPr>
  </w:style>
  <w:style w:type="paragraph" w:customStyle="1" w:styleId="WW-Nagwektabeli11">
    <w:name w:val="WW-Nagłówek tabeli11"/>
    <w:basedOn w:val="Normalny"/>
    <w:rsid w:val="00D93F9B"/>
    <w:pPr>
      <w:suppressLineNumbers/>
      <w:suppressAutoHyphens/>
      <w:spacing w:line="360" w:lineRule="auto"/>
      <w:jc w:val="center"/>
    </w:pPr>
    <w:rPr>
      <w:b/>
      <w:bCs/>
      <w:i/>
      <w:iCs/>
      <w:sz w:val="2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93F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3F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F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3F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11D08"/>
    <w:pPr>
      <w:spacing w:line="360" w:lineRule="auto"/>
      <w:jc w:val="both"/>
    </w:pPr>
    <w:rPr>
      <w:rFonts w:ascii="Tahoma" w:hAnsi="Tahoma"/>
      <w:i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11D08"/>
    <w:rPr>
      <w:rFonts w:ascii="Tahoma" w:eastAsia="Times New Roman" w:hAnsi="Tahoma" w:cs="Times New Roman"/>
      <w:i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Nowak</dc:creator>
  <cp:keywords/>
  <dc:description/>
  <cp:lastModifiedBy>Czesław Nowak</cp:lastModifiedBy>
  <cp:revision>2</cp:revision>
  <cp:lastPrinted>2019-09-18T07:34:00Z</cp:lastPrinted>
  <dcterms:created xsi:type="dcterms:W3CDTF">2019-09-27T07:10:00Z</dcterms:created>
  <dcterms:modified xsi:type="dcterms:W3CDTF">2019-09-27T07:10:00Z</dcterms:modified>
</cp:coreProperties>
</file>