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Politechnika Częstochowska</w:t>
      </w:r>
    </w:p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121F0">
        <w:rPr>
          <w:b/>
          <w:bCs/>
          <w:sz w:val="24"/>
        </w:rPr>
        <w:t>69</w:t>
      </w:r>
    </w:p>
    <w:p w:rsidR="006D4AB3" w:rsidRDefault="007121F0">
      <w:pPr>
        <w:rPr>
          <w:b/>
          <w:bCs/>
          <w:sz w:val="24"/>
        </w:rPr>
      </w:pPr>
      <w:r w:rsidRPr="007121F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121F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D3704">
        <w:rPr>
          <w:b/>
          <w:bCs/>
          <w:sz w:val="24"/>
        </w:rPr>
        <w:t xml:space="preserve">RK -  </w:t>
      </w:r>
      <w:r w:rsidR="00BB438D">
        <w:rPr>
          <w:b/>
          <w:bCs/>
          <w:sz w:val="24"/>
        </w:rPr>
        <w:t>583</w:t>
      </w:r>
      <w:bookmarkStart w:id="0" w:name="_GoBack"/>
      <w:bookmarkEnd w:id="0"/>
      <w:r w:rsidR="004D3704">
        <w:rPr>
          <w:b/>
          <w:bCs/>
          <w:sz w:val="24"/>
        </w:rPr>
        <w:t xml:space="preserve">/19 </w:t>
      </w:r>
      <w:r>
        <w:rPr>
          <w:sz w:val="24"/>
        </w:rPr>
        <w:tab/>
        <w:t xml:space="preserve"> </w:t>
      </w:r>
      <w:r w:rsidR="007121F0" w:rsidRPr="007121F0">
        <w:rPr>
          <w:sz w:val="24"/>
        </w:rPr>
        <w:t>Częstochowa</w:t>
      </w:r>
      <w:r>
        <w:rPr>
          <w:sz w:val="24"/>
        </w:rPr>
        <w:t xml:space="preserve"> dnia: </w:t>
      </w:r>
      <w:r w:rsidR="007121F0" w:rsidRPr="007121F0">
        <w:rPr>
          <w:sz w:val="24"/>
        </w:rPr>
        <w:t>2019-09-24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D370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r w:rsidR="004D370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 zapytania w sprawie SIWZ</w:t>
      </w:r>
      <w:r w:rsidR="004D3704">
        <w:rPr>
          <w:rFonts w:ascii="Times New Roman" w:hAnsi="Times New Roman"/>
        </w:rPr>
        <w:t>, POWIADOMIENIE o zmianach w SIWZ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121F0" w:rsidRPr="007121F0">
        <w:rPr>
          <w:sz w:val="24"/>
        </w:rPr>
        <w:t>(</w:t>
      </w:r>
      <w:proofErr w:type="spellStart"/>
      <w:r w:rsidR="007121F0" w:rsidRPr="007121F0">
        <w:rPr>
          <w:sz w:val="24"/>
        </w:rPr>
        <w:t>t.j</w:t>
      </w:r>
      <w:proofErr w:type="spellEnd"/>
      <w:r w:rsidR="007121F0" w:rsidRPr="007121F0">
        <w:rPr>
          <w:sz w:val="24"/>
        </w:rPr>
        <w:t xml:space="preserve">. Dz. U. z  2018 r. poz. 1986 z </w:t>
      </w:r>
      <w:proofErr w:type="spellStart"/>
      <w:r w:rsidR="007121F0" w:rsidRPr="007121F0">
        <w:rPr>
          <w:sz w:val="24"/>
        </w:rPr>
        <w:t>późn</w:t>
      </w:r>
      <w:proofErr w:type="spellEnd"/>
      <w:r w:rsidR="007121F0" w:rsidRPr="007121F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121F0" w:rsidRPr="007121F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121F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121F0">
        <w:rPr>
          <w:b/>
          <w:sz w:val="24"/>
        </w:rPr>
        <w:t>Dostawa aparatury badawczej i pomiarowej dla Wydziału Zarządzania Politechniki Częstochowskiej</w:t>
      </w:r>
      <w:r w:rsidR="006D4AB3">
        <w:rPr>
          <w:sz w:val="24"/>
        </w:rPr>
        <w:t>,</w:t>
      </w:r>
      <w:r w:rsidR="004D3704">
        <w:rPr>
          <w:sz w:val="24"/>
        </w:rPr>
        <w:t xml:space="preserve"> dot. zadania częściowego nr 1 tj. </w:t>
      </w:r>
      <w:r w:rsidR="004D3704" w:rsidRPr="004D3704">
        <w:rPr>
          <w:b/>
          <w:sz w:val="24"/>
        </w:rPr>
        <w:t>Dostawa systemu optycznego do digitalizacji 3D – skanera 3D do inspekcji małych i średnich detali</w:t>
      </w:r>
      <w:r w:rsidR="00984716">
        <w:rPr>
          <w:b/>
          <w:sz w:val="24"/>
        </w:rPr>
        <w:t xml:space="preserve">,                                                        </w:t>
      </w:r>
      <w:proofErr w:type="spellStart"/>
      <w:r w:rsidR="00984716">
        <w:rPr>
          <w:b/>
          <w:sz w:val="24"/>
        </w:rPr>
        <w:t>spr</w:t>
      </w:r>
      <w:proofErr w:type="spellEnd"/>
      <w:r w:rsidR="00984716">
        <w:rPr>
          <w:b/>
          <w:sz w:val="24"/>
        </w:rPr>
        <w:t>. nr rej. ZP/D-31/A/19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>PYTANIE 1:</w:t>
      </w:r>
    </w:p>
    <w:p w:rsidR="004D3704" w:rsidRPr="004D3704" w:rsidRDefault="004D3704" w:rsidP="009E157F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 xml:space="preserve">Czy Zamawiający dopuści dostawę skanera 3D światła strukturalnego, który będzie stosował jako źródło zamiast wskazanego światła niebieskiego LED, światło zielone LED o fali w zakresie 490 do 570 nm? Jest to rozwiązanie równoważne i tak samo pozwala dzięki zastosowaniu filtrów na eliminacje wpływu oświetlenia zewnętrznego na pomiar. </w:t>
      </w: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 xml:space="preserve">ODPOWIEDŹ 1: </w:t>
      </w:r>
    </w:p>
    <w:p w:rsidR="004D3704" w:rsidRDefault="00517D84" w:rsidP="006D4AB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9E157F" w:rsidRDefault="009E157F" w:rsidP="006D4AB3">
      <w:pPr>
        <w:spacing w:before="120" w:after="120" w:line="360" w:lineRule="auto"/>
        <w:rPr>
          <w:sz w:val="24"/>
          <w:szCs w:val="24"/>
        </w:rPr>
      </w:pPr>
    </w:p>
    <w:p w:rsidR="009E157F" w:rsidRPr="009E157F" w:rsidRDefault="009E157F" w:rsidP="006D4AB3">
      <w:pPr>
        <w:spacing w:before="120" w:after="120" w:line="360" w:lineRule="auto"/>
        <w:rPr>
          <w:b/>
          <w:sz w:val="24"/>
          <w:szCs w:val="24"/>
          <w:u w:val="single"/>
        </w:rPr>
      </w:pP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PYTANIE 2: </w:t>
      </w:r>
    </w:p>
    <w:p w:rsidR="004D3704" w:rsidRDefault="004D3704" w:rsidP="009E157F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>Czy Zamawiający dopuści dostawę skanera 3D, w którym czas wykonania jednego skanu wynosi 4s? Czas wykonania skanu przy takich różnicach jest czynnikiem pomijalnie wpływającym na całość procesu. Jest to najkrótszy element w całym procesie pozyskiwania wyników pomiarowych, który składa się nie tylko z procesu skanowania, ale przede wszystkim z procesu przeliczenia wyników i ich późniejszej obróbki. Ograniczenie czasu pomiarowego do 1s powoduje jedynie ograniczenie konkurencyjności, co powodować może dodatkowe zawyżenie ceny urządzenia.</w:t>
      </w: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>ODPOWIEDŹ 2:</w:t>
      </w:r>
    </w:p>
    <w:p w:rsidR="004D3704" w:rsidRDefault="00517D84" w:rsidP="006D4AB3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9E157F" w:rsidRDefault="009E157F" w:rsidP="006D4AB3">
      <w:pPr>
        <w:spacing w:before="120" w:after="120" w:line="360" w:lineRule="auto"/>
        <w:rPr>
          <w:b/>
          <w:sz w:val="24"/>
          <w:szCs w:val="24"/>
          <w:u w:val="single"/>
        </w:rPr>
      </w:pPr>
    </w:p>
    <w:p w:rsidR="009E157F" w:rsidRPr="009E157F" w:rsidRDefault="009E157F" w:rsidP="006D4AB3">
      <w:pPr>
        <w:spacing w:before="120" w:after="120" w:line="360" w:lineRule="auto"/>
        <w:rPr>
          <w:b/>
          <w:sz w:val="24"/>
          <w:szCs w:val="24"/>
          <w:u w:val="single"/>
        </w:rPr>
      </w:pPr>
    </w:p>
    <w:p w:rsid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PYTANIE 3:</w:t>
      </w:r>
    </w:p>
    <w:p w:rsidR="004D3704" w:rsidRDefault="004D3704" w:rsidP="009E157F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 xml:space="preserve">Czy Zamawiający dopuści dostawę skanera 3D o wadze głowicy pomiarowej do 8 kg? Waga głowicy nie ma wpływu na jej funkcjonalności i na jakość wyników pomiarowych jednocześnie nadal zachowana jest waga zgodna z wszelkimi normami BHP. Ograniczenie wagi do 3,5 kg powoduje jedynie ograniczenie konkurencyjności, co powodować może dodatkowe zawyżenie ceny urządzenia. </w:t>
      </w:r>
    </w:p>
    <w:p w:rsidR="004D3704" w:rsidRPr="004D3704" w:rsidRDefault="004D3704" w:rsidP="006D4AB3">
      <w:pPr>
        <w:spacing w:before="120" w:after="120" w:line="360" w:lineRule="auto"/>
        <w:rPr>
          <w:b/>
          <w:sz w:val="24"/>
          <w:u w:val="single"/>
        </w:rPr>
      </w:pPr>
      <w:r w:rsidRPr="004D3704">
        <w:rPr>
          <w:b/>
          <w:sz w:val="24"/>
          <w:u w:val="single"/>
        </w:rPr>
        <w:t>ODPOWIEDŹ 3:</w:t>
      </w:r>
    </w:p>
    <w:p w:rsidR="004D3704" w:rsidRDefault="00517D84" w:rsidP="006D4AB3">
      <w:pPr>
        <w:spacing w:before="120" w:after="120" w:line="360" w:lineRule="auto"/>
      </w:pPr>
      <w:r>
        <w:rPr>
          <w:sz w:val="24"/>
          <w:szCs w:val="24"/>
        </w:rPr>
        <w:t>Tak.</w:t>
      </w:r>
    </w:p>
    <w:p w:rsidR="009E157F" w:rsidRDefault="009E157F" w:rsidP="006D4AB3">
      <w:pPr>
        <w:spacing w:before="120" w:after="120" w:line="360" w:lineRule="auto"/>
      </w:pPr>
    </w:p>
    <w:p w:rsidR="009E157F" w:rsidRDefault="009E157F" w:rsidP="006D4AB3">
      <w:pPr>
        <w:spacing w:before="120" w:after="120" w:line="360" w:lineRule="auto"/>
        <w:rPr>
          <w:sz w:val="24"/>
        </w:rPr>
      </w:pPr>
    </w:p>
    <w:p w:rsidR="009E157F" w:rsidRDefault="009E157F" w:rsidP="006D4AB3">
      <w:pPr>
        <w:spacing w:before="120" w:after="120" w:line="360" w:lineRule="auto"/>
        <w:rPr>
          <w:b/>
          <w:sz w:val="24"/>
          <w:u w:val="single"/>
        </w:rPr>
      </w:pPr>
      <w:r w:rsidRPr="009E157F">
        <w:rPr>
          <w:b/>
          <w:sz w:val="24"/>
          <w:u w:val="single"/>
        </w:rPr>
        <w:t>PYTANIE 4:</w:t>
      </w:r>
    </w:p>
    <w:p w:rsidR="009E157F" w:rsidRDefault="009E157F" w:rsidP="009E157F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>Czy Zamawiający dopuści, aby oprogramowanie z możliwością instalacji na dowolnej ilości komputerów otwierało wyniki skanowania w postaci popularnych formatów STL czy TXT?</w:t>
      </w:r>
    </w:p>
    <w:p w:rsidR="009E157F" w:rsidRPr="009E157F" w:rsidRDefault="009E157F" w:rsidP="006D4AB3">
      <w:pPr>
        <w:spacing w:before="120" w:after="120" w:line="360" w:lineRule="auto"/>
        <w:rPr>
          <w:b/>
          <w:sz w:val="24"/>
          <w:u w:val="single"/>
        </w:rPr>
      </w:pPr>
      <w:r w:rsidRPr="009E157F">
        <w:rPr>
          <w:b/>
          <w:sz w:val="24"/>
          <w:u w:val="single"/>
        </w:rPr>
        <w:lastRenderedPageBreak/>
        <w:t>ODPOWIEDŹ 4:</w:t>
      </w:r>
    </w:p>
    <w:p w:rsidR="009E157F" w:rsidRDefault="00517D84" w:rsidP="009E157F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9E157F" w:rsidRDefault="009E157F" w:rsidP="009E157F">
      <w:pPr>
        <w:spacing w:before="120" w:after="120" w:line="360" w:lineRule="auto"/>
        <w:jc w:val="both"/>
        <w:rPr>
          <w:sz w:val="24"/>
          <w:szCs w:val="24"/>
        </w:rPr>
      </w:pPr>
    </w:p>
    <w:p w:rsidR="009E157F" w:rsidRPr="009E157F" w:rsidRDefault="009E157F" w:rsidP="009E157F">
      <w:pPr>
        <w:spacing w:before="120" w:after="120" w:line="360" w:lineRule="auto"/>
        <w:jc w:val="both"/>
        <w:rPr>
          <w:sz w:val="24"/>
          <w:szCs w:val="24"/>
        </w:rPr>
      </w:pPr>
    </w:p>
    <w:p w:rsidR="009E157F" w:rsidRDefault="009E157F" w:rsidP="006D4AB3">
      <w:pPr>
        <w:spacing w:before="120" w:after="120" w:line="360" w:lineRule="auto"/>
        <w:rPr>
          <w:b/>
          <w:sz w:val="24"/>
          <w:u w:val="single"/>
        </w:rPr>
      </w:pPr>
      <w:r w:rsidRPr="009E157F">
        <w:rPr>
          <w:b/>
          <w:sz w:val="24"/>
          <w:u w:val="single"/>
        </w:rPr>
        <w:t>PYTANIE 5:</w:t>
      </w:r>
    </w:p>
    <w:p w:rsidR="009E157F" w:rsidRDefault="009E157F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Czy Zamawiający dopuści, aby oprogramowanie darmowe było oprogramowaniem pochodzącym od innego producenta niż oprogramowanie sterujące i skaner 3D?</w:t>
      </w:r>
    </w:p>
    <w:p w:rsidR="009E157F" w:rsidRDefault="009E157F" w:rsidP="006D4AB3">
      <w:pPr>
        <w:spacing w:before="120" w:after="120" w:line="360" w:lineRule="auto"/>
        <w:rPr>
          <w:b/>
          <w:sz w:val="24"/>
          <w:u w:val="single"/>
        </w:rPr>
      </w:pPr>
      <w:r w:rsidRPr="009E157F">
        <w:rPr>
          <w:b/>
          <w:sz w:val="24"/>
          <w:u w:val="single"/>
        </w:rPr>
        <w:t>ODPOWIEDŹ 5:</w:t>
      </w:r>
    </w:p>
    <w:p w:rsidR="009E157F" w:rsidRDefault="009E157F" w:rsidP="006D4AB3">
      <w:pPr>
        <w:spacing w:before="120" w:after="120" w:line="360" w:lineRule="auto"/>
        <w:rPr>
          <w:sz w:val="24"/>
          <w:szCs w:val="24"/>
        </w:rPr>
      </w:pPr>
      <w:r w:rsidRPr="009E157F">
        <w:rPr>
          <w:sz w:val="24"/>
          <w:szCs w:val="24"/>
        </w:rPr>
        <w:t>Tak, zamawiający dopuści dostawę skanera 3D z kompatybilnym op</w:t>
      </w:r>
      <w:r w:rsidR="00517D84">
        <w:rPr>
          <w:sz w:val="24"/>
          <w:szCs w:val="24"/>
        </w:rPr>
        <w:t xml:space="preserve">rogramowaniem innego producenta, pod warunkiem zachowania wszystkich wymaganych funkcjonalności. </w:t>
      </w:r>
    </w:p>
    <w:p w:rsidR="009E157F" w:rsidRDefault="009E157F" w:rsidP="006D4AB3">
      <w:pPr>
        <w:spacing w:before="120" w:after="120" w:line="360" w:lineRule="auto"/>
        <w:rPr>
          <w:sz w:val="24"/>
          <w:szCs w:val="24"/>
        </w:rPr>
      </w:pPr>
    </w:p>
    <w:p w:rsidR="009E157F" w:rsidRDefault="00BB6AB3" w:rsidP="00BB6AB3">
      <w:pPr>
        <w:spacing w:before="120" w:after="120" w:line="360" w:lineRule="auto"/>
        <w:jc w:val="both"/>
        <w:rPr>
          <w:b/>
          <w:sz w:val="24"/>
          <w:szCs w:val="24"/>
        </w:rPr>
      </w:pPr>
      <w:r w:rsidRPr="00BB6AB3">
        <w:rPr>
          <w:b/>
          <w:sz w:val="24"/>
          <w:szCs w:val="24"/>
        </w:rPr>
        <w:t>W związku z powyższym Zamawiający zgodnie z art. 38 ust. 4 ustawy z dnia 29 stycznia 2004 roku Prawo Zamówień Publicznych (</w:t>
      </w:r>
      <w:proofErr w:type="spellStart"/>
      <w:r w:rsidRPr="00BB6AB3">
        <w:rPr>
          <w:b/>
          <w:sz w:val="24"/>
          <w:szCs w:val="24"/>
        </w:rPr>
        <w:t>t.j</w:t>
      </w:r>
      <w:proofErr w:type="spellEnd"/>
      <w:r w:rsidRPr="00BB6AB3">
        <w:rPr>
          <w:b/>
          <w:sz w:val="24"/>
          <w:szCs w:val="24"/>
        </w:rPr>
        <w:t xml:space="preserve">. Dz.U. z 2018 r. poz. 1986 z </w:t>
      </w:r>
      <w:proofErr w:type="spellStart"/>
      <w:r w:rsidRPr="00BB6AB3">
        <w:rPr>
          <w:b/>
          <w:sz w:val="24"/>
          <w:szCs w:val="24"/>
        </w:rPr>
        <w:t>późn</w:t>
      </w:r>
      <w:proofErr w:type="spellEnd"/>
      <w:r w:rsidRPr="00BB6AB3">
        <w:rPr>
          <w:b/>
          <w:sz w:val="24"/>
          <w:szCs w:val="24"/>
        </w:rPr>
        <w:t>. Zm.) dokonuje zmiany w Specyfikacji Istotnych Warunków Zamówienia w następujący sposób:</w:t>
      </w:r>
    </w:p>
    <w:p w:rsidR="00BB6AB3" w:rsidRDefault="00BB6AB3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BB6AB3">
        <w:rPr>
          <w:b/>
          <w:sz w:val="24"/>
          <w:szCs w:val="24"/>
          <w:u w:val="single"/>
        </w:rPr>
        <w:t>BYŁO:</w:t>
      </w:r>
    </w:p>
    <w:p w:rsidR="00EF7226" w:rsidRPr="00EF7226" w:rsidRDefault="00EF7226" w:rsidP="00EF7226">
      <w:pPr>
        <w:rPr>
          <w:b/>
          <w:sz w:val="18"/>
          <w:szCs w:val="18"/>
          <w:u w:val="single"/>
        </w:rPr>
      </w:pPr>
      <w:r w:rsidRPr="00EF7226">
        <w:rPr>
          <w:b/>
          <w:sz w:val="18"/>
          <w:szCs w:val="18"/>
          <w:u w:val="single"/>
        </w:rPr>
        <w:t>Przemysłowy skaner 3D składający się z:</w:t>
      </w:r>
    </w:p>
    <w:p w:rsidR="00EF7226" w:rsidRPr="00EF7226" w:rsidRDefault="00EF7226" w:rsidP="00EF7226">
      <w:pPr>
        <w:rPr>
          <w:b/>
          <w:sz w:val="18"/>
          <w:szCs w:val="18"/>
        </w:rPr>
      </w:pPr>
      <w:r w:rsidRPr="00EF7226">
        <w:rPr>
          <w:b/>
          <w:sz w:val="18"/>
          <w:szCs w:val="18"/>
        </w:rPr>
        <w:t>Głowicy pomiarowej o cechach: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dwie kamery o rozdzielczości minimum 5 Megapikseli każda,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kompaktowa obudowa z odporna na uderzenia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stereoskopowy układ kamer, współpracujący z projektorem, które umożliwiają rejestrację trzech widoków skanowanego przedmiotu w ramach jednego pomiaru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czas wykonania jednego skanu przy wykorzystaniu trzech widoków nie przekraczający 1s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obszar pomiarowy 300x230x230 z dedykowanym certyfikowanym wzorcem kalibracyjnym, umożliwiający kalibrację głowicy pomiarowej w minimalnym zakresie temperatury 5°-40° C przez użytkownika. Możliwa rozbieżność wielkości obszaru pomiarowego +/- 5%.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wymagana dokładność dla głowicy pomiarowej nie gorsza niż 0.02 mm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weryfikacja dokładności według przewodnika VDI2634/część 3 wykonywana na miejscu dostawy po instalacji urządzenia u zamawiającego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odstęp pomiarowy (od głowicy do skanowanego obiektu) nie większy niż 450 mm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projektor w technologii LED z zastosowaniem źródła światła o fali w zakresie od 450 do 500 nm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waga głowicy pomiarowej nie przekraczająca 3,5 kg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wewnętrzna pamięć w głowicy pomiarowej przechowująca informację o ostatniej kalibracji systemu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dedykowane opakowanie transportowe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</w:p>
    <w:p w:rsidR="00EF7226" w:rsidRPr="00EF7226" w:rsidRDefault="00EF7226" w:rsidP="00EF7226">
      <w:pPr>
        <w:spacing w:before="240" w:after="160" w:line="259" w:lineRule="auto"/>
        <w:rPr>
          <w:rFonts w:eastAsia="Calibri"/>
          <w:b/>
          <w:bCs/>
          <w:sz w:val="18"/>
          <w:szCs w:val="18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lang w:val="x-none" w:eastAsia="en-US"/>
        </w:rPr>
        <w:t>Oprogramowanie sterujące głowicą pomiarową z funkcjami: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lastRenderedPageBreak/>
        <w:t xml:space="preserve">- </w:t>
      </w:r>
      <w:r w:rsidRPr="00EF7226">
        <w:rPr>
          <w:sz w:val="18"/>
          <w:szCs w:val="18"/>
          <w:lang w:val="x-none" w:eastAsia="x-none"/>
        </w:rPr>
        <w:t>moduł do kalibracji z interaktywną instrukcją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sterowania głowicą pomiarową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automatycznego doboru natężenia światła podczas skanowania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obliczanie współrzędnych 3D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automatycznej transformacji pojedynczych pomiarów w jeden wspólny układ współrzędnych bazując na punktach referencyjnych oraz przez dopasowanie metodą </w:t>
      </w:r>
      <w:proofErr w:type="spellStart"/>
      <w:r w:rsidRPr="00EF7226">
        <w:rPr>
          <w:sz w:val="18"/>
          <w:szCs w:val="18"/>
          <w:lang w:val="x-none" w:eastAsia="x-none"/>
        </w:rPr>
        <w:t>best-fit</w:t>
      </w:r>
      <w:proofErr w:type="spellEnd"/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zamiany chmury punktów na siatkę trójkątów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eksport siatki w popularnych formatach np. STL, ASCII itp.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kontroli ruchu, kalibracji i transformacji poszczególnych skanów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opcja pomocy w oprogramowaniu w języku polskim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wszystkie funkcje w jednym oprogramowaniu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oprogramowanie w języku polskim</w:t>
      </w:r>
    </w:p>
    <w:p w:rsidR="00EF7226" w:rsidRPr="00EF7226" w:rsidRDefault="00EF7226" w:rsidP="00EF7226">
      <w:pPr>
        <w:ind w:left="284"/>
        <w:contextualSpacing/>
        <w:rPr>
          <w:sz w:val="18"/>
          <w:szCs w:val="18"/>
          <w:lang w:val="x-none" w:eastAsia="x-none"/>
        </w:rPr>
      </w:pPr>
    </w:p>
    <w:p w:rsidR="00EF7226" w:rsidRPr="00EF7226" w:rsidRDefault="00EF7226" w:rsidP="00EF7226">
      <w:pPr>
        <w:rPr>
          <w:b/>
          <w:sz w:val="18"/>
          <w:szCs w:val="18"/>
        </w:rPr>
      </w:pPr>
      <w:r w:rsidRPr="00EF7226">
        <w:rPr>
          <w:b/>
          <w:sz w:val="18"/>
          <w:szCs w:val="18"/>
        </w:rPr>
        <w:t>Oprogramowanie producenta skanera optycznego z możliwością instalacji na dowolnej ilości komputerów do dalszej analizy wyników z funkcjami: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otwierania wyników skanowania wraz ze zdjęciami pomiarowymi wygenerowanymi w oprogramowaniu oferowanego do sterowania skanera optycznego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importu danych CAD w formatach IGES, STEP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zamiany chmury punktów na siatkę trójkątów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obróbka siatki trójkątów z możliwością interpolacji dziur, rozrzedzanie, wygładzanie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bazowania różnymi metodami: najlepsze dopasowanie, 3-2-1, płaszczyzna-linia-punkt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analizy tolerancji położenia i kształtu (GD&amp;T) według norm DIN ISO 1101 i ASME Y14.5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moduł do analizy wymiarowej łopatek turbinowych: automatyczne wyznaczanie linii szkieletowej, wyznaczanie środka ciężkości, analiza skręcenia itp.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pełnego zwymiarowania elementów geometrycznych (długość, szerokość, kąt itp.)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dostęp do forum użytkowników oprogramowania</w:t>
      </w:r>
    </w:p>
    <w:p w:rsidR="00EF7226" w:rsidRPr="00EF7226" w:rsidRDefault="00EF7226" w:rsidP="00EF7226">
      <w:pPr>
        <w:rPr>
          <w:b/>
          <w:iCs/>
          <w:sz w:val="18"/>
          <w:szCs w:val="18"/>
        </w:rPr>
      </w:pPr>
    </w:p>
    <w:p w:rsidR="00EF7226" w:rsidRPr="00EF7226" w:rsidRDefault="00EF7226" w:rsidP="00EF7226">
      <w:pPr>
        <w:rPr>
          <w:b/>
          <w:iCs/>
          <w:sz w:val="18"/>
          <w:szCs w:val="18"/>
        </w:rPr>
      </w:pPr>
      <w:r w:rsidRPr="00EF7226">
        <w:rPr>
          <w:b/>
          <w:iCs/>
          <w:sz w:val="18"/>
          <w:szCs w:val="18"/>
        </w:rPr>
        <w:t>Mobilna jednostka sterująca zapewniająca pełną funkcjonalność skanera</w:t>
      </w:r>
    </w:p>
    <w:p w:rsidR="00EF7226" w:rsidRPr="00EF7226" w:rsidRDefault="00EF7226" w:rsidP="00EF7226">
      <w:pPr>
        <w:spacing w:before="240" w:after="160" w:line="259" w:lineRule="auto"/>
        <w:rPr>
          <w:rFonts w:eastAsia="Calibri"/>
          <w:b/>
          <w:bCs/>
          <w:sz w:val="18"/>
          <w:szCs w:val="18"/>
          <w:u w:val="single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u w:val="single"/>
          <w:lang w:val="x-none" w:eastAsia="en-US"/>
        </w:rPr>
        <w:t>Dodatkowe akcesoria</w:t>
      </w:r>
    </w:p>
    <w:p w:rsidR="00EF7226" w:rsidRPr="00EF7226" w:rsidRDefault="00EF7226" w:rsidP="00EF7226">
      <w:pPr>
        <w:spacing w:line="259" w:lineRule="auto"/>
        <w:rPr>
          <w:rFonts w:eastAsia="Calibri"/>
          <w:b/>
          <w:bCs/>
          <w:sz w:val="18"/>
          <w:szCs w:val="18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lang w:val="x-none" w:eastAsia="en-US"/>
        </w:rPr>
        <w:t>Statyw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dedykowany statyw do łatwego pozycjonowania głowicy pomiarowej względem skanowanego obiektu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wysokość nie mniej niż 1.8 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wysięg minimum 0.9 m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głowica uchylno-obrotowa</w:t>
      </w:r>
    </w:p>
    <w:p w:rsidR="00EF7226" w:rsidRPr="00EF7226" w:rsidRDefault="00EF7226" w:rsidP="00EF7226">
      <w:pPr>
        <w:spacing w:line="259" w:lineRule="auto"/>
        <w:rPr>
          <w:rFonts w:eastAsia="Calibri"/>
          <w:b/>
          <w:bCs/>
          <w:sz w:val="18"/>
          <w:szCs w:val="18"/>
          <w:lang w:val="x-none" w:eastAsia="en-US"/>
        </w:rPr>
      </w:pPr>
    </w:p>
    <w:p w:rsidR="00EF7226" w:rsidRPr="00EF7226" w:rsidRDefault="00EF7226" w:rsidP="00EF7226">
      <w:pPr>
        <w:spacing w:line="259" w:lineRule="auto"/>
        <w:rPr>
          <w:rFonts w:eastAsia="Calibri"/>
          <w:b/>
          <w:bCs/>
          <w:sz w:val="18"/>
          <w:szCs w:val="18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lang w:val="x-none" w:eastAsia="en-US"/>
        </w:rPr>
        <w:t xml:space="preserve">Stolik obrotowy </w:t>
      </w:r>
    </w:p>
    <w:p w:rsidR="00EF7226" w:rsidRPr="00EF7226" w:rsidRDefault="00EF7226" w:rsidP="00EF7226">
      <w:pPr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stolik obrotowy o średnicy minimum 460 mm </w:t>
      </w:r>
    </w:p>
    <w:p w:rsidR="00EF7226" w:rsidRPr="00EF7226" w:rsidRDefault="00EF7226" w:rsidP="00EF7226">
      <w:pPr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ładowność minimum 45kg</w:t>
      </w:r>
    </w:p>
    <w:p w:rsidR="00EF7226" w:rsidRPr="00EF7226" w:rsidRDefault="00EF7226" w:rsidP="00EF7226">
      <w:pPr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stolik z gwintowanymi otworami</w:t>
      </w:r>
    </w:p>
    <w:p w:rsidR="00EF7226" w:rsidRPr="00EF7226" w:rsidRDefault="00EF7226" w:rsidP="00EF7226">
      <w:pPr>
        <w:rPr>
          <w:sz w:val="18"/>
          <w:szCs w:val="18"/>
        </w:rPr>
      </w:pPr>
    </w:p>
    <w:p w:rsidR="00EF7226" w:rsidRPr="00EF7226" w:rsidRDefault="00EF7226" w:rsidP="00EF7226">
      <w:pPr>
        <w:rPr>
          <w:b/>
          <w:bCs/>
          <w:sz w:val="18"/>
          <w:szCs w:val="18"/>
          <w:u w:val="single"/>
        </w:rPr>
      </w:pPr>
      <w:r w:rsidRPr="00EF7226">
        <w:rPr>
          <w:b/>
          <w:sz w:val="18"/>
          <w:szCs w:val="18"/>
          <w:u w:val="single"/>
        </w:rPr>
        <w:t>Dodatkowe wymagania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wymagana głowica pomiarowa i oprogramowania od jednego producenta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deklaracja zgodności CE dla wszystkich dostarczanych urządzeń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>
        <w:rPr>
          <w:sz w:val="18"/>
          <w:szCs w:val="18"/>
          <w:lang w:val="x-none" w:eastAsia="x-none"/>
        </w:rPr>
        <w:t>24</w:t>
      </w:r>
      <w:r w:rsidRPr="00EF7226">
        <w:rPr>
          <w:sz w:val="18"/>
          <w:szCs w:val="18"/>
          <w:lang w:val="x-none" w:eastAsia="x-none"/>
        </w:rPr>
        <w:t xml:space="preserve"> miesięcy gwarancji sprzętowej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trzy dni szkolenia dla minimum 3 osób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12 miesięcy bezpłatnej aktualizacji oprogramowania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transport, montaż i uruchomienie w oferowanej cenie</w:t>
      </w:r>
    </w:p>
    <w:p w:rsidR="00EF7226" w:rsidRPr="00517D84" w:rsidRDefault="00EF7226" w:rsidP="00EF7226">
      <w:pPr>
        <w:ind w:left="284" w:hanging="284"/>
        <w:contextualSpacing/>
        <w:rPr>
          <w:sz w:val="18"/>
          <w:szCs w:val="18"/>
          <w:lang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dołączenie wzoru certyfikatów generowanych po przeprowadzeniu testu dokładności VDI 2634 Cześć III dla oferowanej głowicy pomiarowej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filmy na płycie DVD przedstawiające: (możliwy zapis video z oprogramowania) 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 xml:space="preserve">czas pomiaru nie dłuższy niż 1 s 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>wizualizacje skanera 3D i obszaru pomiarowego w oprogramowaniu i śledzenie punktów pomiarowych na żywo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>moduł do wykonywania testu VDI 2634/część 3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>moduł w darmowym oprogramowaniu przedstawiający analizy tolerancji położenia i kształtu (GD&amp;T) według norm DIN ISO 1101 i ASME Y14.5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>automatyczne łączenie skanów kierunkowych bezpośrednio po wykonaniu pojedynczego skanu bez ingerencji użytkownika</w:t>
      </w:r>
    </w:p>
    <w:p w:rsidR="00EF7226" w:rsidRPr="00EF7226" w:rsidRDefault="00EF7226" w:rsidP="00EF7226">
      <w:pPr>
        <w:numPr>
          <w:ilvl w:val="1"/>
          <w:numId w:val="11"/>
        </w:numPr>
        <w:rPr>
          <w:bCs/>
          <w:sz w:val="18"/>
          <w:szCs w:val="18"/>
          <w:lang w:val="x-none" w:eastAsia="x-none"/>
        </w:rPr>
      </w:pPr>
      <w:r w:rsidRPr="00EF7226">
        <w:rPr>
          <w:bCs/>
          <w:sz w:val="18"/>
          <w:szCs w:val="18"/>
          <w:lang w:val="x-none" w:eastAsia="x-none"/>
        </w:rPr>
        <w:t>automatyczne dobranie punktów opisujących wybrany element geometrycznych po wskazaniu jednego punktu w oprogramowaniu do analizy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system pomiarowy musi być nowy i nie może być prototypem</w:t>
      </w:r>
    </w:p>
    <w:p w:rsidR="007E2D14" w:rsidRDefault="007E2D14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517D84" w:rsidRDefault="00517D84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517D84" w:rsidRDefault="00517D84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EF7226" w:rsidRDefault="00EF7226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JEST:</w:t>
      </w:r>
    </w:p>
    <w:p w:rsidR="00EF7226" w:rsidRPr="00EF7226" w:rsidRDefault="00EF7226" w:rsidP="00EF7226">
      <w:pPr>
        <w:rPr>
          <w:b/>
          <w:sz w:val="18"/>
          <w:szCs w:val="18"/>
          <w:u w:val="single"/>
        </w:rPr>
      </w:pPr>
      <w:r w:rsidRPr="00EF7226">
        <w:rPr>
          <w:b/>
          <w:sz w:val="18"/>
          <w:szCs w:val="18"/>
          <w:u w:val="single"/>
        </w:rPr>
        <w:t>Przemysłowy skaner 3D składający się z:</w:t>
      </w:r>
    </w:p>
    <w:p w:rsidR="00EF7226" w:rsidRPr="00EF7226" w:rsidRDefault="00EF7226" w:rsidP="00EF7226">
      <w:pPr>
        <w:rPr>
          <w:b/>
          <w:sz w:val="18"/>
          <w:szCs w:val="18"/>
        </w:rPr>
      </w:pPr>
      <w:r w:rsidRPr="00EF7226">
        <w:rPr>
          <w:b/>
          <w:sz w:val="18"/>
          <w:szCs w:val="18"/>
        </w:rPr>
        <w:t>Głowicy pomiarowej o cechach: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dwie kamery o rozdzielczości minimum 5 Megapikseli każda,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kompaktowa obudowa z odporna na uderzenia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stereoskopowy układ kamer, współpracujący z projektorem, które umożliwiają rejestrację trzech widoków skanowanego przedmiotu w ramach jednego pomiaru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czas wykonania jednego skanu przy wykorzystaniu trzech widoków nie przekraczający </w:t>
      </w:r>
      <w:r w:rsidRPr="00EF7226">
        <w:rPr>
          <w:sz w:val="18"/>
          <w:szCs w:val="18"/>
          <w:lang w:eastAsia="x-none"/>
        </w:rPr>
        <w:t>5s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obszar pomiarowy </w:t>
      </w:r>
      <w:r w:rsidRPr="00EF7226">
        <w:rPr>
          <w:sz w:val="18"/>
          <w:szCs w:val="18"/>
          <w:lang w:eastAsia="x-none"/>
        </w:rPr>
        <w:t xml:space="preserve">nie mniejszy niż </w:t>
      </w:r>
      <w:r w:rsidRPr="00EF7226">
        <w:rPr>
          <w:sz w:val="18"/>
          <w:szCs w:val="18"/>
          <w:lang w:val="x-none" w:eastAsia="x-none"/>
        </w:rPr>
        <w:t>250 x 170 x 120 mm z dedykowanym certyfikowanym wzorcem kalibracyjnym, umożliwiający kalibrację głowicy pomiarowej w minimalnym zakresie temperatury 5°-40° C przez użytkownika. Możliwa rozbieżność wielkości obszaru pomiarowego +/- 5%.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wymagana dokładność dla głowicy pomiarowej nie gorsza niż 0.02 mm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weryfikacja dokładności według przewodnika VDI2634/część 3 wykonywana na miejscu dostawy po instalacji urządzenia u zamawiającego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odstęp pomiarowy (od głowicy do skanowanego obiektu) nie większy niż 450 mm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projektor w technologii LED z zastosowaniem źródła światła o fali w zakresie od 450 do 500 nm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waga głowicy pomiarowej nie przekraczająca </w:t>
      </w:r>
      <w:r w:rsidRPr="00EF7226">
        <w:rPr>
          <w:sz w:val="18"/>
          <w:szCs w:val="18"/>
          <w:lang w:eastAsia="x-none"/>
        </w:rPr>
        <w:t>8</w:t>
      </w:r>
      <w:r w:rsidRPr="00EF7226">
        <w:rPr>
          <w:sz w:val="18"/>
          <w:szCs w:val="18"/>
          <w:lang w:val="x-none" w:eastAsia="x-none"/>
        </w:rPr>
        <w:t xml:space="preserve"> kg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wewnętrzna pamięć w głowicy pomiarowej przechowująca informację o ostatniej kalibracji systemu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dedykowane opakowanie transportowe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</w:p>
    <w:p w:rsidR="00EF7226" w:rsidRPr="00EF7226" w:rsidRDefault="00EF7226" w:rsidP="00EF7226">
      <w:pPr>
        <w:spacing w:before="240" w:after="160" w:line="259" w:lineRule="auto"/>
        <w:rPr>
          <w:rFonts w:eastAsia="Calibri"/>
          <w:b/>
          <w:bCs/>
          <w:sz w:val="18"/>
          <w:szCs w:val="18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lang w:val="x-none" w:eastAsia="en-US"/>
        </w:rPr>
        <w:t>Oprogramowanie sterujące głowicą pomiarową z funkcjami: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kontrolujące pomiar i umożliwiające przetwarzanie</w:t>
      </w:r>
      <w:r w:rsidRPr="00EF7226">
        <w:rPr>
          <w:sz w:val="18"/>
          <w:szCs w:val="18"/>
          <w:lang w:eastAsia="x-none"/>
        </w:rPr>
        <w:t xml:space="preserve"> </w:t>
      </w:r>
      <w:r w:rsidRPr="00EF7226">
        <w:rPr>
          <w:sz w:val="18"/>
          <w:szCs w:val="18"/>
          <w:lang w:val="x-none" w:eastAsia="x-none"/>
        </w:rPr>
        <w:t>wyników skanowania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moduł do kalibracji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sterowania głowicą pomiarową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automatycznego doboru natężenia światła podczas skanowania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obliczanie współrzędnych 3D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automatycznej transformacji pojedynczych pomiarów w jeden wspólny układ współrzędnych bazując na punktach referencyjnych oraz przez dopasowanie metodą </w:t>
      </w:r>
      <w:proofErr w:type="spellStart"/>
      <w:r w:rsidRPr="00EF7226">
        <w:rPr>
          <w:sz w:val="18"/>
          <w:szCs w:val="18"/>
          <w:lang w:val="x-none" w:eastAsia="x-none"/>
        </w:rPr>
        <w:t>best-fit</w:t>
      </w:r>
      <w:proofErr w:type="spellEnd"/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zamiany chmury punktów na siatkę trójkątów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 xml:space="preserve">eksport siatki w popularnych formatach np. STL itp. 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kontroli ruchu, kalibracji i transformacji poszczególnych skanów</w:t>
      </w:r>
    </w:p>
    <w:p w:rsidR="00EF7226" w:rsidRPr="00EF7226" w:rsidRDefault="00EF7226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Pr="00EF7226">
        <w:rPr>
          <w:sz w:val="18"/>
          <w:szCs w:val="18"/>
          <w:lang w:val="x-none" w:eastAsia="x-none"/>
        </w:rPr>
        <w:t>wszystkie funkcje w jednym oprogramowaniu</w:t>
      </w:r>
    </w:p>
    <w:p w:rsidR="00EF7226" w:rsidRPr="00EF7226" w:rsidRDefault="00EF7226" w:rsidP="00EF7226">
      <w:pPr>
        <w:ind w:left="284"/>
        <w:contextualSpacing/>
        <w:rPr>
          <w:sz w:val="18"/>
          <w:szCs w:val="18"/>
          <w:lang w:val="x-none" w:eastAsia="x-none"/>
        </w:rPr>
      </w:pPr>
    </w:p>
    <w:p w:rsidR="00EF7226" w:rsidRPr="00EF7226" w:rsidRDefault="00EF7226" w:rsidP="00EF7226">
      <w:pPr>
        <w:rPr>
          <w:b/>
          <w:sz w:val="18"/>
          <w:szCs w:val="18"/>
        </w:rPr>
      </w:pPr>
      <w:r w:rsidRPr="00EF7226">
        <w:rPr>
          <w:b/>
          <w:sz w:val="18"/>
          <w:szCs w:val="18"/>
        </w:rPr>
        <w:t>Oprogramowanie do skanera optycznego z możliwością instalacji na dowolnej ilości komputerów do dalszej analizy wyników z funkcjami: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otwierania wyników skanowania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zamiany chmury punktów na siatkę trójkątów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obróbka siatki trójkątów z możliwością interpolacji dziur, rozrzedzanie, wygładzanie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bazowania różnymi metodami: najlepsze dopasowanie, 3-2-1, płaszczyzna-linia-punkt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analizy tolerancji położenia i kształtu (GD&amp;T) według norm DIN ISO 1101 i ASME Y14.5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pełnego zwymiarowania elementów geometrycznych (długość, szerokość, kąt itp.)</w:t>
      </w:r>
    </w:p>
    <w:p w:rsidR="00EF7226" w:rsidRPr="00EF7226" w:rsidRDefault="00EF7226" w:rsidP="00EF7226">
      <w:pPr>
        <w:rPr>
          <w:b/>
          <w:iCs/>
          <w:sz w:val="18"/>
          <w:szCs w:val="18"/>
        </w:rPr>
      </w:pPr>
    </w:p>
    <w:p w:rsidR="00EF7226" w:rsidRPr="00EF7226" w:rsidRDefault="00EF7226" w:rsidP="00EF7226">
      <w:pPr>
        <w:rPr>
          <w:b/>
          <w:iCs/>
          <w:sz w:val="18"/>
          <w:szCs w:val="18"/>
        </w:rPr>
      </w:pPr>
      <w:r w:rsidRPr="00EF7226">
        <w:rPr>
          <w:b/>
          <w:iCs/>
          <w:sz w:val="18"/>
          <w:szCs w:val="18"/>
        </w:rPr>
        <w:t>Mobilna jednostka sterująca zapewniająca pełną funkcjonalność skanera</w:t>
      </w:r>
    </w:p>
    <w:p w:rsidR="00EF7226" w:rsidRPr="00EF7226" w:rsidRDefault="00EF7226" w:rsidP="00EF7226">
      <w:pPr>
        <w:spacing w:before="240" w:after="160" w:line="259" w:lineRule="auto"/>
        <w:rPr>
          <w:rFonts w:eastAsia="Calibri"/>
          <w:b/>
          <w:bCs/>
          <w:sz w:val="18"/>
          <w:szCs w:val="18"/>
          <w:u w:val="single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u w:val="single"/>
          <w:lang w:val="x-none" w:eastAsia="en-US"/>
        </w:rPr>
        <w:t>Dodatkowe akcesoria</w:t>
      </w:r>
    </w:p>
    <w:p w:rsidR="00EF7226" w:rsidRPr="00EF7226" w:rsidRDefault="00EF7226" w:rsidP="00EF7226">
      <w:pPr>
        <w:spacing w:line="259" w:lineRule="auto"/>
        <w:rPr>
          <w:rFonts w:eastAsia="Calibri"/>
          <w:b/>
          <w:bCs/>
          <w:sz w:val="18"/>
          <w:szCs w:val="18"/>
          <w:lang w:val="x-none" w:eastAsia="en-US"/>
        </w:rPr>
      </w:pPr>
      <w:r w:rsidRPr="00EF7226">
        <w:rPr>
          <w:rFonts w:eastAsia="Calibri"/>
          <w:b/>
          <w:bCs/>
          <w:sz w:val="18"/>
          <w:szCs w:val="18"/>
          <w:lang w:val="x-none" w:eastAsia="en-US"/>
        </w:rPr>
        <w:t>Statyw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dedykowany statyw do łatwego pozycjonowania głowicy pomiarowej względem skanowanego obiektu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wysokość nie mniej niż 1 m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wysięg minimum 0.9 m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głowica uchylno-obrotowa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stolik obrotowy </w:t>
      </w:r>
    </w:p>
    <w:p w:rsidR="00EF7226" w:rsidRPr="00EF7226" w:rsidRDefault="00EF7226" w:rsidP="00EF7226">
      <w:pPr>
        <w:rPr>
          <w:b/>
          <w:bCs/>
          <w:sz w:val="18"/>
          <w:szCs w:val="18"/>
          <w:u w:val="single"/>
        </w:rPr>
      </w:pPr>
      <w:r w:rsidRPr="00EF7226">
        <w:rPr>
          <w:b/>
          <w:sz w:val="18"/>
          <w:szCs w:val="18"/>
          <w:u w:val="single"/>
        </w:rPr>
        <w:t>Dodatkowe wymagania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deklaracja zgodności CE dla wszystkich dostarczanych urządzeń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>
        <w:rPr>
          <w:sz w:val="18"/>
          <w:szCs w:val="18"/>
          <w:lang w:val="x-none" w:eastAsia="x-none"/>
        </w:rPr>
        <w:t>24</w:t>
      </w:r>
      <w:r w:rsidR="00EF7226" w:rsidRPr="00EF7226">
        <w:rPr>
          <w:sz w:val="18"/>
          <w:szCs w:val="18"/>
          <w:lang w:val="x-none" w:eastAsia="x-none"/>
        </w:rPr>
        <w:t xml:space="preserve"> miesięcy gwarancji sprzętowej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trzy dni szkolenia dla minimum 3 osób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12 miesięcy bezpłatnej aktualizacji oprogramowania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>transport, montaż i uruchomienie w oferowanej cenie</w:t>
      </w:r>
    </w:p>
    <w:p w:rsidR="00EF7226" w:rsidRPr="00AC5BC4" w:rsidRDefault="006F460E" w:rsidP="00EF7226">
      <w:pPr>
        <w:ind w:left="284" w:hanging="284"/>
        <w:contextualSpacing/>
        <w:rPr>
          <w:sz w:val="18"/>
          <w:szCs w:val="18"/>
          <w:lang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dołączenie wzoru certyfikatów generowanych po przeprowadzeniu testu dokładności VDI 2634 Cześć III dla oferowanej głowicy pomiarowej </w:t>
      </w:r>
      <w:r w:rsidR="00AC5BC4">
        <w:rPr>
          <w:sz w:val="18"/>
          <w:szCs w:val="18"/>
          <w:lang w:eastAsia="x-none"/>
        </w:rPr>
        <w:t xml:space="preserve">– na etapie dostawy sprzętu.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lastRenderedPageBreak/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filmy na płycie DVD przedstawiające: (możliwy zapis video z oprogramowania) </w:t>
      </w:r>
    </w:p>
    <w:p w:rsidR="00EF7226" w:rsidRPr="00EF7226" w:rsidRDefault="006F460E" w:rsidP="00EF7226">
      <w:pPr>
        <w:ind w:left="284" w:hanging="284"/>
        <w:contextualSpacing/>
        <w:rPr>
          <w:sz w:val="18"/>
          <w:szCs w:val="18"/>
          <w:lang w:val="x-none" w:eastAsia="x-none"/>
        </w:rPr>
      </w:pPr>
      <w:r>
        <w:rPr>
          <w:sz w:val="18"/>
          <w:szCs w:val="18"/>
          <w:lang w:eastAsia="x-none"/>
        </w:rPr>
        <w:t xml:space="preserve">- </w:t>
      </w:r>
      <w:r w:rsidR="00EF7226" w:rsidRPr="00EF7226">
        <w:rPr>
          <w:sz w:val="18"/>
          <w:szCs w:val="18"/>
          <w:lang w:val="x-none" w:eastAsia="x-none"/>
        </w:rPr>
        <w:t xml:space="preserve">system pomiarowy musi być nowy i nie może być prototypem </w:t>
      </w:r>
    </w:p>
    <w:p w:rsidR="00EF7226" w:rsidRPr="00BB6AB3" w:rsidRDefault="00EF7226" w:rsidP="00BB6AB3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 w:rsidRPr="006F460E">
        <w:rPr>
          <w:b/>
          <w:sz w:val="24"/>
        </w:rPr>
        <w:t>Zamawiający przedłuża t</w:t>
      </w:r>
      <w:r w:rsidR="00A45749">
        <w:rPr>
          <w:b/>
          <w:sz w:val="24"/>
        </w:rPr>
        <w:t>ermin składania ofert do dnia 03.10.2019 r. do godz. 09</w:t>
      </w:r>
      <w:r w:rsidRPr="006F460E">
        <w:rPr>
          <w:b/>
          <w:sz w:val="24"/>
        </w:rPr>
        <w:t>:30.</w:t>
      </w:r>
      <w:r>
        <w:rPr>
          <w:sz w:val="24"/>
        </w:rPr>
        <w:t xml:space="preserve"> Oferty należy składać w siedzibie Zamawiającego w pok. 28. </w:t>
      </w: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9D2796">
        <w:rPr>
          <w:b/>
          <w:sz w:val="24"/>
        </w:rPr>
        <w:t>03.10.2019 r. o godz. 10:15</w:t>
      </w:r>
      <w:r>
        <w:rPr>
          <w:sz w:val="24"/>
        </w:rPr>
        <w:t xml:space="preserve"> w siedzibie Politechniki Częstochowskiej przy ul. Dąbrowskiego 69, pok. 32.</w:t>
      </w: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</w:p>
    <w:p w:rsidR="006F460E" w:rsidRDefault="006F460E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121F0" w:rsidRPr="007121F0">
        <w:rPr>
          <w:sz w:val="24"/>
        </w:rPr>
        <w:t>(</w:t>
      </w:r>
      <w:proofErr w:type="spellStart"/>
      <w:r w:rsidR="007121F0" w:rsidRPr="007121F0">
        <w:rPr>
          <w:sz w:val="24"/>
        </w:rPr>
        <w:t>t.j</w:t>
      </w:r>
      <w:proofErr w:type="spellEnd"/>
      <w:r w:rsidR="007121F0" w:rsidRPr="007121F0">
        <w:rPr>
          <w:sz w:val="24"/>
        </w:rPr>
        <w:t xml:space="preserve">. Dz. U. z  2018 r. poz. 1986 z </w:t>
      </w:r>
      <w:proofErr w:type="spellStart"/>
      <w:r w:rsidR="007121F0" w:rsidRPr="007121F0">
        <w:rPr>
          <w:sz w:val="24"/>
        </w:rPr>
        <w:t>późn</w:t>
      </w:r>
      <w:proofErr w:type="spellEnd"/>
      <w:r w:rsidR="007121F0" w:rsidRPr="007121F0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6F460E" w:rsidRPr="006F460E" w:rsidRDefault="006F460E" w:rsidP="006F460E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F460E">
        <w:rPr>
          <w:sz w:val="24"/>
          <w:szCs w:val="24"/>
        </w:rPr>
        <w:t>r inż. Arkadiusz Kociszewski</w:t>
      </w:r>
    </w:p>
    <w:p w:rsidR="006F460E" w:rsidRDefault="006F460E" w:rsidP="006F460E">
      <w:pPr>
        <w:jc w:val="right"/>
        <w:rPr>
          <w:sz w:val="24"/>
          <w:szCs w:val="24"/>
        </w:rPr>
      </w:pPr>
      <w:r w:rsidRPr="006F460E">
        <w:rPr>
          <w:sz w:val="24"/>
          <w:szCs w:val="24"/>
        </w:rPr>
        <w:t xml:space="preserve">Kanclerz Politechniki </w:t>
      </w:r>
    </w:p>
    <w:p w:rsidR="006F460E" w:rsidRPr="006F460E" w:rsidRDefault="006F460E" w:rsidP="006F460E">
      <w:pPr>
        <w:jc w:val="right"/>
        <w:rPr>
          <w:sz w:val="24"/>
          <w:szCs w:val="24"/>
        </w:rPr>
      </w:pPr>
      <w:r w:rsidRPr="006F460E">
        <w:rPr>
          <w:sz w:val="24"/>
          <w:szCs w:val="24"/>
        </w:rPr>
        <w:t>Częstochowskiej</w:t>
      </w:r>
    </w:p>
    <w:p w:rsidR="006F460E" w:rsidRDefault="006F460E">
      <w:pPr>
        <w:pStyle w:val="Tekstpodstawowy"/>
        <w:spacing w:before="120" w:after="120" w:line="360" w:lineRule="auto"/>
        <w:rPr>
          <w:sz w:val="24"/>
        </w:rPr>
      </w:pPr>
    </w:p>
    <w:sectPr w:rsidR="006F4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DB6" w:rsidRDefault="00884DB6">
      <w:r>
        <w:separator/>
      </w:r>
    </w:p>
  </w:endnote>
  <w:endnote w:type="continuationSeparator" w:id="0">
    <w:p w:rsidR="00884DB6" w:rsidRDefault="0088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B43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4716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DB6" w:rsidRDefault="00884DB6">
      <w:r>
        <w:separator/>
      </w:r>
    </w:p>
  </w:footnote>
  <w:footnote w:type="continuationSeparator" w:id="0">
    <w:p w:rsidR="00884DB6" w:rsidRDefault="00884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1F0" w:rsidRDefault="00712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17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CE7A7F"/>
    <w:multiLevelType w:val="hybridMultilevel"/>
    <w:tmpl w:val="7FA20F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B62A4C"/>
    <w:multiLevelType w:val="hybridMultilevel"/>
    <w:tmpl w:val="B45A87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05648A"/>
    <w:multiLevelType w:val="hybridMultilevel"/>
    <w:tmpl w:val="7BBC7AD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DB6"/>
    <w:rsid w:val="00031374"/>
    <w:rsid w:val="000A1097"/>
    <w:rsid w:val="00180C6E"/>
    <w:rsid w:val="004A75F2"/>
    <w:rsid w:val="004D3704"/>
    <w:rsid w:val="005144A9"/>
    <w:rsid w:val="00517D84"/>
    <w:rsid w:val="005B1B08"/>
    <w:rsid w:val="00662BDB"/>
    <w:rsid w:val="006B7198"/>
    <w:rsid w:val="006D4AB3"/>
    <w:rsid w:val="006F3B81"/>
    <w:rsid w:val="006F460E"/>
    <w:rsid w:val="007121F0"/>
    <w:rsid w:val="007E2D14"/>
    <w:rsid w:val="00884DB6"/>
    <w:rsid w:val="00897AB0"/>
    <w:rsid w:val="00984716"/>
    <w:rsid w:val="009D2796"/>
    <w:rsid w:val="009E157F"/>
    <w:rsid w:val="00A45749"/>
    <w:rsid w:val="00A905AC"/>
    <w:rsid w:val="00AC5BC4"/>
    <w:rsid w:val="00BA6584"/>
    <w:rsid w:val="00BB438D"/>
    <w:rsid w:val="00BB6AB3"/>
    <w:rsid w:val="00C370F2"/>
    <w:rsid w:val="00C44EEC"/>
    <w:rsid w:val="00DF32E8"/>
    <w:rsid w:val="00E2789F"/>
    <w:rsid w:val="00EA14B3"/>
    <w:rsid w:val="00EA416E"/>
    <w:rsid w:val="00EF722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F3A81"/>
  <w15:chartTrackingRefBased/>
  <w15:docId w15:val="{0F9013D5-E32A-4BB0-94E9-8488851D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F46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4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1629</Words>
  <Characters>9778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2019-09-25T06:50:00Z</cp:lastPrinted>
  <dcterms:created xsi:type="dcterms:W3CDTF">2019-09-25T06:51:00Z</dcterms:created>
  <dcterms:modified xsi:type="dcterms:W3CDTF">2019-09-25T06:51:00Z</dcterms:modified>
</cp:coreProperties>
</file>