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nil"/>
          <w:left w:val="nil"/>
          <w:bottom w:val="nil"/>
          <w:right w:val="nil"/>
          <w:insideH w:val="nil"/>
          <w:insideV w:val="nil"/>
        </w:tblBorders>
        <w:tblLook w:val="04A0" w:firstRow="1" w:lastRow="0" w:firstColumn="1" w:lastColumn="0" w:noHBand="0" w:noVBand="1"/>
      </w:tblPr>
      <w:tblGrid>
        <w:gridCol w:w="2783"/>
        <w:gridCol w:w="2286"/>
        <w:gridCol w:w="4219"/>
      </w:tblGrid>
      <w:tr w:rsidR="00420ABA" w:rsidTr="00EB09E7">
        <w:trPr>
          <w:jc w:val="center"/>
        </w:trPr>
        <w:tc>
          <w:tcPr>
            <w:tcW w:w="2769" w:type="dxa"/>
            <w:tcBorders>
              <w:top w:val="nil"/>
              <w:left w:val="nil"/>
              <w:bottom w:val="nil"/>
              <w:right w:val="nil"/>
            </w:tcBorders>
            <w:shd w:val="clear" w:color="auto" w:fill="auto"/>
          </w:tcPr>
          <w:p w:rsidR="00420ABA" w:rsidRDefault="00420ABA" w:rsidP="00EB09E7">
            <w:pPr>
              <w:pStyle w:val="Gwka"/>
            </w:pPr>
            <w:r>
              <w:rPr>
                <w:noProof/>
                <w:lang w:eastAsia="pl-PL"/>
              </w:rPr>
              <w:drawing>
                <wp:inline distT="0" distB="0" distL="0" distR="0">
                  <wp:extent cx="1771650" cy="704850"/>
                  <wp:effectExtent l="0" t="0" r="0" b="0"/>
                  <wp:docPr id="3" name="Obraz 3" descr="C:\Users\Martaa\Desktop\power_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Martaa\Desktop\power_fe.jpg"/>
                          <pic:cNvPicPr>
                            <a:picLocks noChangeAspect="1" noChangeArrowheads="1"/>
                          </pic:cNvPicPr>
                        </pic:nvPicPr>
                        <pic:blipFill>
                          <a:blip r:embed="rId5" cstate="print">
                            <a:extLst>
                              <a:ext uri="{28A0092B-C50C-407E-A947-70E740481C1C}">
                                <a14:useLocalDpi xmlns:a14="http://schemas.microsoft.com/office/drawing/2010/main" val="0"/>
                              </a:ext>
                            </a:extLst>
                          </a:blip>
                          <a:srcRect t="14948"/>
                          <a:stretch>
                            <a:fillRect/>
                          </a:stretch>
                        </pic:blipFill>
                        <pic:spPr bwMode="auto">
                          <a:xfrm>
                            <a:off x="0" y="0"/>
                            <a:ext cx="1771650" cy="704850"/>
                          </a:xfrm>
                          <a:prstGeom prst="rect">
                            <a:avLst/>
                          </a:prstGeom>
                          <a:noFill/>
                          <a:ln>
                            <a:noFill/>
                          </a:ln>
                        </pic:spPr>
                      </pic:pic>
                    </a:graphicData>
                  </a:graphic>
                </wp:inline>
              </w:drawing>
            </w:r>
          </w:p>
        </w:tc>
        <w:tc>
          <w:tcPr>
            <w:tcW w:w="2260" w:type="dxa"/>
            <w:tcBorders>
              <w:top w:val="nil"/>
              <w:left w:val="nil"/>
              <w:bottom w:val="nil"/>
              <w:right w:val="nil"/>
            </w:tcBorders>
            <w:shd w:val="clear" w:color="auto" w:fill="auto"/>
          </w:tcPr>
          <w:p w:rsidR="00420ABA" w:rsidRDefault="00420ABA" w:rsidP="00EB09E7">
            <w:pPr>
              <w:pStyle w:val="Gwka"/>
            </w:pPr>
            <w:r>
              <w:rPr>
                <w:noProof/>
                <w:lang w:eastAsia="pl-PL"/>
              </w:rPr>
              <w:drawing>
                <wp:inline distT="0" distB="0" distL="0" distR="0">
                  <wp:extent cx="1419225" cy="581025"/>
                  <wp:effectExtent l="0" t="0" r="9525" b="9525"/>
                  <wp:docPr id="2" name="Obraz 2" descr="C:\Users\Martaa\Desktop\Rysune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Martaa\Desktop\Rysunek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19225" cy="581025"/>
                          </a:xfrm>
                          <a:prstGeom prst="rect">
                            <a:avLst/>
                          </a:prstGeom>
                          <a:noFill/>
                          <a:ln>
                            <a:noFill/>
                          </a:ln>
                        </pic:spPr>
                      </pic:pic>
                    </a:graphicData>
                  </a:graphic>
                </wp:inline>
              </w:drawing>
            </w:r>
          </w:p>
        </w:tc>
        <w:tc>
          <w:tcPr>
            <w:tcW w:w="4183" w:type="dxa"/>
            <w:tcBorders>
              <w:top w:val="nil"/>
              <w:left w:val="nil"/>
              <w:bottom w:val="nil"/>
              <w:right w:val="nil"/>
            </w:tcBorders>
            <w:shd w:val="clear" w:color="auto" w:fill="auto"/>
          </w:tcPr>
          <w:p w:rsidR="00420ABA" w:rsidRDefault="00420ABA" w:rsidP="00EB09E7">
            <w:pPr>
              <w:pStyle w:val="Gwka"/>
            </w:pPr>
            <w:r>
              <w:rPr>
                <w:noProof/>
                <w:lang w:eastAsia="pl-PL"/>
              </w:rPr>
              <w:drawing>
                <wp:inline distT="0" distB="0" distL="0" distR="0">
                  <wp:extent cx="2752725" cy="581025"/>
                  <wp:effectExtent l="0" t="0" r="9525" b="9525"/>
                  <wp:docPr id="1" name="Obraz 1" descr="C:\Users\Martaa\Desktop\UE_EFS_POZIOM-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Martaa\Desktop\UE_EFS_POZIOM-Kolor.jpg"/>
                          <pic:cNvPicPr>
                            <a:picLocks noChangeAspect="1" noChangeArrowheads="1"/>
                          </pic:cNvPicPr>
                        </pic:nvPicPr>
                        <pic:blipFill>
                          <a:blip r:embed="rId7">
                            <a:extLst>
                              <a:ext uri="{28A0092B-C50C-407E-A947-70E740481C1C}">
                                <a14:useLocalDpi xmlns:a14="http://schemas.microsoft.com/office/drawing/2010/main" val="0"/>
                              </a:ext>
                            </a:extLst>
                          </a:blip>
                          <a:srcRect t="14943" b="14943"/>
                          <a:stretch>
                            <a:fillRect/>
                          </a:stretch>
                        </pic:blipFill>
                        <pic:spPr bwMode="auto">
                          <a:xfrm>
                            <a:off x="0" y="0"/>
                            <a:ext cx="2752725" cy="581025"/>
                          </a:xfrm>
                          <a:prstGeom prst="rect">
                            <a:avLst/>
                          </a:prstGeom>
                          <a:noFill/>
                          <a:ln>
                            <a:noFill/>
                          </a:ln>
                        </pic:spPr>
                      </pic:pic>
                    </a:graphicData>
                  </a:graphic>
                </wp:inline>
              </w:drawing>
            </w:r>
          </w:p>
        </w:tc>
      </w:tr>
    </w:tbl>
    <w:p w:rsidR="00420ABA" w:rsidRDefault="00420ABA" w:rsidP="00420ABA">
      <w:pPr>
        <w:spacing w:after="240" w:line="240" w:lineRule="auto"/>
        <w:rPr>
          <w:rFonts w:ascii="Times New Roman" w:eastAsia="Times New Roman" w:hAnsi="Times New Roman" w:cs="Times New Roman"/>
          <w:sz w:val="24"/>
          <w:szCs w:val="24"/>
          <w:lang w:eastAsia="pl-PL"/>
        </w:rPr>
      </w:pPr>
    </w:p>
    <w:p w:rsidR="00420ABA" w:rsidRPr="00420ABA" w:rsidRDefault="00420ABA" w:rsidP="00420ABA">
      <w:pPr>
        <w:spacing w:after="24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Ogłoszenie nr 599493-N-2019 z dnia 2019-09-19 r. </w:t>
      </w:r>
    </w:p>
    <w:p w:rsidR="00420ABA" w:rsidRPr="00420ABA" w:rsidRDefault="00420ABA" w:rsidP="00420ABA">
      <w:pPr>
        <w:spacing w:after="0" w:line="240" w:lineRule="auto"/>
        <w:jc w:val="center"/>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Uniwersytet im. A. Mickiewicza w Poznaniu: </w:t>
      </w:r>
      <w:r w:rsidRPr="00420ABA">
        <w:rPr>
          <w:rFonts w:ascii="Times New Roman" w:eastAsia="Times New Roman" w:hAnsi="Times New Roman" w:cs="Times New Roman"/>
          <w:b/>
          <w:sz w:val="24"/>
          <w:szCs w:val="24"/>
          <w:lang w:eastAsia="pl-PL"/>
        </w:rPr>
        <w:t>Dostawa książek na potrzeby projektu „UNIWERSYTET JUTRA – zintegrowany program rozwoju Uniwersytetu im. Adama Mickiewicza w Poznaniu”, przedmiot zamówienia został podzielony na 2 części</w:t>
      </w:r>
      <w:r w:rsidRPr="00420ABA">
        <w:rPr>
          <w:rFonts w:ascii="Times New Roman" w:eastAsia="Times New Roman" w:hAnsi="Times New Roman" w:cs="Times New Roman"/>
          <w:b/>
          <w:sz w:val="24"/>
          <w:szCs w:val="24"/>
          <w:lang w:eastAsia="pl-PL"/>
        </w:rPr>
        <w:br/>
      </w:r>
      <w:r w:rsidRPr="00420ABA">
        <w:rPr>
          <w:rFonts w:ascii="Times New Roman" w:eastAsia="Times New Roman" w:hAnsi="Times New Roman" w:cs="Times New Roman"/>
          <w:sz w:val="24"/>
          <w:szCs w:val="24"/>
          <w:lang w:eastAsia="pl-PL"/>
        </w:rPr>
        <w:t xml:space="preserve">OGŁOSZENIE O ZAMÓWIENIU - Dostawy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Zamieszczanie ogłoszenia:</w:t>
      </w:r>
      <w:r w:rsidRPr="00420ABA">
        <w:rPr>
          <w:rFonts w:ascii="Times New Roman" w:eastAsia="Times New Roman" w:hAnsi="Times New Roman" w:cs="Times New Roman"/>
          <w:sz w:val="24"/>
          <w:szCs w:val="24"/>
          <w:lang w:eastAsia="pl-PL"/>
        </w:rPr>
        <w:t xml:space="preserve"> Zamieszczanie obowiązkowe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Ogłoszenie dotyczy:</w:t>
      </w:r>
      <w:r w:rsidRPr="00420ABA">
        <w:rPr>
          <w:rFonts w:ascii="Times New Roman" w:eastAsia="Times New Roman" w:hAnsi="Times New Roman" w:cs="Times New Roman"/>
          <w:sz w:val="24"/>
          <w:szCs w:val="24"/>
          <w:lang w:eastAsia="pl-PL"/>
        </w:rPr>
        <w:t xml:space="preserve"> Zamówienia publicznego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Tak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Nazwa projektu lub programu</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 xml:space="preserve">UNIWERSYTET JUTRA – zintegrowany program rozwoju Uniwersytetu im Adama Mickiewicza w Poznaniu (nr WND-POWR.03.05.00-00-Z303/17)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Nie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20ABA">
        <w:rPr>
          <w:rFonts w:ascii="Times New Roman" w:eastAsia="Times New Roman" w:hAnsi="Times New Roman" w:cs="Times New Roman"/>
          <w:sz w:val="24"/>
          <w:szCs w:val="24"/>
          <w:lang w:eastAsia="pl-PL"/>
        </w:rPr>
        <w:t>Pzp</w:t>
      </w:r>
      <w:proofErr w:type="spellEnd"/>
      <w:r w:rsidRPr="00420ABA">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420ABA">
        <w:rPr>
          <w:rFonts w:ascii="Times New Roman" w:eastAsia="Times New Roman" w:hAnsi="Times New Roman" w:cs="Times New Roman"/>
          <w:sz w:val="24"/>
          <w:szCs w:val="24"/>
          <w:lang w:eastAsia="pl-PL"/>
        </w:rPr>
        <w:br/>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u w:val="single"/>
          <w:lang w:eastAsia="pl-PL"/>
        </w:rPr>
        <w:t>SEKCJA I: ZAMAWIAJĄCY</w:t>
      </w:r>
      <w:r w:rsidRPr="00420ABA">
        <w:rPr>
          <w:rFonts w:ascii="Times New Roman" w:eastAsia="Times New Roman" w:hAnsi="Times New Roman" w:cs="Times New Roman"/>
          <w:sz w:val="24"/>
          <w:szCs w:val="24"/>
          <w:lang w:eastAsia="pl-PL"/>
        </w:rPr>
        <w:t xml:space="preserv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Postępowanie przeprowadza centralny zamawiający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Nie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Nie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Informacje na temat podmiotu któremu zamawiający powierzył/powierzyli prowadzenie postępowania:</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Postępowanie jest przeprowadzane wspólnie przez zamawiających</w:t>
      </w:r>
      <w:r w:rsidRPr="00420ABA">
        <w:rPr>
          <w:rFonts w:ascii="Times New Roman" w:eastAsia="Times New Roman" w:hAnsi="Times New Roman" w:cs="Times New Roman"/>
          <w:sz w:val="24"/>
          <w:szCs w:val="24"/>
          <w:lang w:eastAsia="pl-PL"/>
        </w:rPr>
        <w:t xml:space="preserv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Nie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Nie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lastRenderedPageBreak/>
        <w:t>W przypadku przeprowadzania postępowania wspólnie z zamawiającymi z innych państw członkowskich Unii Europejskiej – mające zastosowanie krajowe prawo zamówień publicznych:</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Informacje dodatkowe:</w:t>
      </w:r>
      <w:r w:rsidRPr="00420ABA">
        <w:rPr>
          <w:rFonts w:ascii="Times New Roman" w:eastAsia="Times New Roman" w:hAnsi="Times New Roman" w:cs="Times New Roman"/>
          <w:sz w:val="24"/>
          <w:szCs w:val="24"/>
          <w:lang w:eastAsia="pl-PL"/>
        </w:rPr>
        <w:t xml:space="preserv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 1) NAZWA I ADRES: </w:t>
      </w:r>
      <w:r w:rsidRPr="00420ABA">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 e-mail dzpuam@amu.edu.pl, , faks 61 8294012. </w:t>
      </w:r>
      <w:r w:rsidRPr="00420ABA">
        <w:rPr>
          <w:rFonts w:ascii="Times New Roman" w:eastAsia="Times New Roman" w:hAnsi="Times New Roman" w:cs="Times New Roman"/>
          <w:sz w:val="24"/>
          <w:szCs w:val="24"/>
          <w:lang w:eastAsia="pl-PL"/>
        </w:rPr>
        <w:br/>
        <w:t xml:space="preserve">Adres strony internetowej (URL): www.amu.edu.pl </w:t>
      </w:r>
      <w:r w:rsidRPr="00420ABA">
        <w:rPr>
          <w:rFonts w:ascii="Times New Roman" w:eastAsia="Times New Roman" w:hAnsi="Times New Roman" w:cs="Times New Roman"/>
          <w:sz w:val="24"/>
          <w:szCs w:val="24"/>
          <w:lang w:eastAsia="pl-PL"/>
        </w:rPr>
        <w:br/>
        <w:t xml:space="preserve">Adres profilu nabywcy: </w:t>
      </w:r>
      <w:r w:rsidRPr="00420ABA">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 2) RODZAJ ZAMAWIAJĄCEGO: </w:t>
      </w:r>
      <w:r w:rsidRPr="00420ABA">
        <w:rPr>
          <w:rFonts w:ascii="Times New Roman" w:eastAsia="Times New Roman" w:hAnsi="Times New Roman" w:cs="Times New Roman"/>
          <w:sz w:val="24"/>
          <w:szCs w:val="24"/>
          <w:lang w:eastAsia="pl-PL"/>
        </w:rPr>
        <w:t xml:space="preserve">Inny (proszę określić): </w:t>
      </w:r>
      <w:r w:rsidRPr="00420ABA">
        <w:rPr>
          <w:rFonts w:ascii="Times New Roman" w:eastAsia="Times New Roman" w:hAnsi="Times New Roman" w:cs="Times New Roman"/>
          <w:sz w:val="24"/>
          <w:szCs w:val="24"/>
          <w:lang w:eastAsia="pl-PL"/>
        </w:rPr>
        <w:br/>
        <w:t xml:space="preserve">Uczelnia wyższa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I.3) WSPÓLNE UDZIELANIE ZAMÓWIENIA </w:t>
      </w:r>
      <w:r w:rsidRPr="00420ABA">
        <w:rPr>
          <w:rFonts w:ascii="Times New Roman" w:eastAsia="Times New Roman" w:hAnsi="Times New Roman" w:cs="Times New Roman"/>
          <w:b/>
          <w:bCs/>
          <w:i/>
          <w:iCs/>
          <w:sz w:val="24"/>
          <w:szCs w:val="24"/>
          <w:lang w:eastAsia="pl-PL"/>
        </w:rPr>
        <w:t>(jeżeli dotyczy)</w:t>
      </w:r>
      <w:r w:rsidRPr="00420ABA">
        <w:rPr>
          <w:rFonts w:ascii="Times New Roman" w:eastAsia="Times New Roman" w:hAnsi="Times New Roman" w:cs="Times New Roman"/>
          <w:b/>
          <w:bCs/>
          <w:sz w:val="24"/>
          <w:szCs w:val="24"/>
          <w:lang w:eastAsia="pl-PL"/>
        </w:rPr>
        <w:t xml:space="preserv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20ABA">
        <w:rPr>
          <w:rFonts w:ascii="Times New Roman" w:eastAsia="Times New Roman" w:hAnsi="Times New Roman" w:cs="Times New Roman"/>
          <w:sz w:val="24"/>
          <w:szCs w:val="24"/>
          <w:lang w:eastAsia="pl-PL"/>
        </w:rPr>
        <w:br/>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I.4) KOMUNIKACJA: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420ABA">
        <w:rPr>
          <w:rFonts w:ascii="Times New Roman" w:eastAsia="Times New Roman" w:hAnsi="Times New Roman" w:cs="Times New Roman"/>
          <w:sz w:val="24"/>
          <w:szCs w:val="24"/>
          <w:lang w:eastAsia="pl-PL"/>
        </w:rPr>
        <w:t xml:space="preserv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Tak </w:t>
      </w:r>
      <w:r w:rsidRPr="00420ABA">
        <w:rPr>
          <w:rFonts w:ascii="Times New Roman" w:eastAsia="Times New Roman" w:hAnsi="Times New Roman" w:cs="Times New Roman"/>
          <w:sz w:val="24"/>
          <w:szCs w:val="24"/>
          <w:lang w:eastAsia="pl-PL"/>
        </w:rPr>
        <w:br/>
        <w:t xml:space="preserve">www.amu.edu.pl </w:t>
      </w:r>
      <w:bookmarkStart w:id="0" w:name="_GoBack"/>
      <w:bookmarkEnd w:id="0"/>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Tak </w:t>
      </w:r>
      <w:r w:rsidRPr="00420ABA">
        <w:rPr>
          <w:rFonts w:ascii="Times New Roman" w:eastAsia="Times New Roman" w:hAnsi="Times New Roman" w:cs="Times New Roman"/>
          <w:sz w:val="24"/>
          <w:szCs w:val="24"/>
          <w:lang w:eastAsia="pl-PL"/>
        </w:rPr>
        <w:br/>
        <w:t xml:space="preserve">www.amu.edu.pl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Oferty lub wnioski o dopuszczenie do udziału w postępowaniu należy przesyłać:</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Elektronicznie</w:t>
      </w:r>
      <w:r w:rsidRPr="00420ABA">
        <w:rPr>
          <w:rFonts w:ascii="Times New Roman" w:eastAsia="Times New Roman" w:hAnsi="Times New Roman" w:cs="Times New Roman"/>
          <w:sz w:val="24"/>
          <w:szCs w:val="24"/>
          <w:lang w:eastAsia="pl-PL"/>
        </w:rPr>
        <w:t xml:space="preserv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Nie </w:t>
      </w:r>
      <w:r>
        <w:rPr>
          <w:rFonts w:ascii="Times New Roman" w:eastAsia="Times New Roman" w:hAnsi="Times New Roman" w:cs="Times New Roman"/>
          <w:sz w:val="24"/>
          <w:szCs w:val="24"/>
          <w:lang w:eastAsia="pl-PL"/>
        </w:rPr>
        <w:br/>
        <w:t xml:space="preserve">adres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Dopuszczone jest przesłanie ofert lub wniosków o dopuszczenie do udziału w postępowaniu w inny sposób:</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br/>
        <w:t xml:space="preserve">Nie </w:t>
      </w:r>
      <w:r>
        <w:rPr>
          <w:rFonts w:ascii="Times New Roman" w:eastAsia="Times New Roman" w:hAnsi="Times New Roman" w:cs="Times New Roman"/>
          <w:sz w:val="24"/>
          <w:szCs w:val="24"/>
          <w:lang w:eastAsia="pl-PL"/>
        </w:rPr>
        <w:br/>
        <w:t xml:space="preserve">Inny sposób: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 xml:space="preserve">Tak </w:t>
      </w:r>
      <w:r w:rsidRPr="00420ABA">
        <w:rPr>
          <w:rFonts w:ascii="Times New Roman" w:eastAsia="Times New Roman" w:hAnsi="Times New Roman" w:cs="Times New Roman"/>
          <w:sz w:val="24"/>
          <w:szCs w:val="24"/>
          <w:lang w:eastAsia="pl-PL"/>
        </w:rPr>
        <w:br/>
        <w:t xml:space="preserve">Inny sposób: </w:t>
      </w:r>
      <w:r w:rsidRPr="00420ABA">
        <w:rPr>
          <w:rFonts w:ascii="Times New Roman" w:eastAsia="Times New Roman" w:hAnsi="Times New Roman" w:cs="Times New Roman"/>
          <w:sz w:val="24"/>
          <w:szCs w:val="24"/>
          <w:lang w:eastAsia="pl-PL"/>
        </w:rPr>
        <w:br/>
        <w:t xml:space="preserve">Pisemnie </w:t>
      </w:r>
      <w:r w:rsidRPr="00420ABA">
        <w:rPr>
          <w:rFonts w:ascii="Times New Roman" w:eastAsia="Times New Roman" w:hAnsi="Times New Roman" w:cs="Times New Roman"/>
          <w:sz w:val="24"/>
          <w:szCs w:val="24"/>
          <w:lang w:eastAsia="pl-PL"/>
        </w:rPr>
        <w:br/>
        <w:t>Ad</w:t>
      </w:r>
      <w:r>
        <w:rPr>
          <w:rFonts w:ascii="Times New Roman" w:eastAsia="Times New Roman" w:hAnsi="Times New Roman" w:cs="Times New Roman"/>
          <w:sz w:val="24"/>
          <w:szCs w:val="24"/>
          <w:lang w:eastAsia="pl-PL"/>
        </w:rPr>
        <w:t xml:space="preserve">res: </w:t>
      </w:r>
      <w:r w:rsidRPr="00420ABA">
        <w:rPr>
          <w:rFonts w:ascii="Times New Roman" w:eastAsia="Times New Roman" w:hAnsi="Times New Roman" w:cs="Times New Roman"/>
          <w:sz w:val="24"/>
          <w:szCs w:val="24"/>
          <w:lang w:eastAsia="pl-PL"/>
        </w:rPr>
        <w:t xml:space="preserve">Uniwersytet im. Adama Mickiewicza w Poznaniu, Dział Zamówień Publicznych, ul. H. Wieniawskiego 1, pok. 302, 61-712 Poznań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lastRenderedPageBreak/>
        <w:br/>
      </w:r>
      <w:r w:rsidRPr="00420ABA">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420ABA">
        <w:rPr>
          <w:rFonts w:ascii="Times New Roman" w:eastAsia="Times New Roman" w:hAnsi="Times New Roman" w:cs="Times New Roman"/>
          <w:sz w:val="24"/>
          <w:szCs w:val="24"/>
          <w:lang w:eastAsia="pl-PL"/>
        </w:rPr>
        <w:t xml:space="preserv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Nie </w:t>
      </w:r>
      <w:r w:rsidRPr="00420ABA">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420ABA">
        <w:rPr>
          <w:rFonts w:ascii="Times New Roman" w:eastAsia="Times New Roman" w:hAnsi="Times New Roman" w:cs="Times New Roman"/>
          <w:sz w:val="24"/>
          <w:szCs w:val="24"/>
          <w:lang w:eastAsia="pl-PL"/>
        </w:rPr>
        <w:br/>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u w:val="single"/>
          <w:lang w:eastAsia="pl-PL"/>
        </w:rPr>
        <w:t xml:space="preserve">SEKCJA II: PRZEDMIOT ZAMÓWIENIA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II.1) Nazwa nadana zamówieniu przez zamawiającego: </w:t>
      </w:r>
      <w:r w:rsidRPr="00420ABA">
        <w:rPr>
          <w:rFonts w:ascii="Times New Roman" w:eastAsia="Times New Roman" w:hAnsi="Times New Roman" w:cs="Times New Roman"/>
          <w:sz w:val="24"/>
          <w:szCs w:val="24"/>
          <w:lang w:eastAsia="pl-PL"/>
        </w:rPr>
        <w:t xml:space="preserve">Dostawa książek na potrzeby projektu „UNIWERSYTET JUTRA – zintegrowany program rozwoju Uniwersytetu im. Adama Mickiewicza w Poznaniu”, przedmiot zamówienia został podzielony na 2 części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Numer referencyjny: </w:t>
      </w:r>
      <w:r w:rsidRPr="00420ABA">
        <w:rPr>
          <w:rFonts w:ascii="Times New Roman" w:eastAsia="Times New Roman" w:hAnsi="Times New Roman" w:cs="Times New Roman"/>
          <w:sz w:val="24"/>
          <w:szCs w:val="24"/>
          <w:lang w:eastAsia="pl-PL"/>
        </w:rPr>
        <w:t xml:space="preserve">ZP/4741/D/19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420ABA" w:rsidRPr="00420ABA" w:rsidRDefault="00420ABA" w:rsidP="00420ABA">
      <w:pPr>
        <w:spacing w:after="0" w:line="240" w:lineRule="auto"/>
        <w:jc w:val="both"/>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Nie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II.2) Rodzaj zamówienia: </w:t>
      </w:r>
      <w:r w:rsidRPr="00420ABA">
        <w:rPr>
          <w:rFonts w:ascii="Times New Roman" w:eastAsia="Times New Roman" w:hAnsi="Times New Roman" w:cs="Times New Roman"/>
          <w:sz w:val="24"/>
          <w:szCs w:val="24"/>
          <w:lang w:eastAsia="pl-PL"/>
        </w:rPr>
        <w:t xml:space="preserve">Dostawy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II.3) Informacja o możliwości składania ofert częściowych</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 xml:space="preserve">Zamówienie podzielone jest na części: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Tak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Oferty lub wnioski o dopuszczenie do udziału w postępowaniu można składać w odniesieniu do:</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 xml:space="preserve">wszystkich części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Maksymalna liczba części zamówienia, na które może zostać udzielone zamówienie jednemu wykonawcy:</w:t>
      </w:r>
      <w:r>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II.4) Krótki opis przedmiotu zamówienia </w:t>
      </w:r>
      <w:r w:rsidRPr="00420ABA">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20ABA">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420ABA">
        <w:rPr>
          <w:rFonts w:ascii="Times New Roman" w:eastAsia="Times New Roman" w:hAnsi="Times New Roman" w:cs="Times New Roman"/>
          <w:sz w:val="24"/>
          <w:szCs w:val="24"/>
          <w:lang w:eastAsia="pl-PL"/>
        </w:rPr>
        <w:t xml:space="preserve">Przedmiotem zamówienia jest dostawa książek na potrzeby projektu „UNIWERSYTET JUTRA – zintegrowany program rozwoju Uniwersytetu im. Adama Mickiewicza w Poznaniu”, przedmiot zamówienia został podzielony na 2 części. Część nr: 1. Dostawa książek i podręczników dla Wydziału Chemii Przedmiot zamówienia został opisany w załączniku nr 2a. Załącznikiem stanowiącym integralną część przyszłej umowy będzie wykaz przedmiotu zamówienia wskazujący pozycje i ceny jednostkowe zgodnie ze wzorem zawartym w Załączniku Nr 2a. 2. Dostawa książek dla Wydziału Biologii Przedmiot zamówienia został opisany w załączniku nr 2b. Załącznikiem stanowiącym integralną część przyszłej umowy będzie wykaz przedmiotu zamówienia wskazujący pozycje i ceny jednostkowe zgodnie ze wzorem zawartym w Załączniku Nr 2b. Oferta musi uwzględniać wszystkie pozycje załącznika nr 2a i/lub 2b do SIWZ. Oferty niekompletne zostaną odrzucone jako nie spełniające wymogów opisu istotnych warunków zamówienia. Wykonawca będzie zobowiązany do dostarczania przedmiotu zamówienia na własny koszt i ryzyko do: - część 1 – Wydziału Chemii, ul. Uniwersytetu Poznańskiego 8, 61-614 Poznań, - część 2 – Wydziału Biologii, ul. Uniwersytetu Poznańskiego 6, 61-614 Poznań. Cena oferty musi zawierać koszty dostawy - transportu przedmiotu zamówienia, koszt rozładunku i wniesienia.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lastRenderedPageBreak/>
        <w:t xml:space="preserve">II.5) Główny kod CPV: </w:t>
      </w:r>
      <w:r w:rsidRPr="00420ABA">
        <w:rPr>
          <w:rFonts w:ascii="Times New Roman" w:eastAsia="Times New Roman" w:hAnsi="Times New Roman" w:cs="Times New Roman"/>
          <w:sz w:val="24"/>
          <w:szCs w:val="24"/>
          <w:lang w:eastAsia="pl-PL"/>
        </w:rPr>
        <w:t xml:space="preserve">22100000-1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Dodatkowe kody CPV:</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II.6) Całkowita wartość zamówienia </w:t>
      </w:r>
      <w:r w:rsidRPr="00420ABA">
        <w:rPr>
          <w:rFonts w:ascii="Times New Roman" w:eastAsia="Times New Roman" w:hAnsi="Times New Roman" w:cs="Times New Roman"/>
          <w:i/>
          <w:iCs/>
          <w:sz w:val="24"/>
          <w:szCs w:val="24"/>
          <w:lang w:eastAsia="pl-PL"/>
        </w:rPr>
        <w:t>(jeżeli zamawiający podaje informacje o wartości zamówienia)</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 xml:space="preserve">Wartość bez VAT: </w:t>
      </w:r>
      <w:r w:rsidRPr="00420ABA">
        <w:rPr>
          <w:rFonts w:ascii="Times New Roman" w:eastAsia="Times New Roman" w:hAnsi="Times New Roman" w:cs="Times New Roman"/>
          <w:sz w:val="24"/>
          <w:szCs w:val="24"/>
          <w:lang w:eastAsia="pl-PL"/>
        </w:rPr>
        <w:br/>
        <w:t xml:space="preserve">Waluta: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420ABA">
        <w:rPr>
          <w:rFonts w:ascii="Times New Roman" w:eastAsia="Times New Roman" w:hAnsi="Times New Roman" w:cs="Times New Roman"/>
          <w:sz w:val="24"/>
          <w:szCs w:val="24"/>
          <w:lang w:eastAsia="pl-PL"/>
        </w:rPr>
        <w:t xml:space="preserv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420ABA">
        <w:rPr>
          <w:rFonts w:ascii="Times New Roman" w:eastAsia="Times New Roman" w:hAnsi="Times New Roman" w:cs="Times New Roman"/>
          <w:b/>
          <w:bCs/>
          <w:sz w:val="24"/>
          <w:szCs w:val="24"/>
          <w:lang w:eastAsia="pl-PL"/>
        </w:rPr>
        <w:t>Pzp</w:t>
      </w:r>
      <w:proofErr w:type="spellEnd"/>
      <w:r w:rsidRPr="00420ABA">
        <w:rPr>
          <w:rFonts w:ascii="Times New Roman" w:eastAsia="Times New Roman" w:hAnsi="Times New Roman" w:cs="Times New Roman"/>
          <w:b/>
          <w:bCs/>
          <w:sz w:val="24"/>
          <w:szCs w:val="24"/>
          <w:lang w:eastAsia="pl-PL"/>
        </w:rPr>
        <w:t xml:space="preserve">: </w:t>
      </w:r>
      <w:r w:rsidRPr="00420ABA">
        <w:rPr>
          <w:rFonts w:ascii="Times New Roman" w:eastAsia="Times New Roman" w:hAnsi="Times New Roman" w:cs="Times New Roman"/>
          <w:sz w:val="24"/>
          <w:szCs w:val="24"/>
          <w:lang w:eastAsia="pl-PL"/>
        </w:rPr>
        <w:t xml:space="preserve">Nie </w:t>
      </w:r>
      <w:r w:rsidRPr="00420ABA">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420ABA">
        <w:rPr>
          <w:rFonts w:ascii="Times New Roman" w:eastAsia="Times New Roman" w:hAnsi="Times New Roman" w:cs="Times New Roman"/>
          <w:sz w:val="24"/>
          <w:szCs w:val="24"/>
          <w:lang w:eastAsia="pl-PL"/>
        </w:rPr>
        <w:t>Pzp</w:t>
      </w:r>
      <w:proofErr w:type="spellEnd"/>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miesiącach:   </w:t>
      </w:r>
      <w:r w:rsidRPr="00420ABA">
        <w:rPr>
          <w:rFonts w:ascii="Times New Roman" w:eastAsia="Times New Roman" w:hAnsi="Times New Roman" w:cs="Times New Roman"/>
          <w:i/>
          <w:iCs/>
          <w:sz w:val="24"/>
          <w:szCs w:val="24"/>
          <w:lang w:eastAsia="pl-PL"/>
        </w:rPr>
        <w:t xml:space="preserve"> lub </w:t>
      </w:r>
      <w:r w:rsidRPr="00420ABA">
        <w:rPr>
          <w:rFonts w:ascii="Times New Roman" w:eastAsia="Times New Roman" w:hAnsi="Times New Roman" w:cs="Times New Roman"/>
          <w:b/>
          <w:bCs/>
          <w:sz w:val="24"/>
          <w:szCs w:val="24"/>
          <w:lang w:eastAsia="pl-PL"/>
        </w:rPr>
        <w:t>dniach:</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i/>
          <w:iCs/>
          <w:sz w:val="24"/>
          <w:szCs w:val="24"/>
          <w:lang w:eastAsia="pl-PL"/>
        </w:rPr>
        <w:t>lub</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data rozpoczęcia: </w:t>
      </w:r>
      <w:r w:rsidRPr="00420ABA">
        <w:rPr>
          <w:rFonts w:ascii="Times New Roman" w:eastAsia="Times New Roman" w:hAnsi="Times New Roman" w:cs="Times New Roman"/>
          <w:sz w:val="24"/>
          <w:szCs w:val="24"/>
          <w:lang w:eastAsia="pl-PL"/>
        </w:rPr>
        <w:t> </w:t>
      </w:r>
      <w:r w:rsidRPr="00420ABA">
        <w:rPr>
          <w:rFonts w:ascii="Times New Roman" w:eastAsia="Times New Roman" w:hAnsi="Times New Roman" w:cs="Times New Roman"/>
          <w:i/>
          <w:iCs/>
          <w:sz w:val="24"/>
          <w:szCs w:val="24"/>
          <w:lang w:eastAsia="pl-PL"/>
        </w:rPr>
        <w:t xml:space="preserve"> lub </w:t>
      </w:r>
      <w:r w:rsidRPr="00420ABA">
        <w:rPr>
          <w:rFonts w:ascii="Times New Roman" w:eastAsia="Times New Roman" w:hAnsi="Times New Roman" w:cs="Times New Roman"/>
          <w:b/>
          <w:bCs/>
          <w:sz w:val="24"/>
          <w:szCs w:val="24"/>
          <w:lang w:eastAsia="pl-PL"/>
        </w:rPr>
        <w:t xml:space="preserve">zakończenia: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II.9) Informacje dodatkowe: </w:t>
      </w:r>
      <w:r w:rsidRPr="00420ABA">
        <w:rPr>
          <w:rFonts w:ascii="Times New Roman" w:eastAsia="Times New Roman" w:hAnsi="Times New Roman" w:cs="Times New Roman"/>
          <w:sz w:val="24"/>
          <w:szCs w:val="24"/>
          <w:lang w:eastAsia="pl-PL"/>
        </w:rPr>
        <w:t xml:space="preserve">Zamówienie będzie realizowane w terminie: część 1 - maksymalnie 8 tygodni od dnia podpisania umowy, część 2 - maksymalnie 8 tygodni od dnia podpisania umowy. Termin realizacji dostawy stanowi jedno z kryteriów oceny ofert.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1. administratorem danych osobowych przekazanych w postępowaniu jest Uniwersytet im. Adama Mickiewicza w Poznaniu, ul. H. Wieniawskiego 1, 61-712 Poznań, tel. (61) 829 40 00, www.amu.edu.pl; 2. inspektorem ochrony danych osobowych w Zamawiającego jest Pani Justyna </w:t>
      </w:r>
      <w:proofErr w:type="spellStart"/>
      <w:r w:rsidRPr="00420ABA">
        <w:rPr>
          <w:rFonts w:ascii="Times New Roman" w:eastAsia="Times New Roman" w:hAnsi="Times New Roman" w:cs="Times New Roman"/>
          <w:sz w:val="24"/>
          <w:szCs w:val="24"/>
          <w:lang w:eastAsia="pl-PL"/>
        </w:rPr>
        <w:t>Baksalary</w:t>
      </w:r>
      <w:proofErr w:type="spellEnd"/>
      <w:r w:rsidRPr="00420ABA">
        <w:rPr>
          <w:rFonts w:ascii="Times New Roman" w:eastAsia="Times New Roman" w:hAnsi="Times New Roman" w:cs="Times New Roman"/>
          <w:sz w:val="24"/>
          <w:szCs w:val="24"/>
          <w:lang w:eastAsia="pl-PL"/>
        </w:rPr>
        <w:t xml:space="preserve">, kontakt: adres iod@amu.edu.pl; 3. dane osobowe przetwarzane będą na podstawie art. 6 ust. 1 lit. c RODO w celu związanym z postępowaniem o udzielenie niniejszego zamówienia prowadzonego w trybie przetargu nieograniczonego; 4. odbiorcami przekazanych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420ABA">
        <w:rPr>
          <w:rFonts w:ascii="Times New Roman" w:eastAsia="Times New Roman" w:hAnsi="Times New Roman" w:cs="Times New Roman"/>
          <w:sz w:val="24"/>
          <w:szCs w:val="24"/>
          <w:lang w:eastAsia="pl-PL"/>
        </w:rPr>
        <w:t>Pzp</w:t>
      </w:r>
      <w:proofErr w:type="spellEnd"/>
      <w:r w:rsidRPr="00420ABA">
        <w:rPr>
          <w:rFonts w:ascii="Times New Roman" w:eastAsia="Times New Roman" w:hAnsi="Times New Roman" w:cs="Times New Roman"/>
          <w:sz w:val="24"/>
          <w:szCs w:val="24"/>
          <w:lang w:eastAsia="pl-PL"/>
        </w:rPr>
        <w:t xml:space="preserve">”; 5. dane osobowe będą przechowywane, zgodnie z art. 97 ust. 1 ustawy </w:t>
      </w:r>
      <w:proofErr w:type="spellStart"/>
      <w:r w:rsidRPr="00420ABA">
        <w:rPr>
          <w:rFonts w:ascii="Times New Roman" w:eastAsia="Times New Roman" w:hAnsi="Times New Roman" w:cs="Times New Roman"/>
          <w:sz w:val="24"/>
          <w:szCs w:val="24"/>
          <w:lang w:eastAsia="pl-PL"/>
        </w:rPr>
        <w:t>Pzp</w:t>
      </w:r>
      <w:proofErr w:type="spellEnd"/>
      <w:r w:rsidRPr="00420ABA">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6. obowiązek podania przez Wykonawcę danych osobowych bezpośrednio Wykonawcy dotyczących jest wymogiem ustawowym określonym w przepisach ustawy </w:t>
      </w:r>
      <w:proofErr w:type="spellStart"/>
      <w:r w:rsidRPr="00420ABA">
        <w:rPr>
          <w:rFonts w:ascii="Times New Roman" w:eastAsia="Times New Roman" w:hAnsi="Times New Roman" w:cs="Times New Roman"/>
          <w:sz w:val="24"/>
          <w:szCs w:val="24"/>
          <w:lang w:eastAsia="pl-PL"/>
        </w:rPr>
        <w:t>Pzp</w:t>
      </w:r>
      <w:proofErr w:type="spellEnd"/>
      <w:r w:rsidRPr="00420ABA">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420ABA">
        <w:rPr>
          <w:rFonts w:ascii="Times New Roman" w:eastAsia="Times New Roman" w:hAnsi="Times New Roman" w:cs="Times New Roman"/>
          <w:sz w:val="24"/>
          <w:szCs w:val="24"/>
          <w:lang w:eastAsia="pl-PL"/>
        </w:rPr>
        <w:t>Pzp</w:t>
      </w:r>
      <w:proofErr w:type="spellEnd"/>
      <w:r w:rsidRPr="00420ABA">
        <w:rPr>
          <w:rFonts w:ascii="Times New Roman" w:eastAsia="Times New Roman" w:hAnsi="Times New Roman" w:cs="Times New Roman"/>
          <w:sz w:val="24"/>
          <w:szCs w:val="24"/>
          <w:lang w:eastAsia="pl-PL"/>
        </w:rPr>
        <w:t xml:space="preserve">; 7. w odniesieniu do danych osobowych decyzje nie będą podejmowane w sposób zautomatyzowany, stosowanie do art. 22 RODO; 8. osoby, których dane osobowe zostały w postępowaniu przekazane posiadają: − na podstawie art. 15 RODO prawo dostępu do danych osobowych ich dotyczących; − na podstawie art. 16 RODO prawo do sprostowania ich danych osobowych *; − na podstawie art. 18 RODO prawo żądania od administratora </w:t>
      </w:r>
      <w:r w:rsidRPr="00420ABA">
        <w:rPr>
          <w:rFonts w:ascii="Times New Roman" w:eastAsia="Times New Roman" w:hAnsi="Times New Roman" w:cs="Times New Roman"/>
          <w:sz w:val="24"/>
          <w:szCs w:val="24"/>
          <w:lang w:eastAsia="pl-PL"/>
        </w:rPr>
        <w:lastRenderedPageBreak/>
        <w:t xml:space="preserve">ograniczenia przetwarzania danych osobowych z zastrzeżeniem przypadków, o których mowa w art. 18 ust. 2 RODO **; − prawo do wniesienia skargi do Prezesa Urzędu Ochrony Danych Osobowych, gdy uznają, że przetwarzanie danych osobowych ich dotyczących narusza przepisy RODO; 9. osobom, których dane osobowe zostały w postępowaniu przekazane nie przysługuje: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skorzystanie z prawa do sprostowania nie może skutkować zmianą wyniku postępowania o udzielenie zamówienia publicznego ani zmianą postanowień umowy w zakresie niezgodnym z ustawą </w:t>
      </w:r>
      <w:proofErr w:type="spellStart"/>
      <w:r w:rsidRPr="00420ABA">
        <w:rPr>
          <w:rFonts w:ascii="Times New Roman" w:eastAsia="Times New Roman" w:hAnsi="Times New Roman" w:cs="Times New Roman"/>
          <w:sz w:val="24"/>
          <w:szCs w:val="24"/>
          <w:lang w:eastAsia="pl-PL"/>
        </w:rPr>
        <w:t>Pzp</w:t>
      </w:r>
      <w:proofErr w:type="spellEnd"/>
      <w:r w:rsidRPr="00420ABA">
        <w:rPr>
          <w:rFonts w:ascii="Times New Roman" w:eastAsia="Times New Roman" w:hAnsi="Times New Roman" w:cs="Times New Roman"/>
          <w:sz w:val="24"/>
          <w:szCs w:val="24"/>
          <w:lang w:eastAsia="pl-PL"/>
        </w:rPr>
        <w:t xml:space="preserve"> oraz nie może naruszać integralności protokołu oraz jego załączników.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420ABA" w:rsidRDefault="00420ABA" w:rsidP="00420ABA">
      <w:pPr>
        <w:spacing w:after="0" w:line="240" w:lineRule="auto"/>
        <w:rPr>
          <w:rFonts w:ascii="Times New Roman" w:eastAsia="Times New Roman" w:hAnsi="Times New Roman" w:cs="Times New Roman"/>
          <w:b/>
          <w:bCs/>
          <w:sz w:val="24"/>
          <w:szCs w:val="24"/>
          <w:lang w:eastAsia="pl-PL"/>
        </w:rPr>
      </w:pP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III.1) WARUNKI UDZIAŁU W POSTĘPOWANIU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 xml:space="preserve">Określenie warunków: </w:t>
      </w:r>
      <w:r w:rsidRPr="00420ABA">
        <w:rPr>
          <w:rFonts w:ascii="Times New Roman" w:eastAsia="Times New Roman" w:hAnsi="Times New Roman" w:cs="Times New Roman"/>
          <w:sz w:val="24"/>
          <w:szCs w:val="24"/>
          <w:lang w:eastAsia="pl-PL"/>
        </w:rPr>
        <w:br/>
        <w:t xml:space="preserve">Informacje dodatkowe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III.1.2) Sytuacja finansowa lub ekonomiczna </w:t>
      </w:r>
      <w:r w:rsidRPr="00420ABA">
        <w:rPr>
          <w:rFonts w:ascii="Times New Roman" w:eastAsia="Times New Roman" w:hAnsi="Times New Roman" w:cs="Times New Roman"/>
          <w:sz w:val="24"/>
          <w:szCs w:val="24"/>
          <w:lang w:eastAsia="pl-PL"/>
        </w:rPr>
        <w:br/>
        <w:t xml:space="preserve">Określenie warunków: </w:t>
      </w:r>
      <w:r w:rsidRPr="00420ABA">
        <w:rPr>
          <w:rFonts w:ascii="Times New Roman" w:eastAsia="Times New Roman" w:hAnsi="Times New Roman" w:cs="Times New Roman"/>
          <w:sz w:val="24"/>
          <w:szCs w:val="24"/>
          <w:lang w:eastAsia="pl-PL"/>
        </w:rPr>
        <w:br/>
        <w:t xml:space="preserve">Informacje dodatkowe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III.1.3) Zdolność techniczna lub zawodowa </w:t>
      </w:r>
      <w:r w:rsidRPr="00420ABA">
        <w:rPr>
          <w:rFonts w:ascii="Times New Roman" w:eastAsia="Times New Roman" w:hAnsi="Times New Roman" w:cs="Times New Roman"/>
          <w:sz w:val="24"/>
          <w:szCs w:val="24"/>
          <w:lang w:eastAsia="pl-PL"/>
        </w:rPr>
        <w:br/>
        <w:t xml:space="preserve">Określenie warunków: </w:t>
      </w:r>
      <w:r w:rsidRPr="00420ABA">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420ABA">
        <w:rPr>
          <w:rFonts w:ascii="Times New Roman" w:eastAsia="Times New Roman" w:hAnsi="Times New Roman" w:cs="Times New Roman"/>
          <w:sz w:val="24"/>
          <w:szCs w:val="24"/>
          <w:lang w:eastAsia="pl-PL"/>
        </w:rPr>
        <w:br/>
        <w:t xml:space="preserve">Informacje dodatkowe: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III.2) PODSTAWY WYKLUCZENIA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420ABA">
        <w:rPr>
          <w:rFonts w:ascii="Times New Roman" w:eastAsia="Times New Roman" w:hAnsi="Times New Roman" w:cs="Times New Roman"/>
          <w:b/>
          <w:bCs/>
          <w:sz w:val="24"/>
          <w:szCs w:val="24"/>
          <w:lang w:eastAsia="pl-PL"/>
        </w:rPr>
        <w:t>Pzp</w:t>
      </w:r>
      <w:proofErr w:type="spellEnd"/>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420ABA">
        <w:rPr>
          <w:rFonts w:ascii="Times New Roman" w:eastAsia="Times New Roman" w:hAnsi="Times New Roman" w:cs="Times New Roman"/>
          <w:b/>
          <w:bCs/>
          <w:sz w:val="24"/>
          <w:szCs w:val="24"/>
          <w:lang w:eastAsia="pl-PL"/>
        </w:rPr>
        <w:t>Pzp</w:t>
      </w:r>
      <w:proofErr w:type="spellEnd"/>
      <w:r w:rsidRPr="00420ABA">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w:t>
      </w:r>
      <w:r>
        <w:rPr>
          <w:rFonts w:ascii="Times New Roman" w:eastAsia="Times New Roman" w:hAnsi="Times New Roman" w:cs="Times New Roman"/>
          <w:sz w:val="24"/>
          <w:szCs w:val="24"/>
          <w:lang w:eastAsia="pl-PL"/>
        </w:rPr>
        <w:t xml:space="preserve">4 ust. 5 pkt 1 ustawy </w:t>
      </w:r>
      <w:proofErr w:type="spellStart"/>
      <w:r>
        <w:rPr>
          <w:rFonts w:ascii="Times New Roman" w:eastAsia="Times New Roman" w:hAnsi="Times New Roman" w:cs="Times New Roman"/>
          <w:sz w:val="24"/>
          <w:szCs w:val="24"/>
          <w:lang w:eastAsia="pl-PL"/>
        </w:rPr>
        <w:t>Pzp</w:t>
      </w:r>
      <w:proofErr w:type="spellEnd"/>
      <w:r>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20ABA">
        <w:rPr>
          <w:rFonts w:ascii="Times New Roman" w:eastAsia="Times New Roman" w:hAnsi="Times New Roman" w:cs="Times New Roman"/>
          <w:sz w:val="24"/>
          <w:szCs w:val="24"/>
          <w:lang w:eastAsia="pl-PL"/>
        </w:rPr>
        <w:br/>
        <w:t xml:space="preserve">Tak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Oświadczenie o spełnianiu kryteriów selekcji </w:t>
      </w:r>
      <w:r w:rsidRPr="00420ABA">
        <w:rPr>
          <w:rFonts w:ascii="Times New Roman" w:eastAsia="Times New Roman" w:hAnsi="Times New Roman" w:cs="Times New Roman"/>
          <w:sz w:val="24"/>
          <w:szCs w:val="24"/>
          <w:lang w:eastAsia="pl-PL"/>
        </w:rPr>
        <w:br/>
        <w:t xml:space="preserve">Nie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w:t>
      </w:r>
      <w:r w:rsidRPr="00420ABA">
        <w:rPr>
          <w:rFonts w:ascii="Times New Roman" w:eastAsia="Times New Roman" w:hAnsi="Times New Roman" w:cs="Times New Roman"/>
          <w:b/>
          <w:bCs/>
          <w:sz w:val="24"/>
          <w:szCs w:val="24"/>
          <w:lang w:eastAsia="pl-PL"/>
        </w:rPr>
        <w:lastRenderedPageBreak/>
        <w:t xml:space="preserve">CELU POTWIERDZENIA OKOLICZNOŚCI, O KTÓRYCH MOWA W ART. 25 UST. 1 PKT 3 USTAWY PZP: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III.5.1) W ZAKRESIE SPEŁNIANIA WARUNKÓW UDZIAŁU W POSTĘPOWANIU:</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III.5.2) W ZAKRESIE KRYTERIÓW SELEKCJI:</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III.7) INNE DOKUMENTY NIE WYMIENIONE W pkt III.3) - III.6)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Oferta musi zawierać następujące oświadczenia i dokumenty: 1. wypełniony formularz ofertowy,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dla każdej części osobno 2 wypełniony formularz cenowy – załącznik nr 2a, 2b do SIWZ 3. oświadczenie o niewykluczeniu z postępowania – załącznik nr 3 do SIWZ 4. oświadczenie o podwykonawcach – załącznik nr 3a (jeżeli dotyczy) 5. dowód wniesienia wadium 6. pełnomocnictwo jeżeli Wykonawcy wspólnie ubiegają się o zamówienie, jeżeli Wykonawcę reprezentuje pełnomocnik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u w:val="single"/>
          <w:lang w:eastAsia="pl-PL"/>
        </w:rPr>
        <w:t xml:space="preserve">SEKCJA IV: PROCEDURA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IV.1) OPIS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IV.1.1) Tryb udzielenia zamówienia: </w:t>
      </w:r>
      <w:r w:rsidRPr="00420ABA">
        <w:rPr>
          <w:rFonts w:ascii="Times New Roman" w:eastAsia="Times New Roman" w:hAnsi="Times New Roman" w:cs="Times New Roman"/>
          <w:sz w:val="24"/>
          <w:szCs w:val="24"/>
          <w:lang w:eastAsia="pl-PL"/>
        </w:rPr>
        <w:t xml:space="preserve">Przetarg nieograniczony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IV.1.2) Zamawiający żąda wniesienia wadium:</w:t>
      </w:r>
      <w:r w:rsidRPr="00420ABA">
        <w:rPr>
          <w:rFonts w:ascii="Times New Roman" w:eastAsia="Times New Roman" w:hAnsi="Times New Roman" w:cs="Times New Roman"/>
          <w:sz w:val="24"/>
          <w:szCs w:val="24"/>
          <w:lang w:eastAsia="pl-PL"/>
        </w:rPr>
        <w:t xml:space="preserv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Tak </w:t>
      </w:r>
      <w:r w:rsidRPr="00420ABA">
        <w:rPr>
          <w:rFonts w:ascii="Times New Roman" w:eastAsia="Times New Roman" w:hAnsi="Times New Roman" w:cs="Times New Roman"/>
          <w:sz w:val="24"/>
          <w:szCs w:val="24"/>
          <w:lang w:eastAsia="pl-PL"/>
        </w:rPr>
        <w:br/>
        <w:t xml:space="preserve">Informacja na temat wadium </w:t>
      </w:r>
      <w:r w:rsidRPr="00420ABA">
        <w:rPr>
          <w:rFonts w:ascii="Times New Roman" w:eastAsia="Times New Roman" w:hAnsi="Times New Roman" w:cs="Times New Roman"/>
          <w:sz w:val="24"/>
          <w:szCs w:val="24"/>
          <w:lang w:eastAsia="pl-PL"/>
        </w:rPr>
        <w:br/>
        <w:t xml:space="preserve">Oferta musi być zabezpieczona wadium w wysokości: - część 1 – 800,00 PLN (słownie: osiemset złotych 00/100), - część 2 – 60,00 PLN (słownie: sześćdziesiąt złotych 00/100). Wadium może być wnoszone w jednej lub kilku następujących formach: a. pieniądzu przelewem na rachunek bankowy Zamawiającego: 24 1090 1362 0000 0001 3652 2885;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(tekst jedn. Dz. U. 2018, poz. 110).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IV.1.3) Przewiduje się udzielenie zaliczek na poczet wykonania zamówienia:</w:t>
      </w:r>
      <w:r w:rsidRPr="00420ABA">
        <w:rPr>
          <w:rFonts w:ascii="Times New Roman" w:eastAsia="Times New Roman" w:hAnsi="Times New Roman" w:cs="Times New Roman"/>
          <w:sz w:val="24"/>
          <w:szCs w:val="24"/>
          <w:lang w:eastAsia="pl-PL"/>
        </w:rPr>
        <w:t xml:space="preserv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Nie </w:t>
      </w:r>
      <w:r w:rsidRPr="00420ABA">
        <w:rPr>
          <w:rFonts w:ascii="Times New Roman" w:eastAsia="Times New Roman" w:hAnsi="Times New Roman" w:cs="Times New Roman"/>
          <w:sz w:val="24"/>
          <w:szCs w:val="24"/>
          <w:lang w:eastAsia="pl-PL"/>
        </w:rPr>
        <w:br/>
        <w:t xml:space="preserve">Należy podać informacje na temat udzielania zaliczek: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lastRenderedPageBreak/>
        <w:br/>
      </w:r>
      <w:r w:rsidRPr="00420ABA">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Nie </w:t>
      </w:r>
      <w:r w:rsidRPr="00420ABA">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20ABA">
        <w:rPr>
          <w:rFonts w:ascii="Times New Roman" w:eastAsia="Times New Roman" w:hAnsi="Times New Roman" w:cs="Times New Roman"/>
          <w:sz w:val="24"/>
          <w:szCs w:val="24"/>
          <w:lang w:eastAsia="pl-PL"/>
        </w:rPr>
        <w:br/>
        <w:t xml:space="preserve">Nie </w:t>
      </w:r>
      <w:r w:rsidRPr="00420ABA">
        <w:rPr>
          <w:rFonts w:ascii="Times New Roman" w:eastAsia="Times New Roman" w:hAnsi="Times New Roman" w:cs="Times New Roman"/>
          <w:sz w:val="24"/>
          <w:szCs w:val="24"/>
          <w:lang w:eastAsia="pl-PL"/>
        </w:rPr>
        <w:br/>
        <w:t xml:space="preserve">Informacje dodatkowe: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IV.1.5.) Wymaga się złożenia oferty wariantowej: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Nie </w:t>
      </w:r>
      <w:r w:rsidRPr="00420ABA">
        <w:rPr>
          <w:rFonts w:ascii="Times New Roman" w:eastAsia="Times New Roman" w:hAnsi="Times New Roman" w:cs="Times New Roman"/>
          <w:sz w:val="24"/>
          <w:szCs w:val="24"/>
          <w:lang w:eastAsia="pl-PL"/>
        </w:rPr>
        <w:br/>
        <w:t xml:space="preserve">Dopuszcza się złożenie oferty wariantowej </w:t>
      </w:r>
      <w:r w:rsidRPr="00420ABA">
        <w:rPr>
          <w:rFonts w:ascii="Times New Roman" w:eastAsia="Times New Roman" w:hAnsi="Times New Roman" w:cs="Times New Roman"/>
          <w:sz w:val="24"/>
          <w:szCs w:val="24"/>
          <w:lang w:eastAsia="pl-PL"/>
        </w:rPr>
        <w:br/>
        <w:t xml:space="preserve">Nie </w:t>
      </w:r>
      <w:r w:rsidRPr="00420ABA">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20ABA">
        <w:rPr>
          <w:rFonts w:ascii="Times New Roman" w:eastAsia="Times New Roman" w:hAnsi="Times New Roman" w:cs="Times New Roman"/>
          <w:sz w:val="24"/>
          <w:szCs w:val="24"/>
          <w:lang w:eastAsia="pl-PL"/>
        </w:rPr>
        <w:br/>
        <w:t xml:space="preserve">Nie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Liczba wykonawców   </w:t>
      </w:r>
      <w:r w:rsidRPr="00420ABA">
        <w:rPr>
          <w:rFonts w:ascii="Times New Roman" w:eastAsia="Times New Roman" w:hAnsi="Times New Roman" w:cs="Times New Roman"/>
          <w:sz w:val="24"/>
          <w:szCs w:val="24"/>
          <w:lang w:eastAsia="pl-PL"/>
        </w:rPr>
        <w:br/>
        <w:t xml:space="preserve">Przewidywana minimalna liczba wykonawców </w:t>
      </w:r>
      <w:r w:rsidRPr="00420ABA">
        <w:rPr>
          <w:rFonts w:ascii="Times New Roman" w:eastAsia="Times New Roman" w:hAnsi="Times New Roman" w:cs="Times New Roman"/>
          <w:sz w:val="24"/>
          <w:szCs w:val="24"/>
          <w:lang w:eastAsia="pl-PL"/>
        </w:rPr>
        <w:br/>
        <w:t xml:space="preserve">Maksymalna liczba wykonawców   </w:t>
      </w:r>
      <w:r w:rsidRPr="00420ABA">
        <w:rPr>
          <w:rFonts w:ascii="Times New Roman" w:eastAsia="Times New Roman" w:hAnsi="Times New Roman" w:cs="Times New Roman"/>
          <w:sz w:val="24"/>
          <w:szCs w:val="24"/>
          <w:lang w:eastAsia="pl-PL"/>
        </w:rPr>
        <w:br/>
        <w:t xml:space="preserve">Kryteria selekcji wykonawców: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IV.1.7) Informacje na temat umowy ramowej lub dynamicznego systemu zakupów: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Umowa</w:t>
      </w:r>
      <w:r>
        <w:rPr>
          <w:rFonts w:ascii="Times New Roman" w:eastAsia="Times New Roman" w:hAnsi="Times New Roman" w:cs="Times New Roman"/>
          <w:sz w:val="24"/>
          <w:szCs w:val="24"/>
          <w:lang w:eastAsia="pl-PL"/>
        </w:rPr>
        <w:t xml:space="preserve"> ramowa będzie zawarta: </w:t>
      </w:r>
      <w:r w:rsidRPr="00420ABA">
        <w:rPr>
          <w:rFonts w:ascii="Times New Roman" w:eastAsia="Times New Roman" w:hAnsi="Times New Roman" w:cs="Times New Roman"/>
          <w:sz w:val="24"/>
          <w:szCs w:val="24"/>
          <w:lang w:eastAsia="pl-PL"/>
        </w:rPr>
        <w:br/>
        <w:t>Czy przewiduje się ograniczenie lic</w:t>
      </w:r>
      <w:r>
        <w:rPr>
          <w:rFonts w:ascii="Times New Roman" w:eastAsia="Times New Roman" w:hAnsi="Times New Roman" w:cs="Times New Roman"/>
          <w:sz w:val="24"/>
          <w:szCs w:val="24"/>
          <w:lang w:eastAsia="pl-PL"/>
        </w:rPr>
        <w:t xml:space="preserve">zby uczestników umowy ramowej: </w:t>
      </w:r>
      <w:r w:rsidRPr="00420ABA">
        <w:rPr>
          <w:rFonts w:ascii="Times New Roman" w:eastAsia="Times New Roman" w:hAnsi="Times New Roman" w:cs="Times New Roman"/>
          <w:sz w:val="24"/>
          <w:szCs w:val="24"/>
          <w:lang w:eastAsia="pl-PL"/>
        </w:rPr>
        <w:br/>
        <w:t>Przewidziana maksymalna lic</w:t>
      </w:r>
      <w:r>
        <w:rPr>
          <w:rFonts w:ascii="Times New Roman" w:eastAsia="Times New Roman" w:hAnsi="Times New Roman" w:cs="Times New Roman"/>
          <w:sz w:val="24"/>
          <w:szCs w:val="24"/>
          <w:lang w:eastAsia="pl-PL"/>
        </w:rPr>
        <w:t xml:space="preserve">zba uczestników umowy ramowej: </w:t>
      </w:r>
      <w:r>
        <w:rPr>
          <w:rFonts w:ascii="Times New Roman" w:eastAsia="Times New Roman" w:hAnsi="Times New Roman" w:cs="Times New Roman"/>
          <w:sz w:val="24"/>
          <w:szCs w:val="24"/>
          <w:lang w:eastAsia="pl-PL"/>
        </w:rPr>
        <w:br/>
        <w:t xml:space="preserve">Informacje dodatkowe: </w:t>
      </w:r>
      <w:r w:rsidRPr="00420ABA">
        <w:rPr>
          <w:rFonts w:ascii="Times New Roman" w:eastAsia="Times New Roman" w:hAnsi="Times New Roman" w:cs="Times New Roman"/>
          <w:sz w:val="24"/>
          <w:szCs w:val="24"/>
          <w:lang w:eastAsia="pl-PL"/>
        </w:rPr>
        <w:br/>
        <w:t>Zamówienie obejmuje ustanowienie</w:t>
      </w:r>
      <w:r>
        <w:rPr>
          <w:rFonts w:ascii="Times New Roman" w:eastAsia="Times New Roman" w:hAnsi="Times New Roman" w:cs="Times New Roman"/>
          <w:sz w:val="24"/>
          <w:szCs w:val="24"/>
          <w:lang w:eastAsia="pl-PL"/>
        </w:rPr>
        <w:t xml:space="preserve"> dynamicznego systemu zakupów: </w:t>
      </w:r>
      <w:r w:rsidRPr="00420ABA">
        <w:rPr>
          <w:rFonts w:ascii="Times New Roman" w:eastAsia="Times New Roman" w:hAnsi="Times New Roman" w:cs="Times New Roman"/>
          <w:sz w:val="24"/>
          <w:szCs w:val="24"/>
          <w:lang w:eastAsia="pl-PL"/>
        </w:rPr>
        <w:br/>
        <w:t>Adres strony internetowej, na której będą zamieszczone dodatkowe informacje dotyczące</w:t>
      </w:r>
      <w:r>
        <w:rPr>
          <w:rFonts w:ascii="Times New Roman" w:eastAsia="Times New Roman" w:hAnsi="Times New Roman" w:cs="Times New Roman"/>
          <w:sz w:val="24"/>
          <w:szCs w:val="24"/>
          <w:lang w:eastAsia="pl-PL"/>
        </w:rPr>
        <w:t xml:space="preserve"> dynamicznego systemu zakupów: </w:t>
      </w:r>
      <w:r>
        <w:rPr>
          <w:rFonts w:ascii="Times New Roman" w:eastAsia="Times New Roman" w:hAnsi="Times New Roman" w:cs="Times New Roman"/>
          <w:sz w:val="24"/>
          <w:szCs w:val="24"/>
          <w:lang w:eastAsia="pl-PL"/>
        </w:rPr>
        <w:br/>
        <w:t xml:space="preserve">Informacje dodatkowe: </w:t>
      </w:r>
      <w:r w:rsidRPr="00420ABA">
        <w:rPr>
          <w:rFonts w:ascii="Times New Roman" w:eastAsia="Times New Roman" w:hAnsi="Times New Roman" w:cs="Times New Roman"/>
          <w:sz w:val="24"/>
          <w:szCs w:val="24"/>
          <w:lang w:eastAsia="pl-PL"/>
        </w:rPr>
        <w:br/>
        <w:t>W ramach umowy ramowej/dynamicznego systemu zakupów dopuszcza się złożenie ofert w for</w:t>
      </w:r>
      <w:r>
        <w:rPr>
          <w:rFonts w:ascii="Times New Roman" w:eastAsia="Times New Roman" w:hAnsi="Times New Roman" w:cs="Times New Roman"/>
          <w:sz w:val="24"/>
          <w:szCs w:val="24"/>
          <w:lang w:eastAsia="pl-PL"/>
        </w:rPr>
        <w:t xml:space="preserve">mie katalogów elektronicznych: </w:t>
      </w:r>
      <w:r w:rsidRPr="00420ABA">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IV.1.8) Aukcja elektroniczna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Przewidziane jest przeprowadzenie aukcji elektronicznej </w:t>
      </w:r>
      <w:r w:rsidRPr="00420ABA">
        <w:rPr>
          <w:rFonts w:ascii="Times New Roman" w:eastAsia="Times New Roman" w:hAnsi="Times New Roman" w:cs="Times New Roman"/>
          <w:i/>
          <w:iCs/>
          <w:sz w:val="24"/>
          <w:szCs w:val="24"/>
          <w:lang w:eastAsia="pl-PL"/>
        </w:rPr>
        <w:t xml:space="preserve">(przetarg nieograniczony, przetarg ograniczony, negocjacje z ogłoszeniem) </w:t>
      </w:r>
      <w:r w:rsidRPr="00420ABA">
        <w:rPr>
          <w:rFonts w:ascii="Times New Roman" w:eastAsia="Times New Roman" w:hAnsi="Times New Roman" w:cs="Times New Roman"/>
          <w:sz w:val="24"/>
          <w:szCs w:val="24"/>
          <w:lang w:eastAsia="pl-PL"/>
        </w:rPr>
        <w:t xml:space="preserve">Nie </w:t>
      </w:r>
      <w:r w:rsidRPr="00420ABA">
        <w:rPr>
          <w:rFonts w:ascii="Times New Roman" w:eastAsia="Times New Roman" w:hAnsi="Times New Roman" w:cs="Times New Roman"/>
          <w:sz w:val="24"/>
          <w:szCs w:val="24"/>
          <w:lang w:eastAsia="pl-PL"/>
        </w:rPr>
        <w:br/>
        <w:t>Należy podać adres strony internetowej, na kt</w:t>
      </w:r>
      <w:r>
        <w:rPr>
          <w:rFonts w:ascii="Times New Roman" w:eastAsia="Times New Roman" w:hAnsi="Times New Roman" w:cs="Times New Roman"/>
          <w:sz w:val="24"/>
          <w:szCs w:val="24"/>
          <w:lang w:eastAsia="pl-PL"/>
        </w:rPr>
        <w:t xml:space="preserve">órej aukcja będzie prowadzona: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Przewiduje się ograniczenia co do przedstawionych wartości, wynikające z opisu przedmiotu zamówienia:</w:t>
      </w:r>
      <w:r>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420ABA">
        <w:rPr>
          <w:rFonts w:ascii="Times New Roman" w:eastAsia="Times New Roman" w:hAnsi="Times New Roman" w:cs="Times New Roman"/>
          <w:sz w:val="24"/>
          <w:szCs w:val="24"/>
          <w:lang w:eastAsia="pl-PL"/>
        </w:rPr>
        <w:br/>
        <w:t xml:space="preserve">Informacje dotyczące przebiegu aukcji elektronicznej: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lastRenderedPageBreak/>
        <w:t xml:space="preserve">Jaki jest przewidziany sposób postępowania w toku aukcji elektronicznej i jakie będą warunki, na jakich wykonawcy będą mogli licytować (minimalne wysokości postąpień): </w:t>
      </w:r>
      <w:r w:rsidRPr="00420ABA">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420ABA">
        <w:rPr>
          <w:rFonts w:ascii="Times New Roman" w:eastAsia="Times New Roman" w:hAnsi="Times New Roman" w:cs="Times New Roman"/>
          <w:sz w:val="24"/>
          <w:szCs w:val="24"/>
          <w:lang w:eastAsia="pl-PL"/>
        </w:rPr>
        <w:br/>
        <w:t xml:space="preserve">Wymagania dotyczące rejestracji i identyfikacji wykonawców w aukcji elektronicznej: </w:t>
      </w:r>
      <w:r w:rsidRPr="00420ABA">
        <w:rPr>
          <w:rFonts w:ascii="Times New Roman" w:eastAsia="Times New Roman" w:hAnsi="Times New Roman" w:cs="Times New Roman"/>
          <w:sz w:val="24"/>
          <w:szCs w:val="24"/>
          <w:lang w:eastAsia="pl-PL"/>
        </w:rPr>
        <w:br/>
        <w:t xml:space="preserve">Informacje o liczbie etapów aukcji elektronicznej i czasie ich trwania: </w:t>
      </w:r>
      <w:r>
        <w:rPr>
          <w:rFonts w:ascii="Times New Roman" w:eastAsia="Times New Roman" w:hAnsi="Times New Roman" w:cs="Times New Roman"/>
          <w:sz w:val="24"/>
          <w:szCs w:val="24"/>
          <w:lang w:eastAsia="pl-PL"/>
        </w:rPr>
        <w:br/>
        <w:t xml:space="preserve">Czas trwania: </w:t>
      </w:r>
      <w:r w:rsidRPr="00420ABA">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420ABA">
        <w:rPr>
          <w:rFonts w:ascii="Times New Roman" w:eastAsia="Times New Roman" w:hAnsi="Times New Roman" w:cs="Times New Roman"/>
          <w:sz w:val="24"/>
          <w:szCs w:val="24"/>
          <w:lang w:eastAsia="pl-PL"/>
        </w:rPr>
        <w:br/>
        <w:t xml:space="preserve">Warunki zamknięcia aukcji elektronicznej: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IV.2) KRYTERIA OCENY OFERT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IV.2.1) Kryteria oceny ofert: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IV.2.2) Kryteria</w:t>
      </w:r>
      <w:r w:rsidRPr="00420AB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96"/>
        <w:gridCol w:w="1016"/>
      </w:tblGrid>
      <w:tr w:rsidR="00420ABA" w:rsidRPr="00420ABA" w:rsidTr="00420ABA">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Znaczenie</w:t>
            </w:r>
          </w:p>
        </w:tc>
      </w:tr>
      <w:tr w:rsidR="00420ABA" w:rsidRPr="00420ABA" w:rsidTr="00420ABA">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60,00</w:t>
            </w:r>
          </w:p>
        </w:tc>
      </w:tr>
      <w:tr w:rsidR="00420ABA" w:rsidRPr="00420ABA" w:rsidTr="00420ABA">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40,00</w:t>
            </w:r>
          </w:p>
        </w:tc>
      </w:tr>
    </w:tbl>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420ABA">
        <w:rPr>
          <w:rFonts w:ascii="Times New Roman" w:eastAsia="Times New Roman" w:hAnsi="Times New Roman" w:cs="Times New Roman"/>
          <w:b/>
          <w:bCs/>
          <w:sz w:val="24"/>
          <w:szCs w:val="24"/>
          <w:lang w:eastAsia="pl-PL"/>
        </w:rPr>
        <w:t>Pzp</w:t>
      </w:r>
      <w:proofErr w:type="spellEnd"/>
      <w:r w:rsidRPr="00420ABA">
        <w:rPr>
          <w:rFonts w:ascii="Times New Roman" w:eastAsia="Times New Roman" w:hAnsi="Times New Roman" w:cs="Times New Roman"/>
          <w:b/>
          <w:bCs/>
          <w:sz w:val="24"/>
          <w:szCs w:val="24"/>
          <w:lang w:eastAsia="pl-PL"/>
        </w:rPr>
        <w:t xml:space="preserve"> </w:t>
      </w:r>
      <w:r w:rsidRPr="00420ABA">
        <w:rPr>
          <w:rFonts w:ascii="Times New Roman" w:eastAsia="Times New Roman" w:hAnsi="Times New Roman" w:cs="Times New Roman"/>
          <w:sz w:val="24"/>
          <w:szCs w:val="24"/>
          <w:lang w:eastAsia="pl-PL"/>
        </w:rPr>
        <w:t xml:space="preserve">(przetarg nieograniczony) </w:t>
      </w:r>
      <w:r w:rsidRPr="00420ABA">
        <w:rPr>
          <w:rFonts w:ascii="Times New Roman" w:eastAsia="Times New Roman" w:hAnsi="Times New Roman" w:cs="Times New Roman"/>
          <w:sz w:val="24"/>
          <w:szCs w:val="24"/>
          <w:lang w:eastAsia="pl-PL"/>
        </w:rPr>
        <w:br/>
        <w:t xml:space="preserve">Nie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IV.3) Negocjacje z ogłoszeniem, dialog konkurencyjny, partnerstwo innowacyjne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IV.3.1) Informacje na temat negocjacji z ogłoszeniem</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Minimalne wymagania, które mu</w:t>
      </w:r>
      <w:r>
        <w:rPr>
          <w:rFonts w:ascii="Times New Roman" w:eastAsia="Times New Roman" w:hAnsi="Times New Roman" w:cs="Times New Roman"/>
          <w:sz w:val="24"/>
          <w:szCs w:val="24"/>
          <w:lang w:eastAsia="pl-PL"/>
        </w:rPr>
        <w:t xml:space="preserve">szą spełniać wszystkie oferty: </w:t>
      </w:r>
      <w:r w:rsidRPr="00420ABA">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420ABA">
        <w:rPr>
          <w:rFonts w:ascii="Times New Roman" w:eastAsia="Times New Roman" w:hAnsi="Times New Roman" w:cs="Times New Roman"/>
          <w:sz w:val="24"/>
          <w:szCs w:val="24"/>
          <w:lang w:eastAsia="pl-PL"/>
        </w:rPr>
        <w:br/>
        <w:t xml:space="preserve">Przewidziany jest podział negocjacji na etapy w celu ograniczenia liczby ofert: </w:t>
      </w:r>
      <w:r w:rsidRPr="00420ABA">
        <w:rPr>
          <w:rFonts w:ascii="Times New Roman" w:eastAsia="Times New Roman" w:hAnsi="Times New Roman" w:cs="Times New Roman"/>
          <w:sz w:val="24"/>
          <w:szCs w:val="24"/>
          <w:lang w:eastAsia="pl-PL"/>
        </w:rPr>
        <w:br/>
        <w:t>Należy podać informacje na temat etapów neg</w:t>
      </w:r>
      <w:r>
        <w:rPr>
          <w:rFonts w:ascii="Times New Roman" w:eastAsia="Times New Roman" w:hAnsi="Times New Roman" w:cs="Times New Roman"/>
          <w:sz w:val="24"/>
          <w:szCs w:val="24"/>
          <w:lang w:eastAsia="pl-PL"/>
        </w:rPr>
        <w:t xml:space="preserve">ocjacji (w tym liczbę etapów): </w:t>
      </w:r>
      <w:r>
        <w:rPr>
          <w:rFonts w:ascii="Times New Roman" w:eastAsia="Times New Roman" w:hAnsi="Times New Roman" w:cs="Times New Roman"/>
          <w:sz w:val="24"/>
          <w:szCs w:val="24"/>
          <w:lang w:eastAsia="pl-PL"/>
        </w:rPr>
        <w:br/>
        <w:t xml:space="preserve">Informacje dodatkowe </w:t>
      </w:r>
      <w:r>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IV.3.2) Informacje na temat dialogu konkurencyjnego</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 xml:space="preserve">Opis potrzeb i wymagań zamawiającego lub informacja o </w:t>
      </w:r>
      <w:r>
        <w:rPr>
          <w:rFonts w:ascii="Times New Roman" w:eastAsia="Times New Roman" w:hAnsi="Times New Roman" w:cs="Times New Roman"/>
          <w:sz w:val="24"/>
          <w:szCs w:val="24"/>
          <w:lang w:eastAsia="pl-PL"/>
        </w:rPr>
        <w:t xml:space="preserve">sposobie uzyskania tego opisu: </w:t>
      </w:r>
      <w:r w:rsidRPr="00420ABA">
        <w:rPr>
          <w:rFonts w:ascii="Times New Roman" w:eastAsia="Times New Roman" w:hAnsi="Times New Roman" w:cs="Times New Roman"/>
          <w:sz w:val="24"/>
          <w:szCs w:val="24"/>
          <w:lang w:eastAsia="pl-PL"/>
        </w:rPr>
        <w:br/>
        <w:t>Informacja o wysokości nagród dla wykonawców, którzy podczas dialogu konkurencyjnego przedstawili rozwiązania stanowiące podstawę do składania ofert, jeżeli z</w:t>
      </w:r>
      <w:r>
        <w:rPr>
          <w:rFonts w:ascii="Times New Roman" w:eastAsia="Times New Roman" w:hAnsi="Times New Roman" w:cs="Times New Roman"/>
          <w:sz w:val="24"/>
          <w:szCs w:val="24"/>
          <w:lang w:eastAsia="pl-PL"/>
        </w:rPr>
        <w:t xml:space="preserve">amawiający przewiduje nagrody: </w:t>
      </w:r>
      <w:r w:rsidRPr="00420ABA">
        <w:rPr>
          <w:rFonts w:ascii="Times New Roman" w:eastAsia="Times New Roman" w:hAnsi="Times New Roman" w:cs="Times New Roman"/>
          <w:sz w:val="24"/>
          <w:szCs w:val="24"/>
          <w:lang w:eastAsia="pl-PL"/>
        </w:rPr>
        <w:br/>
        <w:t>Wstępny harmonogr</w:t>
      </w:r>
      <w:r>
        <w:rPr>
          <w:rFonts w:ascii="Times New Roman" w:eastAsia="Times New Roman" w:hAnsi="Times New Roman" w:cs="Times New Roman"/>
          <w:sz w:val="24"/>
          <w:szCs w:val="24"/>
          <w:lang w:eastAsia="pl-PL"/>
        </w:rPr>
        <w:t xml:space="preserve">am postępowania: </w:t>
      </w:r>
      <w:r w:rsidRPr="00420ABA">
        <w:rPr>
          <w:rFonts w:ascii="Times New Roman" w:eastAsia="Times New Roman" w:hAnsi="Times New Roman" w:cs="Times New Roman"/>
          <w:sz w:val="24"/>
          <w:szCs w:val="24"/>
          <w:lang w:eastAsia="pl-PL"/>
        </w:rPr>
        <w:br/>
        <w:t xml:space="preserve">Podział dialogu na etapy w celu ograniczenia liczby rozwiązań: </w:t>
      </w:r>
      <w:r w:rsidRPr="00420ABA">
        <w:rPr>
          <w:rFonts w:ascii="Times New Roman" w:eastAsia="Times New Roman" w:hAnsi="Times New Roman" w:cs="Times New Roman"/>
          <w:sz w:val="24"/>
          <w:szCs w:val="24"/>
          <w:lang w:eastAsia="pl-PL"/>
        </w:rPr>
        <w:br/>
        <w:t>Należy podać infor</w:t>
      </w:r>
      <w:r>
        <w:rPr>
          <w:rFonts w:ascii="Times New Roman" w:eastAsia="Times New Roman" w:hAnsi="Times New Roman" w:cs="Times New Roman"/>
          <w:sz w:val="24"/>
          <w:szCs w:val="24"/>
          <w:lang w:eastAsia="pl-PL"/>
        </w:rPr>
        <w:t xml:space="preserve">macje na temat etapów dialogu: </w:t>
      </w:r>
      <w:r w:rsidRPr="00420ABA">
        <w:rPr>
          <w:rFonts w:ascii="Times New Roman" w:eastAsia="Times New Roman" w:hAnsi="Times New Roman" w:cs="Times New Roman"/>
          <w:sz w:val="24"/>
          <w:szCs w:val="24"/>
          <w:lang w:eastAsia="pl-PL"/>
        </w:rPr>
        <w:br/>
        <w:t xml:space="preserve">Informacje dodatkowe: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IV.3.3) Informacje na temat partnerstwa innowacyjnego</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20ABA">
        <w:rPr>
          <w:rFonts w:ascii="Times New Roman" w:eastAsia="Times New Roman" w:hAnsi="Times New Roman" w:cs="Times New Roman"/>
          <w:sz w:val="24"/>
          <w:szCs w:val="24"/>
          <w:lang w:eastAsia="pl-PL"/>
        </w:rPr>
        <w:br/>
        <w:t>Podział negocjacji na etapy w celu ograniczeniu liczby ofert podlegających negocjacjom poprzez zastosowanie kryteriów oceny ofert wskazanych w specyfikacji istotnych warunków zamówieni</w:t>
      </w:r>
      <w:r>
        <w:rPr>
          <w:rFonts w:ascii="Times New Roman" w:eastAsia="Times New Roman" w:hAnsi="Times New Roman" w:cs="Times New Roman"/>
          <w:sz w:val="24"/>
          <w:szCs w:val="24"/>
          <w:lang w:eastAsia="pl-PL"/>
        </w:rPr>
        <w:t xml:space="preserve">a: </w:t>
      </w:r>
      <w:r w:rsidRPr="00420ABA">
        <w:rPr>
          <w:rFonts w:ascii="Times New Roman" w:eastAsia="Times New Roman" w:hAnsi="Times New Roman" w:cs="Times New Roman"/>
          <w:sz w:val="24"/>
          <w:szCs w:val="24"/>
          <w:lang w:eastAsia="pl-PL"/>
        </w:rPr>
        <w:br/>
        <w:t xml:space="preserve">Informacje dodatkowe: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IV.4) Licytacja elektroniczna </w:t>
      </w:r>
      <w:r w:rsidRPr="00420ABA">
        <w:rPr>
          <w:rFonts w:ascii="Times New Roman" w:eastAsia="Times New Roman" w:hAnsi="Times New Roman" w:cs="Times New Roman"/>
          <w:sz w:val="24"/>
          <w:szCs w:val="24"/>
          <w:lang w:eastAsia="pl-PL"/>
        </w:rPr>
        <w:br/>
        <w:t xml:space="preserve">Adres strony internetowej, na której będzie prowadzona licytacja elektroniczna: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lastRenderedPageBreak/>
        <w:t xml:space="preserve">Adres strony internetowej, na której jest dostępny opis przedmiotu zamówienia w licytacji elektronicznej: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Informacje o liczbie etapów licytacji elektronicznej i czasie ich trwania: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Czas trwania: </w:t>
      </w:r>
      <w:r w:rsidRPr="00420ABA">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Termin składania wniosków o dopuszczenie do udziału w licytacji elektronicznej: </w:t>
      </w:r>
      <w:r w:rsidRPr="00420ABA">
        <w:rPr>
          <w:rFonts w:ascii="Times New Roman" w:eastAsia="Times New Roman" w:hAnsi="Times New Roman" w:cs="Times New Roman"/>
          <w:sz w:val="24"/>
          <w:szCs w:val="24"/>
          <w:lang w:eastAsia="pl-PL"/>
        </w:rPr>
        <w:br/>
        <w:t xml:space="preserve">Data: godzina: </w:t>
      </w:r>
      <w:r w:rsidRPr="00420ABA">
        <w:rPr>
          <w:rFonts w:ascii="Times New Roman" w:eastAsia="Times New Roman" w:hAnsi="Times New Roman" w:cs="Times New Roman"/>
          <w:sz w:val="24"/>
          <w:szCs w:val="24"/>
          <w:lang w:eastAsia="pl-PL"/>
        </w:rPr>
        <w:br/>
        <w:t xml:space="preserve">Termin otwarcia licytacji elektronicznej: </w:t>
      </w:r>
    </w:p>
    <w:p w:rsid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 xml:space="preserve">Termin i warunki zamknięcia licytacji elektronicznej: </w:t>
      </w:r>
      <w:r w:rsidRPr="00420ABA">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r w:rsidRPr="00420ABA">
        <w:rPr>
          <w:rFonts w:ascii="Times New Roman" w:eastAsia="Times New Roman" w:hAnsi="Times New Roman" w:cs="Times New Roman"/>
          <w:sz w:val="24"/>
          <w:szCs w:val="24"/>
          <w:lang w:eastAsia="pl-PL"/>
        </w:rPr>
        <w:br/>
        <w:t xml:space="preserve">Wymagania dotyczące zabezpieczenia należytego wykonania umowy: </w:t>
      </w:r>
      <w:r w:rsidRPr="00420ABA">
        <w:rPr>
          <w:rFonts w:ascii="Times New Roman" w:eastAsia="Times New Roman" w:hAnsi="Times New Roman" w:cs="Times New Roman"/>
          <w:sz w:val="24"/>
          <w:szCs w:val="24"/>
          <w:lang w:eastAsia="pl-PL"/>
        </w:rPr>
        <w:br/>
        <w:t xml:space="preserve">Informacje dodatkowe: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p>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IV.5) ZMIANA UMOWY</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420ABA">
        <w:rPr>
          <w:rFonts w:ascii="Times New Roman" w:eastAsia="Times New Roman" w:hAnsi="Times New Roman" w:cs="Times New Roman"/>
          <w:sz w:val="24"/>
          <w:szCs w:val="24"/>
          <w:lang w:eastAsia="pl-PL"/>
        </w:rPr>
        <w:t xml:space="preserve"> Tak </w:t>
      </w:r>
      <w:r w:rsidRPr="00420ABA">
        <w:rPr>
          <w:rFonts w:ascii="Times New Roman" w:eastAsia="Times New Roman" w:hAnsi="Times New Roman" w:cs="Times New Roman"/>
          <w:sz w:val="24"/>
          <w:szCs w:val="24"/>
          <w:lang w:eastAsia="pl-PL"/>
        </w:rPr>
        <w:br/>
        <w:t xml:space="preserve">Należy wskazać zakres, charakter zmian oraz warunki wprowadzenia zmian: </w:t>
      </w:r>
      <w:r w:rsidRPr="00420ABA">
        <w:rPr>
          <w:rFonts w:ascii="Times New Roman" w:eastAsia="Times New Roman" w:hAnsi="Times New Roman" w:cs="Times New Roman"/>
          <w:sz w:val="24"/>
          <w:szCs w:val="24"/>
          <w:lang w:eastAsia="pl-PL"/>
        </w:rPr>
        <w:br/>
        <w:t xml:space="preserve">1. Zmiany postanowień niniejszej umowy wymagają dla swej ważności formy pisemnej pod rygorem nieważności, z zastrzeżeniem ust. 2. 2. Zamawiający przewiduje możliwość zmian postanowień zawartej umowy w stosunku do treści oferty, na podstawie której dokonano wyboru Wykonawcy w przypadkach przewidzianych w paragrafach poprzedzających niniejszej umowy oraz następujących przypadkach: a) w przypadku zmiany przepisów dotyczących wysokości stawki podatku od towarów i usług (VAT), umowa zostanie zmieniona w zakresie wysokości wynagrodzenia Wykonawcy, tzn. do kwoty wynagrodzenia netto zostanie doliczony podatek VAT w nowej stawce obowiązującej w dniu wystawienia faktury VAT, b) odnośnie zmniejszenia ilości tytułów książek będących przedmiotem umowy, które może nastąpić wyłącznie w sytuacji, gdy nakład tytułu książki zostanie wyczerpany w okresie realizacji umowy. Warunkiem zmiany umowy jest przedłożenie Zamawiającemu przez Wykonawcę oświadczenia o wyczerpaniu nakładu, potwierdzonego przez wydawnictwo lub dystrybutora książki, w tym wypadku odpowiedniemu zmniejszeniu ulegnie także wynagrodzenie Wykonawcy określone w § 3 ust. 1 w oparciu o ceny jednostkowe ustalone w ofercie Wykonawcy, c) zmiany terminu wykonania umowy w przypadku zmiany terminu publikacji lub wystąpienia siły wyższej, o okres odpowiednio przedłużenia terminu publikacji lub wystąpienia siły wyższej, d) w innych przypadkach wskazanych w art. 144 ustawy Prawo zamówień publicznych.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IV.6) INFORMACJE ADMINISTRACYJNE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IV.6.1) Sposób udostępniania informacji o charakterze poufnym </w:t>
      </w:r>
      <w:r w:rsidRPr="00420ABA">
        <w:rPr>
          <w:rFonts w:ascii="Times New Roman" w:eastAsia="Times New Roman" w:hAnsi="Times New Roman" w:cs="Times New Roman"/>
          <w:i/>
          <w:iCs/>
          <w:sz w:val="24"/>
          <w:szCs w:val="24"/>
          <w:lang w:eastAsia="pl-PL"/>
        </w:rPr>
        <w:t xml:space="preserve">(jeżeli dotyczy):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Środki służące ochronie informacji o charakterze poufnym</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420ABA">
        <w:rPr>
          <w:rFonts w:ascii="Times New Roman" w:eastAsia="Times New Roman" w:hAnsi="Times New Roman" w:cs="Times New Roman"/>
          <w:sz w:val="24"/>
          <w:szCs w:val="24"/>
          <w:lang w:eastAsia="pl-PL"/>
        </w:rPr>
        <w:br/>
        <w:t xml:space="preserve">Data: 2019-10-03, godzina: 10:30, </w:t>
      </w:r>
      <w:r w:rsidRPr="00420ABA">
        <w:rPr>
          <w:rFonts w:ascii="Times New Roman" w:eastAsia="Times New Roman" w:hAnsi="Times New Roman" w:cs="Times New Roman"/>
          <w:sz w:val="24"/>
          <w:szCs w:val="24"/>
          <w:lang w:eastAsia="pl-PL"/>
        </w:rPr>
        <w:br/>
        <w:t xml:space="preserve">Skrócenie terminu składania wniosków, ze względu na pilną potrzebę udzielenia zamówienia </w:t>
      </w:r>
      <w:r w:rsidRPr="00420ABA">
        <w:rPr>
          <w:rFonts w:ascii="Times New Roman" w:eastAsia="Times New Roman" w:hAnsi="Times New Roman" w:cs="Times New Roman"/>
          <w:sz w:val="24"/>
          <w:szCs w:val="24"/>
          <w:lang w:eastAsia="pl-PL"/>
        </w:rPr>
        <w:lastRenderedPageBreak/>
        <w:t xml:space="preserve">(przetarg nieograniczony, przetarg ograniczony, negocjacje z ogłoszeniem): </w:t>
      </w:r>
      <w:r w:rsidRPr="00420ABA">
        <w:rPr>
          <w:rFonts w:ascii="Times New Roman" w:eastAsia="Times New Roman" w:hAnsi="Times New Roman" w:cs="Times New Roman"/>
          <w:sz w:val="24"/>
          <w:szCs w:val="24"/>
          <w:lang w:eastAsia="pl-PL"/>
        </w:rPr>
        <w:br/>
        <w:t xml:space="preserve">Nie </w:t>
      </w:r>
      <w:r w:rsidRPr="00420ABA">
        <w:rPr>
          <w:rFonts w:ascii="Times New Roman" w:eastAsia="Times New Roman" w:hAnsi="Times New Roman" w:cs="Times New Roman"/>
          <w:sz w:val="24"/>
          <w:szCs w:val="24"/>
          <w:lang w:eastAsia="pl-PL"/>
        </w:rPr>
        <w:br/>
        <w:t xml:space="preserve">Wskazać powody: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20ABA">
        <w:rPr>
          <w:rFonts w:ascii="Times New Roman" w:eastAsia="Times New Roman" w:hAnsi="Times New Roman" w:cs="Times New Roman"/>
          <w:sz w:val="24"/>
          <w:szCs w:val="24"/>
          <w:lang w:eastAsia="pl-PL"/>
        </w:rPr>
        <w:br/>
        <w:t xml:space="preserve">&gt; polski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IV.6.3) Termin związania ofertą: </w:t>
      </w:r>
      <w:r w:rsidRPr="00420ABA">
        <w:rPr>
          <w:rFonts w:ascii="Times New Roman" w:eastAsia="Times New Roman" w:hAnsi="Times New Roman" w:cs="Times New Roman"/>
          <w:sz w:val="24"/>
          <w:szCs w:val="24"/>
          <w:lang w:eastAsia="pl-PL"/>
        </w:rPr>
        <w:t xml:space="preserve">do: okres w dniach: 30 (od ostatecznego terminu składania ofert)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20ABA">
        <w:rPr>
          <w:rFonts w:ascii="Times New Roman" w:eastAsia="Times New Roman" w:hAnsi="Times New Roman" w:cs="Times New Roman"/>
          <w:sz w:val="24"/>
          <w:szCs w:val="24"/>
          <w:lang w:eastAsia="pl-PL"/>
        </w:rPr>
        <w:t xml:space="preserve"> Nie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20ABA">
        <w:rPr>
          <w:rFonts w:ascii="Times New Roman" w:eastAsia="Times New Roman" w:hAnsi="Times New Roman" w:cs="Times New Roman"/>
          <w:sz w:val="24"/>
          <w:szCs w:val="24"/>
          <w:lang w:eastAsia="pl-PL"/>
        </w:rPr>
        <w:t xml:space="preserve"> Nie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IV.6.6) Informacje dodatkowe:</w:t>
      </w:r>
      <w:r w:rsidRPr="00420ABA">
        <w:rPr>
          <w:rFonts w:ascii="Times New Roman" w:eastAsia="Times New Roman" w:hAnsi="Times New Roman" w:cs="Times New Roman"/>
          <w:sz w:val="24"/>
          <w:szCs w:val="24"/>
          <w:lang w:eastAsia="pl-PL"/>
        </w:rPr>
        <w:t xml:space="preserve"> </w:t>
      </w:r>
      <w:r w:rsidRPr="00420ABA">
        <w:rPr>
          <w:rFonts w:ascii="Times New Roman" w:eastAsia="Times New Roman" w:hAnsi="Times New Roman" w:cs="Times New Roman"/>
          <w:sz w:val="24"/>
          <w:szCs w:val="24"/>
          <w:lang w:eastAsia="pl-PL"/>
        </w:rPr>
        <w:br/>
      </w:r>
    </w:p>
    <w:p w:rsidR="00420ABA" w:rsidRPr="00420ABA" w:rsidRDefault="00420ABA" w:rsidP="00420ABA">
      <w:pPr>
        <w:spacing w:after="0" w:line="240" w:lineRule="auto"/>
        <w:jc w:val="center"/>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u w:val="single"/>
          <w:lang w:eastAsia="pl-PL"/>
        </w:rPr>
        <w:t xml:space="preserve">ZAŁĄCZNIK I - INFORMACJE DOTYCZĄCE OFERT CZĘŚCIOWYCH </w:t>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354"/>
      </w:tblGrid>
      <w:tr w:rsidR="00420ABA" w:rsidRPr="00420ABA" w:rsidTr="00420ABA">
        <w:trPr>
          <w:tblCellSpacing w:w="15" w:type="dxa"/>
        </w:trPr>
        <w:tc>
          <w:tcPr>
            <w:tcW w:w="0" w:type="auto"/>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Część nr: </w:t>
            </w:r>
          </w:p>
        </w:tc>
        <w:tc>
          <w:tcPr>
            <w:tcW w:w="0" w:type="auto"/>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1</w:t>
            </w:r>
          </w:p>
        </w:tc>
        <w:tc>
          <w:tcPr>
            <w:tcW w:w="0" w:type="auto"/>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Nazwa: </w:t>
            </w:r>
          </w:p>
        </w:tc>
        <w:tc>
          <w:tcPr>
            <w:tcW w:w="0" w:type="auto"/>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Dostawa książek i podręczników dla Wydziału Chemii</w:t>
            </w:r>
          </w:p>
        </w:tc>
      </w:tr>
    </w:tbl>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1) Krótki opis przedmiotu zamówienia </w:t>
      </w:r>
      <w:r w:rsidRPr="00420AB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20AB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Pr>
          <w:rFonts w:ascii="Times New Roman" w:eastAsia="Times New Roman" w:hAnsi="Times New Roman" w:cs="Times New Roman"/>
          <w:b/>
          <w:bCs/>
          <w:sz w:val="24"/>
          <w:szCs w:val="24"/>
          <w:lang w:eastAsia="pl-PL"/>
        </w:rPr>
        <w:t xml:space="preserve"> </w:t>
      </w:r>
      <w:r w:rsidRPr="00420ABA">
        <w:rPr>
          <w:rFonts w:ascii="Times New Roman" w:eastAsia="Times New Roman" w:hAnsi="Times New Roman" w:cs="Times New Roman"/>
          <w:sz w:val="24"/>
          <w:szCs w:val="24"/>
          <w:lang w:eastAsia="pl-PL"/>
        </w:rPr>
        <w:t xml:space="preserve">Przedmiotem zamówienia jest dostawa książek na potrzeby projektu „UNIWERSYTET JUTRA – zintegrowany program rozwoju Uniwersytetu im. Adama Mickiewicza w Poznaniu” - Dostawa książek i podręczników dla Wydziału Chemii Przedmiot zamówienia został opisany w załączniku nr 2a. Załącznikiem stanowiącym integralną część przyszłej umowy będzie wykaz przedmiotu zamówienia wskazujący pozycje i ceny jednostkowe zgodnie ze wzorem zawartym w Załączniku Nr 2a. Oferta musi uwzględniać wszystkie pozycje załącznika nr 2a do SIWZ. Oferty niekompletne zostaną odrzucone jako nie spełniające wymogów opisu istotnych warunków </w:t>
      </w:r>
      <w:proofErr w:type="spellStart"/>
      <w:r w:rsidRPr="00420ABA">
        <w:rPr>
          <w:rFonts w:ascii="Times New Roman" w:eastAsia="Times New Roman" w:hAnsi="Times New Roman" w:cs="Times New Roman"/>
          <w:sz w:val="24"/>
          <w:szCs w:val="24"/>
          <w:lang w:eastAsia="pl-PL"/>
        </w:rPr>
        <w:t>zamówienia.Wykonawca</w:t>
      </w:r>
      <w:proofErr w:type="spellEnd"/>
      <w:r w:rsidRPr="00420ABA">
        <w:rPr>
          <w:rFonts w:ascii="Times New Roman" w:eastAsia="Times New Roman" w:hAnsi="Times New Roman" w:cs="Times New Roman"/>
          <w:sz w:val="24"/>
          <w:szCs w:val="24"/>
          <w:lang w:eastAsia="pl-PL"/>
        </w:rPr>
        <w:t xml:space="preserve"> będzie zobowiązany do dostarczania przedmiotu zamówienia na własny koszt i ryzyko do Wydziału Chemii, ul. Uniwersytetu Poznańskiego 8, 61-614 Poznań. Cena oferty musi zawierać koszty dostawy - transportu przedmiotu zamówienia, koszt rozładunku i wniesienia.</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2) Wspólny Słownik Zamówień(CPV): </w:t>
      </w:r>
      <w:r w:rsidRPr="00420ABA">
        <w:rPr>
          <w:rFonts w:ascii="Times New Roman" w:eastAsia="Times New Roman" w:hAnsi="Times New Roman" w:cs="Times New Roman"/>
          <w:sz w:val="24"/>
          <w:szCs w:val="24"/>
          <w:lang w:eastAsia="pl-PL"/>
        </w:rPr>
        <w:t xml:space="preserve">22100000-1,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3) Wartość części zamówienia(jeżeli zamawiający podaje informacje o wartości zamówienia):</w:t>
      </w:r>
      <w:r w:rsidRPr="00420ABA">
        <w:rPr>
          <w:rFonts w:ascii="Times New Roman" w:eastAsia="Times New Roman" w:hAnsi="Times New Roman" w:cs="Times New Roman"/>
          <w:sz w:val="24"/>
          <w:szCs w:val="24"/>
          <w:lang w:eastAsia="pl-PL"/>
        </w:rPr>
        <w:br/>
        <w:t xml:space="preserve">Wartość bez VAT: </w:t>
      </w:r>
      <w:r w:rsidRPr="00420ABA">
        <w:rPr>
          <w:rFonts w:ascii="Times New Roman" w:eastAsia="Times New Roman" w:hAnsi="Times New Roman" w:cs="Times New Roman"/>
          <w:sz w:val="24"/>
          <w:szCs w:val="24"/>
          <w:lang w:eastAsia="pl-PL"/>
        </w:rPr>
        <w:br/>
        <w:t xml:space="preserve">Waluta: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4) Czas trwania lub termin wykonania: </w:t>
      </w:r>
      <w:r w:rsidRPr="00420ABA">
        <w:rPr>
          <w:rFonts w:ascii="Times New Roman" w:eastAsia="Times New Roman" w:hAnsi="Times New Roman" w:cs="Times New Roman"/>
          <w:sz w:val="24"/>
          <w:szCs w:val="24"/>
          <w:lang w:eastAsia="pl-PL"/>
        </w:rPr>
        <w:br/>
        <w:t xml:space="preserve">okres w miesiącach: </w:t>
      </w:r>
      <w:r w:rsidRPr="00420ABA">
        <w:rPr>
          <w:rFonts w:ascii="Times New Roman" w:eastAsia="Times New Roman" w:hAnsi="Times New Roman" w:cs="Times New Roman"/>
          <w:sz w:val="24"/>
          <w:szCs w:val="24"/>
          <w:lang w:eastAsia="pl-PL"/>
        </w:rPr>
        <w:br/>
        <w:t xml:space="preserve">okres w dniach: </w:t>
      </w:r>
      <w:r w:rsidRPr="00420ABA">
        <w:rPr>
          <w:rFonts w:ascii="Times New Roman" w:eastAsia="Times New Roman" w:hAnsi="Times New Roman" w:cs="Times New Roman"/>
          <w:sz w:val="24"/>
          <w:szCs w:val="24"/>
          <w:lang w:eastAsia="pl-PL"/>
        </w:rPr>
        <w:br/>
        <w:t xml:space="preserve">data rozpoczęcia: </w:t>
      </w:r>
      <w:r w:rsidRPr="00420ABA">
        <w:rPr>
          <w:rFonts w:ascii="Times New Roman" w:eastAsia="Times New Roman" w:hAnsi="Times New Roman" w:cs="Times New Roman"/>
          <w:sz w:val="24"/>
          <w:szCs w:val="24"/>
          <w:lang w:eastAsia="pl-PL"/>
        </w:rPr>
        <w:br/>
        <w:t xml:space="preserve">data zakończenia: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96"/>
        <w:gridCol w:w="1016"/>
      </w:tblGrid>
      <w:tr w:rsidR="00420ABA" w:rsidRPr="00420ABA" w:rsidTr="00420ABA">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Znaczenie</w:t>
            </w:r>
          </w:p>
        </w:tc>
      </w:tr>
      <w:tr w:rsidR="00420ABA" w:rsidRPr="00420ABA" w:rsidTr="00420ABA">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60,00</w:t>
            </w:r>
          </w:p>
        </w:tc>
      </w:tr>
      <w:tr w:rsidR="00420ABA" w:rsidRPr="00420ABA" w:rsidTr="00420ABA">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40,00</w:t>
            </w:r>
          </w:p>
        </w:tc>
      </w:tr>
    </w:tbl>
    <w:p w:rsidR="00420ABA" w:rsidRPr="00420ABA" w:rsidRDefault="00420ABA" w:rsidP="00420ABA">
      <w:pPr>
        <w:spacing w:after="24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6) INFORMACJE DODATKOWE:</w:t>
      </w:r>
      <w:r>
        <w:rPr>
          <w:rFonts w:ascii="Times New Roman" w:eastAsia="Times New Roman" w:hAnsi="Times New Roman" w:cs="Times New Roman"/>
          <w:b/>
          <w:bCs/>
          <w:sz w:val="24"/>
          <w:szCs w:val="24"/>
          <w:lang w:eastAsia="pl-PL"/>
        </w:rPr>
        <w:t xml:space="preserve"> </w:t>
      </w:r>
      <w:r w:rsidRPr="00420ABA">
        <w:rPr>
          <w:rFonts w:ascii="Times New Roman" w:eastAsia="Times New Roman" w:hAnsi="Times New Roman" w:cs="Times New Roman"/>
          <w:sz w:val="24"/>
          <w:szCs w:val="24"/>
          <w:lang w:eastAsia="pl-PL"/>
        </w:rPr>
        <w:t>Zamówienie będzie realizowane w terminie maksymalnie 8 tygodni od dnia podpisania umowy. Termin realizacji dostawy stanowi</w:t>
      </w:r>
      <w:r>
        <w:rPr>
          <w:rFonts w:ascii="Times New Roman" w:eastAsia="Times New Roman" w:hAnsi="Times New Roman" w:cs="Times New Roman"/>
          <w:sz w:val="24"/>
          <w:szCs w:val="24"/>
          <w:lang w:eastAsia="pl-PL"/>
        </w:rPr>
        <w:t xml:space="preserve"> jedno z kryteriów oceny ofert.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888"/>
      </w:tblGrid>
      <w:tr w:rsidR="00420ABA" w:rsidRPr="00420ABA" w:rsidTr="00420ABA">
        <w:trPr>
          <w:tblCellSpacing w:w="15" w:type="dxa"/>
        </w:trPr>
        <w:tc>
          <w:tcPr>
            <w:tcW w:w="0" w:type="auto"/>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Część nr: </w:t>
            </w:r>
          </w:p>
        </w:tc>
        <w:tc>
          <w:tcPr>
            <w:tcW w:w="0" w:type="auto"/>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2</w:t>
            </w:r>
          </w:p>
        </w:tc>
        <w:tc>
          <w:tcPr>
            <w:tcW w:w="0" w:type="auto"/>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Nazwa: </w:t>
            </w:r>
          </w:p>
        </w:tc>
        <w:tc>
          <w:tcPr>
            <w:tcW w:w="0" w:type="auto"/>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Dostawa książek dla Wydziału Biologii</w:t>
            </w:r>
          </w:p>
        </w:tc>
      </w:tr>
    </w:tbl>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b/>
          <w:bCs/>
          <w:sz w:val="24"/>
          <w:szCs w:val="24"/>
          <w:lang w:eastAsia="pl-PL"/>
        </w:rPr>
        <w:t xml:space="preserve">1) Krótki opis przedmiotu zamówienia </w:t>
      </w:r>
      <w:r w:rsidRPr="00420AB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20AB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420ABA">
        <w:rPr>
          <w:rFonts w:ascii="Times New Roman" w:eastAsia="Times New Roman" w:hAnsi="Times New Roman" w:cs="Times New Roman"/>
          <w:b/>
          <w:bCs/>
          <w:sz w:val="24"/>
          <w:szCs w:val="24"/>
          <w:lang w:eastAsia="pl-PL"/>
        </w:rPr>
        <w:t>budowlane:</w:t>
      </w:r>
      <w:r w:rsidRPr="00420ABA">
        <w:rPr>
          <w:rFonts w:ascii="Times New Roman" w:eastAsia="Times New Roman" w:hAnsi="Times New Roman" w:cs="Times New Roman"/>
          <w:sz w:val="24"/>
          <w:szCs w:val="24"/>
          <w:lang w:eastAsia="pl-PL"/>
        </w:rPr>
        <w:t>Przedmiotem</w:t>
      </w:r>
      <w:proofErr w:type="spellEnd"/>
      <w:r w:rsidRPr="00420ABA">
        <w:rPr>
          <w:rFonts w:ascii="Times New Roman" w:eastAsia="Times New Roman" w:hAnsi="Times New Roman" w:cs="Times New Roman"/>
          <w:sz w:val="24"/>
          <w:szCs w:val="24"/>
          <w:lang w:eastAsia="pl-PL"/>
        </w:rPr>
        <w:t xml:space="preserve"> zamówienia jest dostawa książek na potrzeby projektu „UNIWERSYTET JUTRA – zintegrowany program rozwoju Uniwersytetu im. Adama Mickiewicza w Poznaniu” - Dostawa książek dla Wydziału Biologii Przedmiot zamówienia został opisany w załączniku nr 2b. Załącznikiem stanowiącym integralną część przyszłej umowy będzie wykaz przedmiotu zamówienia wskazujący pozycje i ceny jednostkowe zgodnie ze wzorem zawartym w Załączniku Nr 2b. Oferta musi uwzględniać wszystkie pozycje załącznika nr 2b do SIWZ. Oferty niekompletne zostaną odrzucone jako nie spełniające wymogów opisu istotnych warunków zamówienia. Wykonawca będzie zobowiązany do dostarczania przedmiotu zamówienia na własny koszt i ryzyko do – Wydziału Biologii, ul. Uniwersytetu Poznańskiego 6, 61-614 Poznań. Cena oferty musi zawierać koszty dostawy - transportu przedmiotu zamówienia, koszt rozładunku i wniesienia.</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2) Wspólny Słownik Zamówień(CPV): </w:t>
      </w:r>
      <w:r w:rsidRPr="00420ABA">
        <w:rPr>
          <w:rFonts w:ascii="Times New Roman" w:eastAsia="Times New Roman" w:hAnsi="Times New Roman" w:cs="Times New Roman"/>
          <w:sz w:val="24"/>
          <w:szCs w:val="24"/>
          <w:lang w:eastAsia="pl-PL"/>
        </w:rPr>
        <w:t xml:space="preserve">22100000-1,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3) Wartość części zamówienia(jeżeli zamawiający podaje informacje o wartości zamówienia):</w:t>
      </w:r>
      <w:r w:rsidRPr="00420ABA">
        <w:rPr>
          <w:rFonts w:ascii="Times New Roman" w:eastAsia="Times New Roman" w:hAnsi="Times New Roman" w:cs="Times New Roman"/>
          <w:sz w:val="24"/>
          <w:szCs w:val="24"/>
          <w:lang w:eastAsia="pl-PL"/>
        </w:rPr>
        <w:br/>
        <w:t xml:space="preserve">Wartość bez VAT: </w:t>
      </w:r>
      <w:r w:rsidRPr="00420ABA">
        <w:rPr>
          <w:rFonts w:ascii="Times New Roman" w:eastAsia="Times New Roman" w:hAnsi="Times New Roman" w:cs="Times New Roman"/>
          <w:sz w:val="24"/>
          <w:szCs w:val="24"/>
          <w:lang w:eastAsia="pl-PL"/>
        </w:rPr>
        <w:br/>
        <w:t xml:space="preserve">Waluta: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4) Czas trwania lub termin wykonania: </w:t>
      </w:r>
      <w:r w:rsidRPr="00420ABA">
        <w:rPr>
          <w:rFonts w:ascii="Times New Roman" w:eastAsia="Times New Roman" w:hAnsi="Times New Roman" w:cs="Times New Roman"/>
          <w:sz w:val="24"/>
          <w:szCs w:val="24"/>
          <w:lang w:eastAsia="pl-PL"/>
        </w:rPr>
        <w:br/>
        <w:t xml:space="preserve">okres w miesiącach: </w:t>
      </w:r>
      <w:r w:rsidRPr="00420ABA">
        <w:rPr>
          <w:rFonts w:ascii="Times New Roman" w:eastAsia="Times New Roman" w:hAnsi="Times New Roman" w:cs="Times New Roman"/>
          <w:sz w:val="24"/>
          <w:szCs w:val="24"/>
          <w:lang w:eastAsia="pl-PL"/>
        </w:rPr>
        <w:br/>
        <w:t xml:space="preserve">okres w dniach: </w:t>
      </w:r>
      <w:r w:rsidRPr="00420ABA">
        <w:rPr>
          <w:rFonts w:ascii="Times New Roman" w:eastAsia="Times New Roman" w:hAnsi="Times New Roman" w:cs="Times New Roman"/>
          <w:sz w:val="24"/>
          <w:szCs w:val="24"/>
          <w:lang w:eastAsia="pl-PL"/>
        </w:rPr>
        <w:br/>
        <w:t xml:space="preserve">data rozpoczęcia: </w:t>
      </w:r>
      <w:r w:rsidRPr="00420ABA">
        <w:rPr>
          <w:rFonts w:ascii="Times New Roman" w:eastAsia="Times New Roman" w:hAnsi="Times New Roman" w:cs="Times New Roman"/>
          <w:sz w:val="24"/>
          <w:szCs w:val="24"/>
          <w:lang w:eastAsia="pl-PL"/>
        </w:rPr>
        <w:br/>
        <w:t xml:space="preserve">data zakończenia: </w:t>
      </w: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96"/>
        <w:gridCol w:w="1016"/>
      </w:tblGrid>
      <w:tr w:rsidR="00420ABA" w:rsidRPr="00420ABA" w:rsidTr="00420ABA">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Znaczenie</w:t>
            </w:r>
          </w:p>
        </w:tc>
      </w:tr>
      <w:tr w:rsidR="00420ABA" w:rsidRPr="00420ABA" w:rsidTr="00420ABA">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60,00</w:t>
            </w:r>
          </w:p>
        </w:tc>
      </w:tr>
      <w:tr w:rsidR="00420ABA" w:rsidRPr="00420ABA" w:rsidTr="00420ABA">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20ABA" w:rsidRPr="00420ABA" w:rsidRDefault="00420ABA" w:rsidP="00420ABA">
            <w:pPr>
              <w:spacing w:after="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t>40,00</w:t>
            </w:r>
          </w:p>
        </w:tc>
      </w:tr>
    </w:tbl>
    <w:p w:rsidR="00420ABA" w:rsidRPr="00420ABA" w:rsidRDefault="00420ABA" w:rsidP="00420ABA">
      <w:pPr>
        <w:spacing w:after="240" w:line="240" w:lineRule="auto"/>
        <w:rPr>
          <w:rFonts w:ascii="Times New Roman" w:eastAsia="Times New Roman" w:hAnsi="Times New Roman" w:cs="Times New Roman"/>
          <w:sz w:val="24"/>
          <w:szCs w:val="24"/>
          <w:lang w:eastAsia="pl-PL"/>
        </w:rPr>
      </w:pPr>
      <w:r w:rsidRPr="00420ABA">
        <w:rPr>
          <w:rFonts w:ascii="Times New Roman" w:eastAsia="Times New Roman" w:hAnsi="Times New Roman" w:cs="Times New Roman"/>
          <w:sz w:val="24"/>
          <w:szCs w:val="24"/>
          <w:lang w:eastAsia="pl-PL"/>
        </w:rPr>
        <w:br/>
      </w:r>
      <w:r w:rsidRPr="00420ABA">
        <w:rPr>
          <w:rFonts w:ascii="Times New Roman" w:eastAsia="Times New Roman" w:hAnsi="Times New Roman" w:cs="Times New Roman"/>
          <w:b/>
          <w:bCs/>
          <w:sz w:val="24"/>
          <w:szCs w:val="24"/>
          <w:lang w:eastAsia="pl-PL"/>
        </w:rPr>
        <w:t>6) INFORMACJE DODATKOWE:</w:t>
      </w:r>
      <w:r>
        <w:rPr>
          <w:rFonts w:ascii="Times New Roman" w:eastAsia="Times New Roman" w:hAnsi="Times New Roman" w:cs="Times New Roman"/>
          <w:b/>
          <w:bCs/>
          <w:sz w:val="24"/>
          <w:szCs w:val="24"/>
          <w:lang w:eastAsia="pl-PL"/>
        </w:rPr>
        <w:t xml:space="preserve"> </w:t>
      </w:r>
      <w:r w:rsidRPr="00420ABA">
        <w:rPr>
          <w:rFonts w:ascii="Times New Roman" w:eastAsia="Times New Roman" w:hAnsi="Times New Roman" w:cs="Times New Roman"/>
          <w:sz w:val="24"/>
          <w:szCs w:val="24"/>
          <w:lang w:eastAsia="pl-PL"/>
        </w:rPr>
        <w:t xml:space="preserve">Zamówienie będzie realizowane w terminie maksymalnie 8 tygodni od dnia podpisania umowy. Termin realizacji dostawy stanowi jedno z kryteriów oceny ofert. </w:t>
      </w:r>
      <w:r w:rsidRPr="00420ABA">
        <w:rPr>
          <w:rFonts w:ascii="Times New Roman" w:eastAsia="Times New Roman" w:hAnsi="Times New Roman" w:cs="Times New Roman"/>
          <w:sz w:val="24"/>
          <w:szCs w:val="24"/>
          <w:lang w:eastAsia="pl-PL"/>
        </w:rPr>
        <w:br/>
      </w:r>
    </w:p>
    <w:p w:rsidR="00420ABA" w:rsidRPr="00420ABA" w:rsidRDefault="00420ABA" w:rsidP="00420ABA">
      <w:pPr>
        <w:spacing w:after="0" w:line="240" w:lineRule="auto"/>
        <w:rPr>
          <w:rFonts w:ascii="Times New Roman" w:eastAsia="Times New Roman" w:hAnsi="Times New Roman" w:cs="Times New Roman"/>
          <w:sz w:val="24"/>
          <w:szCs w:val="24"/>
          <w:lang w:eastAsia="pl-PL"/>
        </w:rPr>
      </w:pPr>
    </w:p>
    <w:p w:rsidR="005A3DA3" w:rsidRDefault="005A3DA3"/>
    <w:sectPr w:rsidR="005A3D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ABA"/>
    <w:rsid w:val="00420ABA"/>
    <w:rsid w:val="005A3D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Gwka">
    <w:name w:val="Główka"/>
    <w:basedOn w:val="Normalny"/>
    <w:uiPriority w:val="99"/>
    <w:unhideWhenUsed/>
    <w:rsid w:val="00420ABA"/>
    <w:pPr>
      <w:tabs>
        <w:tab w:val="center" w:pos="4536"/>
        <w:tab w:val="right" w:pos="9072"/>
      </w:tabs>
      <w:suppressAutoHyphens/>
      <w:spacing w:after="0" w:line="240" w:lineRule="auto"/>
    </w:pPr>
    <w:rPr>
      <w:rFonts w:ascii="Calibri" w:eastAsia="Calibri" w:hAnsi="Calibri" w:cs="Times New Roman"/>
    </w:rPr>
  </w:style>
  <w:style w:type="paragraph" w:styleId="Tekstdymka">
    <w:name w:val="Balloon Text"/>
    <w:basedOn w:val="Normalny"/>
    <w:link w:val="TekstdymkaZnak"/>
    <w:uiPriority w:val="99"/>
    <w:semiHidden/>
    <w:unhideWhenUsed/>
    <w:rsid w:val="00420AB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20A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Gwka">
    <w:name w:val="Główka"/>
    <w:basedOn w:val="Normalny"/>
    <w:uiPriority w:val="99"/>
    <w:unhideWhenUsed/>
    <w:rsid w:val="00420ABA"/>
    <w:pPr>
      <w:tabs>
        <w:tab w:val="center" w:pos="4536"/>
        <w:tab w:val="right" w:pos="9072"/>
      </w:tabs>
      <w:suppressAutoHyphens/>
      <w:spacing w:after="0" w:line="240" w:lineRule="auto"/>
    </w:pPr>
    <w:rPr>
      <w:rFonts w:ascii="Calibri" w:eastAsia="Calibri" w:hAnsi="Calibri" w:cs="Times New Roman"/>
    </w:rPr>
  </w:style>
  <w:style w:type="paragraph" w:styleId="Tekstdymka">
    <w:name w:val="Balloon Text"/>
    <w:basedOn w:val="Normalny"/>
    <w:link w:val="TekstdymkaZnak"/>
    <w:uiPriority w:val="99"/>
    <w:semiHidden/>
    <w:unhideWhenUsed/>
    <w:rsid w:val="00420AB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20A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802619">
      <w:bodyDiv w:val="1"/>
      <w:marLeft w:val="0"/>
      <w:marRight w:val="0"/>
      <w:marTop w:val="0"/>
      <w:marBottom w:val="0"/>
      <w:divBdr>
        <w:top w:val="none" w:sz="0" w:space="0" w:color="auto"/>
        <w:left w:val="none" w:sz="0" w:space="0" w:color="auto"/>
        <w:bottom w:val="none" w:sz="0" w:space="0" w:color="auto"/>
        <w:right w:val="none" w:sz="0" w:space="0" w:color="auto"/>
      </w:divBdr>
      <w:divsChild>
        <w:div w:id="1356617259">
          <w:marLeft w:val="0"/>
          <w:marRight w:val="0"/>
          <w:marTop w:val="0"/>
          <w:marBottom w:val="0"/>
          <w:divBdr>
            <w:top w:val="none" w:sz="0" w:space="0" w:color="auto"/>
            <w:left w:val="none" w:sz="0" w:space="0" w:color="auto"/>
            <w:bottom w:val="none" w:sz="0" w:space="0" w:color="auto"/>
            <w:right w:val="none" w:sz="0" w:space="0" w:color="auto"/>
          </w:divBdr>
          <w:divsChild>
            <w:div w:id="248734012">
              <w:marLeft w:val="0"/>
              <w:marRight w:val="0"/>
              <w:marTop w:val="0"/>
              <w:marBottom w:val="0"/>
              <w:divBdr>
                <w:top w:val="none" w:sz="0" w:space="0" w:color="auto"/>
                <w:left w:val="none" w:sz="0" w:space="0" w:color="auto"/>
                <w:bottom w:val="none" w:sz="0" w:space="0" w:color="auto"/>
                <w:right w:val="none" w:sz="0" w:space="0" w:color="auto"/>
              </w:divBdr>
            </w:div>
            <w:div w:id="1291089788">
              <w:marLeft w:val="0"/>
              <w:marRight w:val="0"/>
              <w:marTop w:val="0"/>
              <w:marBottom w:val="0"/>
              <w:divBdr>
                <w:top w:val="none" w:sz="0" w:space="0" w:color="auto"/>
                <w:left w:val="none" w:sz="0" w:space="0" w:color="auto"/>
                <w:bottom w:val="none" w:sz="0" w:space="0" w:color="auto"/>
                <w:right w:val="none" w:sz="0" w:space="0" w:color="auto"/>
              </w:divBdr>
            </w:div>
            <w:div w:id="1234123721">
              <w:marLeft w:val="0"/>
              <w:marRight w:val="0"/>
              <w:marTop w:val="0"/>
              <w:marBottom w:val="0"/>
              <w:divBdr>
                <w:top w:val="none" w:sz="0" w:space="0" w:color="auto"/>
                <w:left w:val="none" w:sz="0" w:space="0" w:color="auto"/>
                <w:bottom w:val="none" w:sz="0" w:space="0" w:color="auto"/>
                <w:right w:val="none" w:sz="0" w:space="0" w:color="auto"/>
              </w:divBdr>
              <w:divsChild>
                <w:div w:id="86267505">
                  <w:marLeft w:val="0"/>
                  <w:marRight w:val="0"/>
                  <w:marTop w:val="0"/>
                  <w:marBottom w:val="0"/>
                  <w:divBdr>
                    <w:top w:val="none" w:sz="0" w:space="0" w:color="auto"/>
                    <w:left w:val="none" w:sz="0" w:space="0" w:color="auto"/>
                    <w:bottom w:val="none" w:sz="0" w:space="0" w:color="auto"/>
                    <w:right w:val="none" w:sz="0" w:space="0" w:color="auto"/>
                  </w:divBdr>
                </w:div>
              </w:divsChild>
            </w:div>
            <w:div w:id="828787538">
              <w:marLeft w:val="0"/>
              <w:marRight w:val="0"/>
              <w:marTop w:val="0"/>
              <w:marBottom w:val="0"/>
              <w:divBdr>
                <w:top w:val="none" w:sz="0" w:space="0" w:color="auto"/>
                <w:left w:val="none" w:sz="0" w:space="0" w:color="auto"/>
                <w:bottom w:val="none" w:sz="0" w:space="0" w:color="auto"/>
                <w:right w:val="none" w:sz="0" w:space="0" w:color="auto"/>
              </w:divBdr>
              <w:divsChild>
                <w:div w:id="934635565">
                  <w:marLeft w:val="0"/>
                  <w:marRight w:val="0"/>
                  <w:marTop w:val="0"/>
                  <w:marBottom w:val="0"/>
                  <w:divBdr>
                    <w:top w:val="none" w:sz="0" w:space="0" w:color="auto"/>
                    <w:left w:val="none" w:sz="0" w:space="0" w:color="auto"/>
                    <w:bottom w:val="none" w:sz="0" w:space="0" w:color="auto"/>
                    <w:right w:val="none" w:sz="0" w:space="0" w:color="auto"/>
                  </w:divBdr>
                </w:div>
              </w:divsChild>
            </w:div>
            <w:div w:id="156657096">
              <w:marLeft w:val="0"/>
              <w:marRight w:val="0"/>
              <w:marTop w:val="0"/>
              <w:marBottom w:val="0"/>
              <w:divBdr>
                <w:top w:val="none" w:sz="0" w:space="0" w:color="auto"/>
                <w:left w:val="none" w:sz="0" w:space="0" w:color="auto"/>
                <w:bottom w:val="none" w:sz="0" w:space="0" w:color="auto"/>
                <w:right w:val="none" w:sz="0" w:space="0" w:color="auto"/>
              </w:divBdr>
              <w:divsChild>
                <w:div w:id="525100203">
                  <w:marLeft w:val="0"/>
                  <w:marRight w:val="0"/>
                  <w:marTop w:val="0"/>
                  <w:marBottom w:val="0"/>
                  <w:divBdr>
                    <w:top w:val="none" w:sz="0" w:space="0" w:color="auto"/>
                    <w:left w:val="none" w:sz="0" w:space="0" w:color="auto"/>
                    <w:bottom w:val="none" w:sz="0" w:space="0" w:color="auto"/>
                    <w:right w:val="none" w:sz="0" w:space="0" w:color="auto"/>
                  </w:divBdr>
                </w:div>
                <w:div w:id="412436125">
                  <w:marLeft w:val="0"/>
                  <w:marRight w:val="0"/>
                  <w:marTop w:val="0"/>
                  <w:marBottom w:val="0"/>
                  <w:divBdr>
                    <w:top w:val="none" w:sz="0" w:space="0" w:color="auto"/>
                    <w:left w:val="none" w:sz="0" w:space="0" w:color="auto"/>
                    <w:bottom w:val="none" w:sz="0" w:space="0" w:color="auto"/>
                    <w:right w:val="none" w:sz="0" w:space="0" w:color="auto"/>
                  </w:divBdr>
                </w:div>
                <w:div w:id="206141648">
                  <w:marLeft w:val="0"/>
                  <w:marRight w:val="0"/>
                  <w:marTop w:val="0"/>
                  <w:marBottom w:val="0"/>
                  <w:divBdr>
                    <w:top w:val="none" w:sz="0" w:space="0" w:color="auto"/>
                    <w:left w:val="none" w:sz="0" w:space="0" w:color="auto"/>
                    <w:bottom w:val="none" w:sz="0" w:space="0" w:color="auto"/>
                    <w:right w:val="none" w:sz="0" w:space="0" w:color="auto"/>
                  </w:divBdr>
                </w:div>
                <w:div w:id="1976985671">
                  <w:marLeft w:val="0"/>
                  <w:marRight w:val="0"/>
                  <w:marTop w:val="0"/>
                  <w:marBottom w:val="0"/>
                  <w:divBdr>
                    <w:top w:val="none" w:sz="0" w:space="0" w:color="auto"/>
                    <w:left w:val="none" w:sz="0" w:space="0" w:color="auto"/>
                    <w:bottom w:val="none" w:sz="0" w:space="0" w:color="auto"/>
                    <w:right w:val="none" w:sz="0" w:space="0" w:color="auto"/>
                  </w:divBdr>
                </w:div>
              </w:divsChild>
            </w:div>
            <w:div w:id="1693992361">
              <w:marLeft w:val="0"/>
              <w:marRight w:val="0"/>
              <w:marTop w:val="0"/>
              <w:marBottom w:val="0"/>
              <w:divBdr>
                <w:top w:val="none" w:sz="0" w:space="0" w:color="auto"/>
                <w:left w:val="none" w:sz="0" w:space="0" w:color="auto"/>
                <w:bottom w:val="none" w:sz="0" w:space="0" w:color="auto"/>
                <w:right w:val="none" w:sz="0" w:space="0" w:color="auto"/>
              </w:divBdr>
              <w:divsChild>
                <w:div w:id="1394740059">
                  <w:marLeft w:val="0"/>
                  <w:marRight w:val="0"/>
                  <w:marTop w:val="0"/>
                  <w:marBottom w:val="0"/>
                  <w:divBdr>
                    <w:top w:val="none" w:sz="0" w:space="0" w:color="auto"/>
                    <w:left w:val="none" w:sz="0" w:space="0" w:color="auto"/>
                    <w:bottom w:val="none" w:sz="0" w:space="0" w:color="auto"/>
                    <w:right w:val="none" w:sz="0" w:space="0" w:color="auto"/>
                  </w:divBdr>
                </w:div>
                <w:div w:id="741876892">
                  <w:marLeft w:val="0"/>
                  <w:marRight w:val="0"/>
                  <w:marTop w:val="0"/>
                  <w:marBottom w:val="0"/>
                  <w:divBdr>
                    <w:top w:val="none" w:sz="0" w:space="0" w:color="auto"/>
                    <w:left w:val="none" w:sz="0" w:space="0" w:color="auto"/>
                    <w:bottom w:val="none" w:sz="0" w:space="0" w:color="auto"/>
                    <w:right w:val="none" w:sz="0" w:space="0" w:color="auto"/>
                  </w:divBdr>
                </w:div>
                <w:div w:id="239559004">
                  <w:marLeft w:val="0"/>
                  <w:marRight w:val="0"/>
                  <w:marTop w:val="0"/>
                  <w:marBottom w:val="0"/>
                  <w:divBdr>
                    <w:top w:val="none" w:sz="0" w:space="0" w:color="auto"/>
                    <w:left w:val="none" w:sz="0" w:space="0" w:color="auto"/>
                    <w:bottom w:val="none" w:sz="0" w:space="0" w:color="auto"/>
                    <w:right w:val="none" w:sz="0" w:space="0" w:color="auto"/>
                  </w:divBdr>
                </w:div>
                <w:div w:id="830564885">
                  <w:marLeft w:val="0"/>
                  <w:marRight w:val="0"/>
                  <w:marTop w:val="0"/>
                  <w:marBottom w:val="0"/>
                  <w:divBdr>
                    <w:top w:val="none" w:sz="0" w:space="0" w:color="auto"/>
                    <w:left w:val="none" w:sz="0" w:space="0" w:color="auto"/>
                    <w:bottom w:val="none" w:sz="0" w:space="0" w:color="auto"/>
                    <w:right w:val="none" w:sz="0" w:space="0" w:color="auto"/>
                  </w:divBdr>
                </w:div>
                <w:div w:id="1502158635">
                  <w:marLeft w:val="0"/>
                  <w:marRight w:val="0"/>
                  <w:marTop w:val="0"/>
                  <w:marBottom w:val="0"/>
                  <w:divBdr>
                    <w:top w:val="none" w:sz="0" w:space="0" w:color="auto"/>
                    <w:left w:val="none" w:sz="0" w:space="0" w:color="auto"/>
                    <w:bottom w:val="none" w:sz="0" w:space="0" w:color="auto"/>
                    <w:right w:val="none" w:sz="0" w:space="0" w:color="auto"/>
                  </w:divBdr>
                </w:div>
                <w:div w:id="882326755">
                  <w:marLeft w:val="0"/>
                  <w:marRight w:val="0"/>
                  <w:marTop w:val="0"/>
                  <w:marBottom w:val="0"/>
                  <w:divBdr>
                    <w:top w:val="none" w:sz="0" w:space="0" w:color="auto"/>
                    <w:left w:val="none" w:sz="0" w:space="0" w:color="auto"/>
                    <w:bottom w:val="none" w:sz="0" w:space="0" w:color="auto"/>
                    <w:right w:val="none" w:sz="0" w:space="0" w:color="auto"/>
                  </w:divBdr>
                </w:div>
                <w:div w:id="1568540518">
                  <w:marLeft w:val="0"/>
                  <w:marRight w:val="0"/>
                  <w:marTop w:val="0"/>
                  <w:marBottom w:val="0"/>
                  <w:divBdr>
                    <w:top w:val="none" w:sz="0" w:space="0" w:color="auto"/>
                    <w:left w:val="none" w:sz="0" w:space="0" w:color="auto"/>
                    <w:bottom w:val="none" w:sz="0" w:space="0" w:color="auto"/>
                    <w:right w:val="none" w:sz="0" w:space="0" w:color="auto"/>
                  </w:divBdr>
                </w:div>
              </w:divsChild>
            </w:div>
            <w:div w:id="925381758">
              <w:marLeft w:val="0"/>
              <w:marRight w:val="0"/>
              <w:marTop w:val="0"/>
              <w:marBottom w:val="0"/>
              <w:divBdr>
                <w:top w:val="none" w:sz="0" w:space="0" w:color="auto"/>
                <w:left w:val="none" w:sz="0" w:space="0" w:color="auto"/>
                <w:bottom w:val="none" w:sz="0" w:space="0" w:color="auto"/>
                <w:right w:val="none" w:sz="0" w:space="0" w:color="auto"/>
              </w:divBdr>
              <w:divsChild>
                <w:div w:id="34426522">
                  <w:marLeft w:val="0"/>
                  <w:marRight w:val="0"/>
                  <w:marTop w:val="0"/>
                  <w:marBottom w:val="0"/>
                  <w:divBdr>
                    <w:top w:val="none" w:sz="0" w:space="0" w:color="auto"/>
                    <w:left w:val="none" w:sz="0" w:space="0" w:color="auto"/>
                    <w:bottom w:val="none" w:sz="0" w:space="0" w:color="auto"/>
                    <w:right w:val="none" w:sz="0" w:space="0" w:color="auto"/>
                  </w:divBdr>
                </w:div>
                <w:div w:id="287667730">
                  <w:marLeft w:val="0"/>
                  <w:marRight w:val="0"/>
                  <w:marTop w:val="0"/>
                  <w:marBottom w:val="0"/>
                  <w:divBdr>
                    <w:top w:val="none" w:sz="0" w:space="0" w:color="auto"/>
                    <w:left w:val="none" w:sz="0" w:space="0" w:color="auto"/>
                    <w:bottom w:val="none" w:sz="0" w:space="0" w:color="auto"/>
                    <w:right w:val="none" w:sz="0" w:space="0" w:color="auto"/>
                  </w:divBdr>
                </w:div>
              </w:divsChild>
            </w:div>
            <w:div w:id="2005208016">
              <w:marLeft w:val="0"/>
              <w:marRight w:val="0"/>
              <w:marTop w:val="0"/>
              <w:marBottom w:val="0"/>
              <w:divBdr>
                <w:top w:val="none" w:sz="0" w:space="0" w:color="auto"/>
                <w:left w:val="none" w:sz="0" w:space="0" w:color="auto"/>
                <w:bottom w:val="none" w:sz="0" w:space="0" w:color="auto"/>
                <w:right w:val="none" w:sz="0" w:space="0" w:color="auto"/>
              </w:divBdr>
              <w:divsChild>
                <w:div w:id="1868982534">
                  <w:marLeft w:val="0"/>
                  <w:marRight w:val="0"/>
                  <w:marTop w:val="0"/>
                  <w:marBottom w:val="0"/>
                  <w:divBdr>
                    <w:top w:val="none" w:sz="0" w:space="0" w:color="auto"/>
                    <w:left w:val="none" w:sz="0" w:space="0" w:color="auto"/>
                    <w:bottom w:val="none" w:sz="0" w:space="0" w:color="auto"/>
                    <w:right w:val="none" w:sz="0" w:space="0" w:color="auto"/>
                  </w:divBdr>
                </w:div>
                <w:div w:id="836657231">
                  <w:marLeft w:val="0"/>
                  <w:marRight w:val="0"/>
                  <w:marTop w:val="0"/>
                  <w:marBottom w:val="0"/>
                  <w:divBdr>
                    <w:top w:val="none" w:sz="0" w:space="0" w:color="auto"/>
                    <w:left w:val="none" w:sz="0" w:space="0" w:color="auto"/>
                    <w:bottom w:val="none" w:sz="0" w:space="0" w:color="auto"/>
                    <w:right w:val="none" w:sz="0" w:space="0" w:color="auto"/>
                  </w:divBdr>
                </w:div>
                <w:div w:id="1243370719">
                  <w:marLeft w:val="0"/>
                  <w:marRight w:val="0"/>
                  <w:marTop w:val="0"/>
                  <w:marBottom w:val="0"/>
                  <w:divBdr>
                    <w:top w:val="none" w:sz="0" w:space="0" w:color="auto"/>
                    <w:left w:val="none" w:sz="0" w:space="0" w:color="auto"/>
                    <w:bottom w:val="none" w:sz="0" w:space="0" w:color="auto"/>
                    <w:right w:val="none" w:sz="0" w:space="0" w:color="auto"/>
                  </w:divBdr>
                </w:div>
                <w:div w:id="146896145">
                  <w:marLeft w:val="0"/>
                  <w:marRight w:val="0"/>
                  <w:marTop w:val="0"/>
                  <w:marBottom w:val="0"/>
                  <w:divBdr>
                    <w:top w:val="none" w:sz="0" w:space="0" w:color="auto"/>
                    <w:left w:val="none" w:sz="0" w:space="0" w:color="auto"/>
                    <w:bottom w:val="none" w:sz="0" w:space="0" w:color="auto"/>
                    <w:right w:val="none" w:sz="0" w:space="0" w:color="auto"/>
                  </w:divBdr>
                </w:div>
                <w:div w:id="871646504">
                  <w:marLeft w:val="0"/>
                  <w:marRight w:val="0"/>
                  <w:marTop w:val="0"/>
                  <w:marBottom w:val="0"/>
                  <w:divBdr>
                    <w:top w:val="none" w:sz="0" w:space="0" w:color="auto"/>
                    <w:left w:val="none" w:sz="0" w:space="0" w:color="auto"/>
                    <w:bottom w:val="none" w:sz="0" w:space="0" w:color="auto"/>
                    <w:right w:val="none" w:sz="0" w:space="0" w:color="auto"/>
                  </w:divBdr>
                </w:div>
                <w:div w:id="614293590">
                  <w:marLeft w:val="0"/>
                  <w:marRight w:val="0"/>
                  <w:marTop w:val="0"/>
                  <w:marBottom w:val="0"/>
                  <w:divBdr>
                    <w:top w:val="none" w:sz="0" w:space="0" w:color="auto"/>
                    <w:left w:val="none" w:sz="0" w:space="0" w:color="auto"/>
                    <w:bottom w:val="none" w:sz="0" w:space="0" w:color="auto"/>
                    <w:right w:val="none" w:sz="0" w:space="0" w:color="auto"/>
                  </w:divBdr>
                </w:div>
              </w:divsChild>
            </w:div>
            <w:div w:id="1069884213">
              <w:marLeft w:val="0"/>
              <w:marRight w:val="0"/>
              <w:marTop w:val="0"/>
              <w:marBottom w:val="0"/>
              <w:divBdr>
                <w:top w:val="none" w:sz="0" w:space="0" w:color="auto"/>
                <w:left w:val="none" w:sz="0" w:space="0" w:color="auto"/>
                <w:bottom w:val="none" w:sz="0" w:space="0" w:color="auto"/>
                <w:right w:val="none" w:sz="0" w:space="0" w:color="auto"/>
              </w:divBdr>
              <w:divsChild>
                <w:div w:id="714697771">
                  <w:marLeft w:val="0"/>
                  <w:marRight w:val="0"/>
                  <w:marTop w:val="0"/>
                  <w:marBottom w:val="0"/>
                  <w:divBdr>
                    <w:top w:val="none" w:sz="0" w:space="0" w:color="auto"/>
                    <w:left w:val="none" w:sz="0" w:space="0" w:color="auto"/>
                    <w:bottom w:val="none" w:sz="0" w:space="0" w:color="auto"/>
                    <w:right w:val="none" w:sz="0" w:space="0" w:color="auto"/>
                  </w:divBdr>
                </w:div>
                <w:div w:id="1275600975">
                  <w:marLeft w:val="0"/>
                  <w:marRight w:val="0"/>
                  <w:marTop w:val="0"/>
                  <w:marBottom w:val="0"/>
                  <w:divBdr>
                    <w:top w:val="none" w:sz="0" w:space="0" w:color="auto"/>
                    <w:left w:val="none" w:sz="0" w:space="0" w:color="auto"/>
                    <w:bottom w:val="none" w:sz="0" w:space="0" w:color="auto"/>
                    <w:right w:val="none" w:sz="0" w:space="0" w:color="auto"/>
                  </w:divBdr>
                </w:div>
                <w:div w:id="15885202">
                  <w:marLeft w:val="0"/>
                  <w:marRight w:val="0"/>
                  <w:marTop w:val="0"/>
                  <w:marBottom w:val="0"/>
                  <w:divBdr>
                    <w:top w:val="none" w:sz="0" w:space="0" w:color="auto"/>
                    <w:left w:val="none" w:sz="0" w:space="0" w:color="auto"/>
                    <w:bottom w:val="none" w:sz="0" w:space="0" w:color="auto"/>
                    <w:right w:val="none" w:sz="0" w:space="0" w:color="auto"/>
                  </w:divBdr>
                </w:div>
                <w:div w:id="113182300">
                  <w:marLeft w:val="0"/>
                  <w:marRight w:val="0"/>
                  <w:marTop w:val="0"/>
                  <w:marBottom w:val="0"/>
                  <w:divBdr>
                    <w:top w:val="none" w:sz="0" w:space="0" w:color="auto"/>
                    <w:left w:val="none" w:sz="0" w:space="0" w:color="auto"/>
                    <w:bottom w:val="none" w:sz="0" w:space="0" w:color="auto"/>
                    <w:right w:val="none" w:sz="0" w:space="0" w:color="auto"/>
                  </w:divBdr>
                </w:div>
                <w:div w:id="134879502">
                  <w:marLeft w:val="0"/>
                  <w:marRight w:val="0"/>
                  <w:marTop w:val="0"/>
                  <w:marBottom w:val="0"/>
                  <w:divBdr>
                    <w:top w:val="none" w:sz="0" w:space="0" w:color="auto"/>
                    <w:left w:val="none" w:sz="0" w:space="0" w:color="auto"/>
                    <w:bottom w:val="none" w:sz="0" w:space="0" w:color="auto"/>
                    <w:right w:val="none" w:sz="0" w:space="0" w:color="auto"/>
                  </w:divBdr>
                </w:div>
                <w:div w:id="898711720">
                  <w:marLeft w:val="0"/>
                  <w:marRight w:val="0"/>
                  <w:marTop w:val="0"/>
                  <w:marBottom w:val="0"/>
                  <w:divBdr>
                    <w:top w:val="none" w:sz="0" w:space="0" w:color="auto"/>
                    <w:left w:val="none" w:sz="0" w:space="0" w:color="auto"/>
                    <w:bottom w:val="none" w:sz="0" w:space="0" w:color="auto"/>
                    <w:right w:val="none" w:sz="0" w:space="0" w:color="auto"/>
                  </w:divBdr>
                </w:div>
                <w:div w:id="433482801">
                  <w:marLeft w:val="0"/>
                  <w:marRight w:val="0"/>
                  <w:marTop w:val="0"/>
                  <w:marBottom w:val="0"/>
                  <w:divBdr>
                    <w:top w:val="none" w:sz="0" w:space="0" w:color="auto"/>
                    <w:left w:val="none" w:sz="0" w:space="0" w:color="auto"/>
                    <w:bottom w:val="none" w:sz="0" w:space="0" w:color="auto"/>
                    <w:right w:val="none" w:sz="0" w:space="0" w:color="auto"/>
                  </w:divBdr>
                </w:div>
                <w:div w:id="927617628">
                  <w:marLeft w:val="0"/>
                  <w:marRight w:val="0"/>
                  <w:marTop w:val="0"/>
                  <w:marBottom w:val="0"/>
                  <w:divBdr>
                    <w:top w:val="none" w:sz="0" w:space="0" w:color="auto"/>
                    <w:left w:val="none" w:sz="0" w:space="0" w:color="auto"/>
                    <w:bottom w:val="none" w:sz="0" w:space="0" w:color="auto"/>
                    <w:right w:val="none" w:sz="0" w:space="0" w:color="auto"/>
                  </w:divBdr>
                </w:div>
              </w:divsChild>
            </w:div>
            <w:div w:id="90160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3995</Words>
  <Characters>23976</Characters>
  <Application>Microsoft Office Word</Application>
  <DocSecurity>0</DocSecurity>
  <Lines>199</Lines>
  <Paragraphs>55</Paragraphs>
  <ScaleCrop>false</ScaleCrop>
  <Company>Microsoft</Company>
  <LinksUpToDate>false</LinksUpToDate>
  <CharactersWithSpaces>27916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Korcz</dc:creator>
  <cp:lastModifiedBy>Aleksandra Korcz</cp:lastModifiedBy>
  <cp:revision>1</cp:revision>
  <dcterms:created xsi:type="dcterms:W3CDTF">2019-09-19T07:42:00Z</dcterms:created>
  <dcterms:modified xsi:type="dcterms:W3CDTF">2019-09-19T07:47:00Z</dcterms:modified>
</cp:coreProperties>
</file>