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924B83">
      <w:pPr>
        <w:pStyle w:val="pkt"/>
        <w:ind w:left="0" w:firstLine="0"/>
        <w:rPr>
          <w:b/>
        </w:rPr>
      </w:pPr>
      <w:r w:rsidRPr="00924B83">
        <w:rPr>
          <w:b/>
        </w:rPr>
        <w:t>Politechnika Częstochowska</w:t>
      </w:r>
    </w:p>
    <w:p w:rsidR="00EB7871" w:rsidRPr="003209A8" w:rsidRDefault="00924B83">
      <w:pPr>
        <w:pStyle w:val="pkt"/>
        <w:ind w:left="0" w:firstLine="0"/>
        <w:rPr>
          <w:b/>
        </w:rPr>
      </w:pPr>
      <w:r w:rsidRPr="00924B83">
        <w:rPr>
          <w:b/>
        </w:rPr>
        <w:t>Dąbrowskiego</w:t>
      </w:r>
      <w:r w:rsidR="00EB7871" w:rsidRPr="003209A8">
        <w:rPr>
          <w:b/>
        </w:rPr>
        <w:t xml:space="preserve"> </w:t>
      </w:r>
      <w:r w:rsidRPr="00924B83">
        <w:rPr>
          <w:b/>
        </w:rPr>
        <w:t>69</w:t>
      </w:r>
      <w:r w:rsidR="00EB7871" w:rsidRPr="003209A8">
        <w:rPr>
          <w:b/>
        </w:rPr>
        <w:t xml:space="preserve"> </w:t>
      </w:r>
    </w:p>
    <w:p w:rsidR="00EB7871" w:rsidRPr="003209A8" w:rsidRDefault="00924B83">
      <w:pPr>
        <w:pStyle w:val="pkt"/>
        <w:ind w:left="0" w:firstLine="0"/>
        <w:rPr>
          <w:b/>
        </w:rPr>
      </w:pPr>
      <w:r w:rsidRPr="00924B83">
        <w:rPr>
          <w:b/>
        </w:rPr>
        <w:t>42-201</w:t>
      </w:r>
      <w:r w:rsidR="00EB7871" w:rsidRPr="003209A8">
        <w:rPr>
          <w:b/>
        </w:rPr>
        <w:t xml:space="preserve"> </w:t>
      </w:r>
      <w:r w:rsidRPr="00924B83">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24B83" w:rsidRPr="00924B83">
        <w:rPr>
          <w:b/>
        </w:rPr>
        <w:t>ZP/D-31/A/19</w:t>
      </w:r>
      <w:r w:rsidRPr="003209A8">
        <w:tab/>
      </w:r>
      <w:r w:rsidR="00924B83" w:rsidRPr="00924B83">
        <w:t>Częstochowa</w:t>
      </w:r>
      <w:r w:rsidRPr="003209A8">
        <w:t xml:space="preserve">, </w:t>
      </w:r>
      <w:r w:rsidR="00924B83" w:rsidRPr="00924B83">
        <w:t>2019-09-17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24B83" w:rsidRPr="00924B83">
        <w:rPr>
          <w:b/>
          <w:sz w:val="32"/>
          <w:szCs w:val="32"/>
        </w:rPr>
        <w:t>Dostawa aparatury badawczej i pomiarowej dla Wydziału Zarządzania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924B83" w:rsidRPr="00924B83">
        <w:t>(</w:t>
      </w:r>
      <w:proofErr w:type="spellStart"/>
      <w:r w:rsidR="00924B83" w:rsidRPr="00924B83">
        <w:t>t.j</w:t>
      </w:r>
      <w:proofErr w:type="spellEnd"/>
      <w:r w:rsidR="00924B83" w:rsidRPr="00924B83">
        <w:t xml:space="preserve">. Dz. U. z  2018 r. poz. 1986 z </w:t>
      </w:r>
      <w:proofErr w:type="spellStart"/>
      <w:r w:rsidR="00924B83" w:rsidRPr="00924B83">
        <w:t>późn</w:t>
      </w:r>
      <w:proofErr w:type="spellEnd"/>
      <w:r w:rsidR="00924B83" w:rsidRPr="00924B8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24B83">
      <w:pPr>
        <w:ind w:left="5940"/>
      </w:pPr>
      <w:r w:rsidRPr="00924B83">
        <w:t>2019-09-17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24B83">
      <w:pPr>
        <w:ind w:left="5940"/>
      </w:pPr>
      <w:r w:rsidRPr="00924B83">
        <w:t>Arkadiusz Kociszewski</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24B83" w:rsidRPr="00924B83">
        <w:t>Politechnika Częstochowska</w:t>
      </w:r>
    </w:p>
    <w:p w:rsidR="009838C7" w:rsidRPr="00516BCE" w:rsidRDefault="009838C7" w:rsidP="001644FA">
      <w:pPr>
        <w:pStyle w:val="Tekstpodstawowy"/>
        <w:spacing w:after="0" w:line="276" w:lineRule="auto"/>
        <w:ind w:left="360"/>
      </w:pPr>
      <w:r>
        <w:t xml:space="preserve"> </w:t>
      </w:r>
      <w:r w:rsidR="00924B83" w:rsidRPr="00924B83">
        <w:t>Dąbrowskiego</w:t>
      </w:r>
      <w:r w:rsidRPr="00516BCE">
        <w:t xml:space="preserve"> </w:t>
      </w:r>
      <w:r w:rsidR="00924B83" w:rsidRPr="00924B83">
        <w:t>69</w:t>
      </w:r>
      <w:r w:rsidRPr="00516BCE">
        <w:t xml:space="preserve"> </w:t>
      </w:r>
    </w:p>
    <w:p w:rsidR="008B60B4" w:rsidRDefault="009838C7" w:rsidP="008B60B4">
      <w:pPr>
        <w:pStyle w:val="Tekstpodstawowy"/>
        <w:spacing w:after="0" w:line="276" w:lineRule="auto"/>
        <w:ind w:left="360"/>
      </w:pPr>
      <w:r>
        <w:t xml:space="preserve"> </w:t>
      </w:r>
      <w:r w:rsidR="00924B83" w:rsidRPr="00924B83">
        <w:t>42-201</w:t>
      </w:r>
      <w:r w:rsidRPr="00516BCE">
        <w:t xml:space="preserve"> </w:t>
      </w:r>
      <w:r w:rsidR="00924B83" w:rsidRPr="00924B83">
        <w:t>Częstochowa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924B83" w:rsidRPr="00924B83">
        <w:rPr>
          <w:lang w:val="en-GB"/>
        </w:rPr>
        <w:t>34</w:t>
      </w:r>
      <w:r w:rsidRPr="00EE0EF9">
        <w:rPr>
          <w:lang w:val="en-GB"/>
        </w:rPr>
        <w:t xml:space="preserve"> </w:t>
      </w:r>
      <w:r w:rsidR="00482C97">
        <w:rPr>
          <w:lang w:val="en-GB"/>
        </w:rPr>
        <w:t>3250415</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924B83" w:rsidRPr="00924B83">
        <w:rPr>
          <w:lang w:val="en-GB"/>
        </w:rPr>
        <w:t>34</w:t>
      </w:r>
      <w:r w:rsidRPr="00EE0EF9">
        <w:rPr>
          <w:sz w:val="18"/>
          <w:szCs w:val="18"/>
          <w:lang w:val="en-GB"/>
        </w:rPr>
        <w:t xml:space="preserve"> </w:t>
      </w:r>
      <w:r w:rsidR="00924B83" w:rsidRPr="00482C97">
        <w:rPr>
          <w:lang w:val="en-GB"/>
        </w:rPr>
        <w:t>3250415</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482C97">
        <w:rPr>
          <w:color w:val="0000FF"/>
          <w:lang w:val="en-GB"/>
        </w:rPr>
        <w:t>mmalicki</w:t>
      </w:r>
      <w:r w:rsidR="00924B83" w:rsidRPr="00924B83">
        <w:rPr>
          <w:color w:val="0000FF"/>
          <w:lang w:val="en-GB"/>
        </w:rPr>
        <w:t>@adm.pcz.czest.pl</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924B83" w:rsidRPr="00924B83">
        <w:rPr>
          <w:color w:val="0000FF"/>
          <w:u w:val="single"/>
        </w:rPr>
        <w:t>www.pcz.pl</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24B83" w:rsidRPr="00924B83">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924B83" w:rsidRPr="00924B83">
        <w:t>Dostawa aparatury badawczej i pomiarowej dla Wydziału Zarządzania Politechniki Częstochowskiej</w:t>
      </w:r>
      <w:r w:rsidRPr="00D91376">
        <w:t>.</w:t>
      </w:r>
      <w:r w:rsidR="00482C97">
        <w:t xml:space="preserve"> Przedmiot zamówienia został opisany poprzez wskazanie wymagań minimalnych. </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24B83" w:rsidRPr="003209A8" w:rsidTr="00B00037">
        <w:trPr>
          <w:jc w:val="center"/>
        </w:trPr>
        <w:tc>
          <w:tcPr>
            <w:tcW w:w="1729" w:type="dxa"/>
          </w:tcPr>
          <w:p w:rsidR="00924B83" w:rsidRPr="003209A8" w:rsidRDefault="00924B83" w:rsidP="00B00037">
            <w:pPr>
              <w:pStyle w:val="Tekstpodstawowy"/>
              <w:jc w:val="right"/>
            </w:pPr>
            <w:r w:rsidRPr="00924B83">
              <w:t>1</w:t>
            </w:r>
          </w:p>
        </w:tc>
        <w:tc>
          <w:tcPr>
            <w:tcW w:w="7357" w:type="dxa"/>
          </w:tcPr>
          <w:p w:rsidR="00924B83" w:rsidRPr="00BB73A1" w:rsidRDefault="00924B83" w:rsidP="00B00037">
            <w:pPr>
              <w:pStyle w:val="Tekstpodstawowy"/>
              <w:rPr>
                <w:sz w:val="22"/>
                <w:szCs w:val="22"/>
              </w:rPr>
            </w:pPr>
            <w:r w:rsidRPr="00BB73A1">
              <w:rPr>
                <w:b/>
                <w:sz w:val="22"/>
                <w:szCs w:val="22"/>
              </w:rPr>
              <w:t>Temat:</w:t>
            </w:r>
            <w:r w:rsidRPr="00BB73A1">
              <w:rPr>
                <w:sz w:val="22"/>
                <w:szCs w:val="22"/>
              </w:rPr>
              <w:t xml:space="preserve"> </w:t>
            </w:r>
            <w:r w:rsidRPr="00BB73A1">
              <w:rPr>
                <w:b/>
                <w:sz w:val="22"/>
                <w:szCs w:val="22"/>
              </w:rPr>
              <w:t>Dostawa systemu optycznego do digitalizacji 3D - skanera 3D do inspekcji małych i średnich detali</w:t>
            </w:r>
            <w:r w:rsidRPr="00BB73A1">
              <w:rPr>
                <w:sz w:val="22"/>
                <w:szCs w:val="22"/>
              </w:rPr>
              <w:t xml:space="preserve"> </w:t>
            </w:r>
          </w:p>
          <w:p w:rsidR="00924B83" w:rsidRPr="00BB73A1" w:rsidRDefault="00924B83" w:rsidP="00B00037">
            <w:pPr>
              <w:pStyle w:val="Tekstpodstawowy"/>
              <w:rPr>
                <w:b/>
                <w:sz w:val="22"/>
                <w:szCs w:val="22"/>
              </w:rPr>
            </w:pPr>
            <w:r w:rsidRPr="00BB73A1">
              <w:rPr>
                <w:b/>
                <w:sz w:val="22"/>
                <w:szCs w:val="22"/>
              </w:rPr>
              <w:t xml:space="preserve">Wspólny Słownik Zamówień: </w:t>
            </w:r>
            <w:r w:rsidRPr="00BB73A1">
              <w:rPr>
                <w:sz w:val="22"/>
                <w:szCs w:val="22"/>
              </w:rPr>
              <w:t xml:space="preserve">38500000-0 - Aparatura kontrolna i badawcza </w:t>
            </w:r>
          </w:p>
          <w:p w:rsidR="00BB73A1" w:rsidRPr="00BB73A1" w:rsidRDefault="00924B83" w:rsidP="00BB73A1">
            <w:pPr>
              <w:rPr>
                <w:b/>
                <w:sz w:val="22"/>
                <w:szCs w:val="22"/>
              </w:rPr>
            </w:pPr>
            <w:r w:rsidRPr="00BB73A1">
              <w:rPr>
                <w:b/>
                <w:sz w:val="22"/>
                <w:szCs w:val="22"/>
              </w:rPr>
              <w:t>Opis:</w:t>
            </w:r>
            <w:r w:rsidR="00BB73A1" w:rsidRPr="00BB73A1">
              <w:rPr>
                <w:b/>
                <w:sz w:val="22"/>
                <w:szCs w:val="22"/>
              </w:rPr>
              <w:t xml:space="preserve"> </w:t>
            </w:r>
          </w:p>
          <w:p w:rsidR="00BB73A1" w:rsidRPr="00BB73A1" w:rsidRDefault="00BB73A1" w:rsidP="00BB73A1">
            <w:pPr>
              <w:rPr>
                <w:b/>
                <w:sz w:val="22"/>
                <w:szCs w:val="22"/>
                <w:u w:val="single"/>
              </w:rPr>
            </w:pPr>
            <w:r w:rsidRPr="00BB73A1">
              <w:rPr>
                <w:b/>
                <w:sz w:val="22"/>
                <w:szCs w:val="22"/>
                <w:u w:val="single"/>
              </w:rPr>
              <w:t>Przemysłowy skaner 3D składający się z:</w:t>
            </w:r>
          </w:p>
          <w:p w:rsidR="00BB73A1" w:rsidRPr="00BB73A1" w:rsidRDefault="00BB73A1" w:rsidP="00BB73A1">
            <w:pPr>
              <w:rPr>
                <w:b/>
                <w:sz w:val="22"/>
                <w:szCs w:val="22"/>
              </w:rPr>
            </w:pPr>
            <w:r w:rsidRPr="00BB73A1">
              <w:rPr>
                <w:b/>
                <w:sz w:val="22"/>
                <w:szCs w:val="22"/>
              </w:rPr>
              <w:t>Głowicy pomiarowej o cechach:</w:t>
            </w:r>
          </w:p>
          <w:p w:rsidR="00BB73A1" w:rsidRPr="00011356" w:rsidRDefault="00BB73A1" w:rsidP="00BB73A1">
            <w:pPr>
              <w:pStyle w:val="punktyp1"/>
              <w:rPr>
                <w:rFonts w:ascii="Times New Roman" w:hAnsi="Times New Roman"/>
              </w:rPr>
            </w:pPr>
            <w:r w:rsidRPr="00011356">
              <w:rPr>
                <w:rFonts w:ascii="Times New Roman" w:hAnsi="Times New Roman"/>
              </w:rPr>
              <w:t>dwie kamery o rozdzielczości minimum 5 Megapikseli każda,</w:t>
            </w:r>
          </w:p>
          <w:p w:rsidR="00BB73A1" w:rsidRPr="00011356" w:rsidRDefault="00BB73A1" w:rsidP="00BB73A1">
            <w:pPr>
              <w:pStyle w:val="punktyp1"/>
              <w:rPr>
                <w:rFonts w:ascii="Times New Roman" w:hAnsi="Times New Roman"/>
              </w:rPr>
            </w:pPr>
            <w:r w:rsidRPr="00011356">
              <w:rPr>
                <w:rFonts w:ascii="Times New Roman" w:hAnsi="Times New Roman"/>
              </w:rPr>
              <w:t>kompaktowa obudowa z odporna na uderzenia</w:t>
            </w:r>
          </w:p>
          <w:p w:rsidR="00BB73A1" w:rsidRPr="00011356" w:rsidRDefault="00BB73A1" w:rsidP="00BB73A1">
            <w:pPr>
              <w:pStyle w:val="punktyp1"/>
              <w:rPr>
                <w:rFonts w:ascii="Times New Roman" w:hAnsi="Times New Roman"/>
              </w:rPr>
            </w:pPr>
            <w:r w:rsidRPr="00011356">
              <w:rPr>
                <w:rFonts w:ascii="Times New Roman" w:hAnsi="Times New Roman"/>
              </w:rPr>
              <w:t>stereoskopowy układ kamer, współpracujący z projektorem, które umożliwiają rejestrację trzech widoków skanowanego przedmiotu w ramach jednego pomiaru</w:t>
            </w:r>
          </w:p>
          <w:p w:rsidR="00BB73A1" w:rsidRPr="00011356" w:rsidRDefault="00BB73A1" w:rsidP="00BB73A1">
            <w:pPr>
              <w:pStyle w:val="punktyp1"/>
              <w:rPr>
                <w:rFonts w:ascii="Times New Roman" w:hAnsi="Times New Roman"/>
              </w:rPr>
            </w:pPr>
            <w:r w:rsidRPr="00011356">
              <w:rPr>
                <w:rFonts w:ascii="Times New Roman" w:hAnsi="Times New Roman"/>
              </w:rPr>
              <w:t>czas wykonania jednego skanu przy wykorzystaniu trzech widoków nie przekraczający 1s</w:t>
            </w:r>
          </w:p>
          <w:p w:rsidR="00BB73A1" w:rsidRPr="00011356" w:rsidRDefault="00BB73A1" w:rsidP="00BB73A1">
            <w:pPr>
              <w:pStyle w:val="punktyp1"/>
              <w:rPr>
                <w:rFonts w:ascii="Times New Roman" w:hAnsi="Times New Roman"/>
              </w:rPr>
            </w:pPr>
            <w:r w:rsidRPr="00011356">
              <w:rPr>
                <w:rFonts w:ascii="Times New Roman" w:hAnsi="Times New Roman"/>
              </w:rPr>
              <w:t>obszar pomiarowy 300x230x230 z dedykowanym certyfikowanym wzorcem kalibracyjnym, umożliwiający kalibrację głowicy pomiarowej w minimalnym zakresie temperatury 5°-40° C przez użytkownika. Możliwa rozbieżność wielkości obszaru pomiarowego +/- 5%.</w:t>
            </w:r>
          </w:p>
          <w:p w:rsidR="00BB73A1" w:rsidRPr="00011356" w:rsidRDefault="00BB73A1" w:rsidP="00BB73A1">
            <w:pPr>
              <w:pStyle w:val="punktyp1"/>
              <w:rPr>
                <w:rFonts w:ascii="Times New Roman" w:hAnsi="Times New Roman"/>
              </w:rPr>
            </w:pPr>
            <w:r w:rsidRPr="00011356">
              <w:rPr>
                <w:rFonts w:ascii="Times New Roman" w:hAnsi="Times New Roman"/>
              </w:rPr>
              <w:t>wymagana dokładność dla głowicy pomiarowej nie gorsza niż 0.02 mm</w:t>
            </w:r>
          </w:p>
          <w:p w:rsidR="00BB73A1" w:rsidRPr="00011356" w:rsidRDefault="00BB73A1" w:rsidP="00BB73A1">
            <w:pPr>
              <w:pStyle w:val="punktyp1"/>
              <w:rPr>
                <w:rFonts w:ascii="Times New Roman" w:hAnsi="Times New Roman"/>
              </w:rPr>
            </w:pPr>
            <w:r w:rsidRPr="00011356">
              <w:rPr>
                <w:rFonts w:ascii="Times New Roman" w:hAnsi="Times New Roman"/>
              </w:rPr>
              <w:t>weryfikacja dokładności według przewodnika VDI2634/część 3 wykonywana na miejscu dostawy po instalacji urządzenia u zamawiającego</w:t>
            </w:r>
          </w:p>
          <w:p w:rsidR="00BB73A1" w:rsidRPr="00011356" w:rsidRDefault="00BB73A1" w:rsidP="00BB73A1">
            <w:pPr>
              <w:pStyle w:val="punktyp1"/>
              <w:rPr>
                <w:rFonts w:ascii="Times New Roman" w:hAnsi="Times New Roman"/>
              </w:rPr>
            </w:pPr>
            <w:r w:rsidRPr="00011356">
              <w:rPr>
                <w:rFonts w:ascii="Times New Roman" w:hAnsi="Times New Roman"/>
              </w:rPr>
              <w:t xml:space="preserve">odstęp pomiarowy (od głowicy do skanowanego obiektu) nie większy niż 450 mm </w:t>
            </w:r>
          </w:p>
          <w:p w:rsidR="00BB73A1" w:rsidRPr="00011356" w:rsidRDefault="00BB73A1" w:rsidP="00BB73A1">
            <w:pPr>
              <w:pStyle w:val="punktyp1"/>
              <w:rPr>
                <w:rFonts w:ascii="Times New Roman" w:hAnsi="Times New Roman"/>
              </w:rPr>
            </w:pPr>
            <w:r w:rsidRPr="00011356">
              <w:rPr>
                <w:rFonts w:ascii="Times New Roman" w:hAnsi="Times New Roman"/>
              </w:rPr>
              <w:t xml:space="preserve">projektor w technologii LED z zastosowaniem źródła światła o fali w zakresie od 450 do 500 </w:t>
            </w:r>
            <w:proofErr w:type="spellStart"/>
            <w:r w:rsidRPr="00011356">
              <w:rPr>
                <w:rFonts w:ascii="Times New Roman" w:hAnsi="Times New Roman"/>
              </w:rPr>
              <w:t>nm</w:t>
            </w:r>
            <w:proofErr w:type="spellEnd"/>
            <w:r w:rsidRPr="00011356">
              <w:rPr>
                <w:rFonts w:ascii="Times New Roman" w:hAnsi="Times New Roman"/>
              </w:rPr>
              <w:t xml:space="preserve"> </w:t>
            </w:r>
          </w:p>
          <w:p w:rsidR="00BB73A1" w:rsidRPr="00011356" w:rsidRDefault="00BB73A1" w:rsidP="00BB73A1">
            <w:pPr>
              <w:pStyle w:val="punktyp1"/>
              <w:rPr>
                <w:rFonts w:ascii="Times New Roman" w:hAnsi="Times New Roman"/>
              </w:rPr>
            </w:pPr>
            <w:r w:rsidRPr="00011356">
              <w:rPr>
                <w:rFonts w:ascii="Times New Roman" w:hAnsi="Times New Roman"/>
              </w:rPr>
              <w:t>waga głowicy pomiarowej nie przekraczająca 3,5 kg</w:t>
            </w:r>
          </w:p>
          <w:p w:rsidR="00BB73A1" w:rsidRPr="00011356" w:rsidRDefault="00BB73A1" w:rsidP="00BB73A1">
            <w:pPr>
              <w:pStyle w:val="punktyp1"/>
              <w:rPr>
                <w:rFonts w:ascii="Times New Roman" w:hAnsi="Times New Roman"/>
              </w:rPr>
            </w:pPr>
            <w:r w:rsidRPr="00011356">
              <w:rPr>
                <w:rFonts w:ascii="Times New Roman" w:hAnsi="Times New Roman"/>
              </w:rPr>
              <w:t>wewnętrzna pamięć w głowicy pomiarowej przechowująca informację o ostatniej kalibracji systemu</w:t>
            </w:r>
          </w:p>
          <w:p w:rsidR="00BB73A1" w:rsidRDefault="00BB73A1" w:rsidP="00BB73A1">
            <w:pPr>
              <w:pStyle w:val="punktyp1"/>
              <w:rPr>
                <w:rFonts w:ascii="Times New Roman" w:hAnsi="Times New Roman"/>
              </w:rPr>
            </w:pPr>
            <w:r w:rsidRPr="00011356">
              <w:rPr>
                <w:rFonts w:ascii="Times New Roman" w:hAnsi="Times New Roman"/>
              </w:rPr>
              <w:t>dedykowane opakowanie transportowe</w:t>
            </w:r>
          </w:p>
          <w:p w:rsidR="00BB73A1" w:rsidRPr="00011356" w:rsidRDefault="00BB73A1" w:rsidP="00BB73A1">
            <w:pPr>
              <w:pStyle w:val="punktyp1"/>
              <w:numPr>
                <w:ilvl w:val="0"/>
                <w:numId w:val="0"/>
              </w:numPr>
              <w:rPr>
                <w:rFonts w:ascii="Times New Roman" w:hAnsi="Times New Roman"/>
              </w:rPr>
            </w:pPr>
          </w:p>
          <w:p w:rsidR="00BB73A1" w:rsidRPr="00011356" w:rsidRDefault="00BB73A1" w:rsidP="00BB73A1">
            <w:pPr>
              <w:pStyle w:val="Tytu1"/>
              <w:rPr>
                <w:rFonts w:ascii="Times New Roman" w:hAnsi="Times New Roman"/>
              </w:rPr>
            </w:pPr>
            <w:r w:rsidRPr="00011356">
              <w:rPr>
                <w:rFonts w:ascii="Times New Roman" w:hAnsi="Times New Roman"/>
              </w:rPr>
              <w:lastRenderedPageBreak/>
              <w:t>Oprogramowanie sterujące głowicą pomiarową z funkcjami:</w:t>
            </w:r>
          </w:p>
          <w:p w:rsidR="00BB73A1" w:rsidRPr="00011356" w:rsidRDefault="00BB73A1" w:rsidP="00BB73A1">
            <w:pPr>
              <w:pStyle w:val="punktyp1"/>
              <w:rPr>
                <w:rFonts w:ascii="Times New Roman" w:hAnsi="Times New Roman"/>
              </w:rPr>
            </w:pPr>
            <w:r w:rsidRPr="00011356">
              <w:rPr>
                <w:rFonts w:ascii="Times New Roman" w:hAnsi="Times New Roman"/>
              </w:rPr>
              <w:t>moduł do kalibracji z interaktywną instrukcją</w:t>
            </w:r>
          </w:p>
          <w:p w:rsidR="00BB73A1" w:rsidRPr="00011356" w:rsidRDefault="00BB73A1" w:rsidP="00BB73A1">
            <w:pPr>
              <w:pStyle w:val="punktyp1"/>
              <w:rPr>
                <w:rFonts w:ascii="Times New Roman" w:hAnsi="Times New Roman"/>
              </w:rPr>
            </w:pPr>
            <w:r w:rsidRPr="00011356">
              <w:rPr>
                <w:rFonts w:ascii="Times New Roman" w:hAnsi="Times New Roman"/>
              </w:rPr>
              <w:t>sterowania głowicą pomiarową</w:t>
            </w:r>
          </w:p>
          <w:p w:rsidR="00BB73A1" w:rsidRPr="00011356" w:rsidRDefault="00BB73A1" w:rsidP="00BB73A1">
            <w:pPr>
              <w:pStyle w:val="punktyp1"/>
              <w:rPr>
                <w:rFonts w:ascii="Times New Roman" w:hAnsi="Times New Roman"/>
              </w:rPr>
            </w:pPr>
            <w:r w:rsidRPr="00011356">
              <w:rPr>
                <w:rFonts w:ascii="Times New Roman" w:hAnsi="Times New Roman"/>
              </w:rPr>
              <w:t xml:space="preserve">automatycznego doboru natężenia światła podczas skanowania </w:t>
            </w:r>
          </w:p>
          <w:p w:rsidR="00BB73A1" w:rsidRPr="00011356" w:rsidRDefault="00BB73A1" w:rsidP="00BB73A1">
            <w:pPr>
              <w:pStyle w:val="punktyp1"/>
              <w:rPr>
                <w:rFonts w:ascii="Times New Roman" w:hAnsi="Times New Roman"/>
              </w:rPr>
            </w:pPr>
            <w:r w:rsidRPr="00011356">
              <w:rPr>
                <w:rFonts w:ascii="Times New Roman" w:hAnsi="Times New Roman"/>
              </w:rPr>
              <w:t>obliczanie współrzędnych 3D</w:t>
            </w:r>
          </w:p>
          <w:p w:rsidR="00BB73A1" w:rsidRPr="00011356" w:rsidRDefault="00BB73A1" w:rsidP="00BB73A1">
            <w:pPr>
              <w:pStyle w:val="punktyp1"/>
              <w:rPr>
                <w:rFonts w:ascii="Times New Roman" w:hAnsi="Times New Roman"/>
              </w:rPr>
            </w:pPr>
            <w:r w:rsidRPr="00011356">
              <w:rPr>
                <w:rFonts w:ascii="Times New Roman" w:hAnsi="Times New Roman"/>
              </w:rPr>
              <w:t xml:space="preserve">automatycznej transformacji pojedynczych pomiarów w jeden wspólny układ współrzędnych bazując na punktach referencyjnych oraz przez dopasowanie metodą </w:t>
            </w:r>
            <w:proofErr w:type="spellStart"/>
            <w:r w:rsidRPr="00011356">
              <w:rPr>
                <w:rFonts w:ascii="Times New Roman" w:hAnsi="Times New Roman"/>
              </w:rPr>
              <w:t>best-fit</w:t>
            </w:r>
            <w:proofErr w:type="spellEnd"/>
          </w:p>
          <w:p w:rsidR="00BB73A1" w:rsidRPr="00011356" w:rsidRDefault="00BB73A1" w:rsidP="00BB73A1">
            <w:pPr>
              <w:pStyle w:val="punktyp1"/>
              <w:rPr>
                <w:rFonts w:ascii="Times New Roman" w:hAnsi="Times New Roman"/>
              </w:rPr>
            </w:pPr>
            <w:r w:rsidRPr="00011356">
              <w:rPr>
                <w:rFonts w:ascii="Times New Roman" w:hAnsi="Times New Roman"/>
              </w:rPr>
              <w:t>zamiany chmury punktów na siatkę trójkątów</w:t>
            </w:r>
          </w:p>
          <w:p w:rsidR="00BB73A1" w:rsidRPr="00011356" w:rsidRDefault="00BB73A1" w:rsidP="00BB73A1">
            <w:pPr>
              <w:pStyle w:val="punktyp1"/>
              <w:rPr>
                <w:rFonts w:ascii="Times New Roman" w:hAnsi="Times New Roman"/>
              </w:rPr>
            </w:pPr>
            <w:r w:rsidRPr="00011356">
              <w:rPr>
                <w:rFonts w:ascii="Times New Roman" w:hAnsi="Times New Roman"/>
              </w:rPr>
              <w:t xml:space="preserve">eksport siatki w popularnych formatach np. STL, ASCII itp. </w:t>
            </w:r>
          </w:p>
          <w:p w:rsidR="00BB73A1" w:rsidRPr="00011356" w:rsidRDefault="00BB73A1" w:rsidP="00BB73A1">
            <w:pPr>
              <w:pStyle w:val="punktyp1"/>
              <w:rPr>
                <w:rFonts w:ascii="Times New Roman" w:hAnsi="Times New Roman"/>
              </w:rPr>
            </w:pPr>
            <w:r w:rsidRPr="00011356">
              <w:rPr>
                <w:rFonts w:ascii="Times New Roman" w:hAnsi="Times New Roman"/>
              </w:rPr>
              <w:t>kontroli ruchu, kalibracji i transformacji poszczególnych skanów</w:t>
            </w:r>
          </w:p>
          <w:p w:rsidR="00BB73A1" w:rsidRPr="00011356" w:rsidRDefault="00BB73A1" w:rsidP="00BB73A1">
            <w:pPr>
              <w:pStyle w:val="punktyp1"/>
              <w:rPr>
                <w:rFonts w:ascii="Times New Roman" w:hAnsi="Times New Roman"/>
              </w:rPr>
            </w:pPr>
            <w:r w:rsidRPr="00011356">
              <w:rPr>
                <w:rFonts w:ascii="Times New Roman" w:hAnsi="Times New Roman"/>
              </w:rPr>
              <w:t xml:space="preserve">opcja pomocy w oprogramowaniu w języku polskim </w:t>
            </w:r>
          </w:p>
          <w:p w:rsidR="00BB73A1" w:rsidRPr="00011356" w:rsidRDefault="00BB73A1" w:rsidP="00BB73A1">
            <w:pPr>
              <w:pStyle w:val="punktyp1"/>
              <w:rPr>
                <w:rFonts w:ascii="Times New Roman" w:hAnsi="Times New Roman"/>
              </w:rPr>
            </w:pPr>
            <w:r w:rsidRPr="00011356">
              <w:rPr>
                <w:rFonts w:ascii="Times New Roman" w:hAnsi="Times New Roman"/>
              </w:rPr>
              <w:t>wszystkie funkcje w jednym oprogramowaniu</w:t>
            </w:r>
          </w:p>
          <w:p w:rsidR="00BB73A1" w:rsidRPr="00011356" w:rsidRDefault="00BB73A1" w:rsidP="00BB73A1">
            <w:pPr>
              <w:pStyle w:val="punktyp1"/>
              <w:rPr>
                <w:rFonts w:ascii="Times New Roman" w:hAnsi="Times New Roman"/>
              </w:rPr>
            </w:pPr>
            <w:r w:rsidRPr="00011356">
              <w:rPr>
                <w:rFonts w:ascii="Times New Roman" w:hAnsi="Times New Roman"/>
              </w:rPr>
              <w:t>oprogramowanie w języku polskim</w:t>
            </w:r>
          </w:p>
          <w:p w:rsidR="00BB73A1" w:rsidRPr="00011356" w:rsidRDefault="00BB73A1" w:rsidP="00BB73A1">
            <w:pPr>
              <w:pStyle w:val="punktyp1"/>
              <w:numPr>
                <w:ilvl w:val="0"/>
                <w:numId w:val="0"/>
              </w:numPr>
              <w:ind w:left="284"/>
              <w:rPr>
                <w:rFonts w:ascii="Times New Roman" w:hAnsi="Times New Roman"/>
              </w:rPr>
            </w:pPr>
          </w:p>
          <w:p w:rsidR="00BB73A1" w:rsidRPr="00011356" w:rsidRDefault="00BB73A1" w:rsidP="00BB73A1">
            <w:pPr>
              <w:rPr>
                <w:b/>
              </w:rPr>
            </w:pPr>
            <w:r>
              <w:rPr>
                <w:b/>
              </w:rPr>
              <w:t>O</w:t>
            </w:r>
            <w:r w:rsidRPr="00011356">
              <w:rPr>
                <w:b/>
              </w:rPr>
              <w:t>programowanie producenta skanera optycznego z możliwością instalacji na dowolnej ilości komputerów do dalszej analizy wyników z funkcjami:</w:t>
            </w:r>
          </w:p>
          <w:p w:rsidR="00BB73A1" w:rsidRPr="00011356" w:rsidRDefault="00BB73A1" w:rsidP="00BB73A1">
            <w:pPr>
              <w:pStyle w:val="punktyp1"/>
              <w:rPr>
                <w:rFonts w:ascii="Times New Roman" w:hAnsi="Times New Roman"/>
              </w:rPr>
            </w:pPr>
            <w:r w:rsidRPr="00011356">
              <w:rPr>
                <w:rFonts w:ascii="Times New Roman" w:hAnsi="Times New Roman"/>
              </w:rPr>
              <w:t>otwierania wyników skanowania wraz ze zdjęciami pomiarowymi wygenerowanymi w oprogramowaniu oferowanego do sterowania skanera optycznego</w:t>
            </w:r>
          </w:p>
          <w:p w:rsidR="00BB73A1" w:rsidRPr="00011356" w:rsidRDefault="00BB73A1" w:rsidP="00BB73A1">
            <w:pPr>
              <w:pStyle w:val="punktyp1"/>
              <w:rPr>
                <w:rFonts w:ascii="Times New Roman" w:hAnsi="Times New Roman"/>
              </w:rPr>
            </w:pPr>
            <w:r w:rsidRPr="00011356">
              <w:rPr>
                <w:rFonts w:ascii="Times New Roman" w:hAnsi="Times New Roman"/>
              </w:rPr>
              <w:t>importu danych CAD w formatach IGES, STEP</w:t>
            </w:r>
          </w:p>
          <w:p w:rsidR="00BB73A1" w:rsidRPr="00011356" w:rsidRDefault="00BB73A1" w:rsidP="00BB73A1">
            <w:pPr>
              <w:pStyle w:val="punktyp1"/>
              <w:rPr>
                <w:rFonts w:ascii="Times New Roman" w:hAnsi="Times New Roman"/>
              </w:rPr>
            </w:pPr>
            <w:r w:rsidRPr="00011356">
              <w:rPr>
                <w:rFonts w:ascii="Times New Roman" w:hAnsi="Times New Roman"/>
              </w:rPr>
              <w:t>zamiany chmury punktów na siatkę trójkątów</w:t>
            </w:r>
          </w:p>
          <w:p w:rsidR="00BB73A1" w:rsidRPr="00011356" w:rsidRDefault="00BB73A1" w:rsidP="00BB73A1">
            <w:pPr>
              <w:pStyle w:val="punktyp1"/>
              <w:rPr>
                <w:rFonts w:ascii="Times New Roman" w:hAnsi="Times New Roman"/>
              </w:rPr>
            </w:pPr>
            <w:r w:rsidRPr="00011356">
              <w:rPr>
                <w:rFonts w:ascii="Times New Roman" w:hAnsi="Times New Roman"/>
              </w:rPr>
              <w:t>obróbka siatki trójkątów z możliwością interpolacji dziur, rozrzedzanie, wygładzanie</w:t>
            </w:r>
          </w:p>
          <w:p w:rsidR="00BB73A1" w:rsidRPr="00011356" w:rsidRDefault="00BB73A1" w:rsidP="00BB73A1">
            <w:pPr>
              <w:pStyle w:val="punktyp1"/>
              <w:rPr>
                <w:rFonts w:ascii="Times New Roman" w:hAnsi="Times New Roman"/>
              </w:rPr>
            </w:pPr>
            <w:r w:rsidRPr="00011356">
              <w:rPr>
                <w:rFonts w:ascii="Times New Roman" w:hAnsi="Times New Roman"/>
              </w:rPr>
              <w:t>bazowania różnymi metodami: najlepsze dopasowanie, 3-2-1, płaszczyzna-linia-punkt</w:t>
            </w:r>
          </w:p>
          <w:p w:rsidR="00BB73A1" w:rsidRPr="00011356" w:rsidRDefault="00BB73A1" w:rsidP="00BB73A1">
            <w:pPr>
              <w:pStyle w:val="punktyp1"/>
              <w:rPr>
                <w:rFonts w:ascii="Times New Roman" w:hAnsi="Times New Roman"/>
              </w:rPr>
            </w:pPr>
            <w:r w:rsidRPr="00011356">
              <w:rPr>
                <w:rFonts w:ascii="Times New Roman" w:hAnsi="Times New Roman"/>
              </w:rPr>
              <w:t>analizy tolerancji położenia i kształtu (GD&amp;T) według norm DIN ISO 1101 i ASME Y14.5</w:t>
            </w:r>
          </w:p>
          <w:p w:rsidR="00BB73A1" w:rsidRPr="00011356" w:rsidRDefault="00BB73A1" w:rsidP="00BB73A1">
            <w:pPr>
              <w:pStyle w:val="punktyp1"/>
              <w:rPr>
                <w:rFonts w:ascii="Times New Roman" w:hAnsi="Times New Roman"/>
              </w:rPr>
            </w:pPr>
            <w:r w:rsidRPr="00011356">
              <w:rPr>
                <w:rFonts w:ascii="Times New Roman" w:hAnsi="Times New Roman"/>
              </w:rPr>
              <w:t>moduł do analizy wymiarowej łopatek turbinowych: automatyczne wyznaczanie linii szkieletowej, wyznaczanie środka ciężkości, analiza skręcenia itp.</w:t>
            </w:r>
          </w:p>
          <w:p w:rsidR="00BB73A1" w:rsidRPr="00011356" w:rsidRDefault="00BB73A1" w:rsidP="00BB73A1">
            <w:pPr>
              <w:pStyle w:val="punktyp1"/>
              <w:rPr>
                <w:rFonts w:ascii="Times New Roman" w:hAnsi="Times New Roman"/>
              </w:rPr>
            </w:pPr>
            <w:r w:rsidRPr="00011356">
              <w:rPr>
                <w:rFonts w:ascii="Times New Roman" w:hAnsi="Times New Roman"/>
              </w:rPr>
              <w:t>pełnego zwymiarowania elementów geometrycznych (długość, szerokość, kąt itp.)</w:t>
            </w:r>
          </w:p>
          <w:p w:rsidR="00BB73A1" w:rsidRPr="00011356" w:rsidRDefault="00BB73A1" w:rsidP="00BB73A1">
            <w:pPr>
              <w:pStyle w:val="punktyp1"/>
              <w:rPr>
                <w:rFonts w:ascii="Times New Roman" w:hAnsi="Times New Roman"/>
              </w:rPr>
            </w:pPr>
            <w:r w:rsidRPr="00011356">
              <w:rPr>
                <w:rFonts w:ascii="Times New Roman" w:hAnsi="Times New Roman"/>
              </w:rPr>
              <w:t>dostęp do forum użytkowników oprogramowania</w:t>
            </w:r>
          </w:p>
          <w:p w:rsidR="00BB73A1" w:rsidRPr="00011356" w:rsidRDefault="00BB73A1" w:rsidP="00BB73A1">
            <w:pPr>
              <w:rPr>
                <w:b/>
                <w:iCs/>
              </w:rPr>
            </w:pPr>
          </w:p>
          <w:p w:rsidR="00BB73A1" w:rsidRPr="00DD561A" w:rsidRDefault="00BB73A1" w:rsidP="00BB73A1">
            <w:pPr>
              <w:rPr>
                <w:b/>
                <w:iCs/>
              </w:rPr>
            </w:pPr>
            <w:r w:rsidRPr="00DD561A">
              <w:rPr>
                <w:b/>
                <w:iCs/>
              </w:rPr>
              <w:t>Mobilna jednostka sterująca zapewniająca pełną funkcjonalność skanera</w:t>
            </w:r>
          </w:p>
          <w:p w:rsidR="00BB73A1" w:rsidRPr="00011356" w:rsidRDefault="00BB73A1" w:rsidP="00BB73A1">
            <w:pPr>
              <w:pStyle w:val="Tytu1"/>
              <w:rPr>
                <w:rFonts w:ascii="Times New Roman" w:hAnsi="Times New Roman"/>
                <w:u w:val="single"/>
              </w:rPr>
            </w:pPr>
            <w:r w:rsidRPr="00011356">
              <w:rPr>
                <w:rFonts w:ascii="Times New Roman" w:hAnsi="Times New Roman"/>
                <w:u w:val="single"/>
              </w:rPr>
              <w:t>Dodatkowe akcesoria</w:t>
            </w:r>
          </w:p>
          <w:p w:rsidR="00BB73A1" w:rsidRPr="00011356" w:rsidRDefault="00BB73A1" w:rsidP="00BB73A1">
            <w:pPr>
              <w:pStyle w:val="Tytu1"/>
              <w:spacing w:before="0" w:after="0"/>
              <w:rPr>
                <w:rFonts w:ascii="Times New Roman" w:hAnsi="Times New Roman"/>
              </w:rPr>
            </w:pPr>
            <w:r w:rsidRPr="00011356">
              <w:rPr>
                <w:rFonts w:ascii="Times New Roman" w:hAnsi="Times New Roman"/>
              </w:rPr>
              <w:t>Statyw</w:t>
            </w:r>
          </w:p>
          <w:p w:rsidR="00BB73A1" w:rsidRPr="00011356" w:rsidRDefault="00BB73A1" w:rsidP="00BB73A1">
            <w:pPr>
              <w:pStyle w:val="punktyp1"/>
              <w:rPr>
                <w:rFonts w:ascii="Times New Roman" w:hAnsi="Times New Roman"/>
              </w:rPr>
            </w:pPr>
            <w:r w:rsidRPr="00011356">
              <w:rPr>
                <w:rFonts w:ascii="Times New Roman" w:hAnsi="Times New Roman"/>
              </w:rPr>
              <w:t xml:space="preserve">dedykowany statyw do łatwego pozycjonowania głowicy pomiarowej względem skanowanego obiektu </w:t>
            </w:r>
          </w:p>
          <w:p w:rsidR="00BB73A1" w:rsidRPr="00011356" w:rsidRDefault="00BB73A1" w:rsidP="00BB73A1">
            <w:pPr>
              <w:pStyle w:val="punktyp1"/>
              <w:rPr>
                <w:rFonts w:ascii="Times New Roman" w:hAnsi="Times New Roman"/>
              </w:rPr>
            </w:pPr>
            <w:r w:rsidRPr="00011356">
              <w:rPr>
                <w:rFonts w:ascii="Times New Roman" w:hAnsi="Times New Roman"/>
              </w:rPr>
              <w:t xml:space="preserve">wysokość nie mniej niż 1.8 m </w:t>
            </w:r>
          </w:p>
          <w:p w:rsidR="00BB73A1" w:rsidRPr="00011356" w:rsidRDefault="00BB73A1" w:rsidP="00BB73A1">
            <w:pPr>
              <w:pStyle w:val="punktyp1"/>
              <w:rPr>
                <w:rFonts w:ascii="Times New Roman" w:hAnsi="Times New Roman"/>
              </w:rPr>
            </w:pPr>
            <w:r w:rsidRPr="00011356">
              <w:rPr>
                <w:rFonts w:ascii="Times New Roman" w:hAnsi="Times New Roman"/>
              </w:rPr>
              <w:t>wysięg minimum 0.9 m</w:t>
            </w:r>
          </w:p>
          <w:p w:rsidR="00BB73A1" w:rsidRPr="00011356" w:rsidRDefault="00BB73A1" w:rsidP="00BB73A1">
            <w:pPr>
              <w:pStyle w:val="punktyp1"/>
              <w:rPr>
                <w:rFonts w:ascii="Times New Roman" w:hAnsi="Times New Roman"/>
              </w:rPr>
            </w:pPr>
            <w:r w:rsidRPr="00011356">
              <w:rPr>
                <w:rFonts w:ascii="Times New Roman" w:hAnsi="Times New Roman"/>
              </w:rPr>
              <w:t>głowica uchylno-obrotowa</w:t>
            </w:r>
          </w:p>
          <w:p w:rsidR="00BB73A1" w:rsidRPr="00011356" w:rsidRDefault="00BB73A1" w:rsidP="00BB73A1">
            <w:pPr>
              <w:pStyle w:val="Tytu1"/>
              <w:spacing w:before="0" w:after="0"/>
              <w:rPr>
                <w:rFonts w:ascii="Times New Roman" w:hAnsi="Times New Roman"/>
              </w:rPr>
            </w:pPr>
          </w:p>
          <w:p w:rsidR="00BB73A1" w:rsidRPr="00011356" w:rsidRDefault="00BB73A1" w:rsidP="00BB73A1">
            <w:pPr>
              <w:pStyle w:val="Tytu1"/>
              <w:spacing w:before="0" w:after="0"/>
              <w:rPr>
                <w:rFonts w:ascii="Times New Roman" w:hAnsi="Times New Roman"/>
              </w:rPr>
            </w:pPr>
            <w:r w:rsidRPr="00011356">
              <w:rPr>
                <w:rFonts w:ascii="Times New Roman" w:hAnsi="Times New Roman"/>
              </w:rPr>
              <w:t xml:space="preserve">Stolik obrotowy </w:t>
            </w:r>
          </w:p>
          <w:p w:rsidR="00BB73A1" w:rsidRPr="00011356" w:rsidRDefault="00BB73A1" w:rsidP="00BB73A1">
            <w:pPr>
              <w:pStyle w:val="punktyp1"/>
              <w:numPr>
                <w:ilvl w:val="0"/>
                <w:numId w:val="29"/>
              </w:numPr>
              <w:rPr>
                <w:rFonts w:ascii="Times New Roman" w:hAnsi="Times New Roman"/>
              </w:rPr>
            </w:pPr>
            <w:r w:rsidRPr="00011356">
              <w:rPr>
                <w:rFonts w:ascii="Times New Roman" w:hAnsi="Times New Roman"/>
              </w:rPr>
              <w:t xml:space="preserve">stolik obrotowy o średnicy minimum 460 mm </w:t>
            </w:r>
          </w:p>
          <w:p w:rsidR="00BB73A1" w:rsidRPr="00011356" w:rsidRDefault="00BB73A1" w:rsidP="00BB73A1">
            <w:pPr>
              <w:pStyle w:val="punktyp1"/>
              <w:numPr>
                <w:ilvl w:val="0"/>
                <w:numId w:val="29"/>
              </w:numPr>
              <w:rPr>
                <w:rFonts w:ascii="Times New Roman" w:hAnsi="Times New Roman"/>
              </w:rPr>
            </w:pPr>
            <w:r w:rsidRPr="00011356">
              <w:rPr>
                <w:rFonts w:ascii="Times New Roman" w:hAnsi="Times New Roman"/>
              </w:rPr>
              <w:t>ładowność minimum 45kg</w:t>
            </w:r>
          </w:p>
          <w:p w:rsidR="00BB73A1" w:rsidRPr="00011356" w:rsidRDefault="00BB73A1" w:rsidP="00BB73A1">
            <w:pPr>
              <w:pStyle w:val="punktyp1"/>
              <w:numPr>
                <w:ilvl w:val="0"/>
                <w:numId w:val="29"/>
              </w:numPr>
              <w:rPr>
                <w:rFonts w:ascii="Times New Roman" w:hAnsi="Times New Roman"/>
              </w:rPr>
            </w:pPr>
            <w:r w:rsidRPr="00011356">
              <w:rPr>
                <w:rFonts w:ascii="Times New Roman" w:hAnsi="Times New Roman"/>
              </w:rPr>
              <w:lastRenderedPageBreak/>
              <w:t>stolik z gwintowanymi otworami</w:t>
            </w:r>
          </w:p>
          <w:p w:rsidR="00BB73A1" w:rsidRDefault="00BB73A1" w:rsidP="00BB73A1"/>
          <w:p w:rsidR="002C0E7F" w:rsidRPr="00011356" w:rsidRDefault="002C0E7F" w:rsidP="00BB73A1">
            <w:bookmarkStart w:id="3" w:name="_GoBack"/>
            <w:bookmarkEnd w:id="3"/>
          </w:p>
          <w:p w:rsidR="00BB73A1" w:rsidRPr="00011356" w:rsidRDefault="00BB73A1" w:rsidP="00BB73A1">
            <w:pPr>
              <w:rPr>
                <w:b/>
                <w:bCs/>
                <w:u w:val="single"/>
              </w:rPr>
            </w:pPr>
            <w:r w:rsidRPr="00011356">
              <w:rPr>
                <w:b/>
                <w:u w:val="single"/>
              </w:rPr>
              <w:t>Dodatkowe wymagania</w:t>
            </w:r>
          </w:p>
          <w:p w:rsidR="00BB73A1" w:rsidRPr="00011356" w:rsidRDefault="00BB73A1" w:rsidP="00BB73A1">
            <w:pPr>
              <w:pStyle w:val="punktyp1"/>
              <w:rPr>
                <w:rFonts w:ascii="Times New Roman" w:hAnsi="Times New Roman"/>
              </w:rPr>
            </w:pPr>
            <w:r w:rsidRPr="00011356">
              <w:rPr>
                <w:rFonts w:ascii="Times New Roman" w:hAnsi="Times New Roman"/>
              </w:rPr>
              <w:t>wymagana głowica pomiarowa i oprogramowania od jednego producenta</w:t>
            </w:r>
          </w:p>
          <w:p w:rsidR="00BB73A1" w:rsidRPr="00011356" w:rsidRDefault="00BB73A1" w:rsidP="00BB73A1">
            <w:pPr>
              <w:pStyle w:val="punktyp1"/>
              <w:rPr>
                <w:rFonts w:ascii="Times New Roman" w:hAnsi="Times New Roman"/>
              </w:rPr>
            </w:pPr>
            <w:r w:rsidRPr="00011356">
              <w:rPr>
                <w:rFonts w:ascii="Times New Roman" w:hAnsi="Times New Roman"/>
              </w:rPr>
              <w:t>deklaracja zgodności CE dla wszystkich dostarczanych urządzeń</w:t>
            </w:r>
          </w:p>
          <w:p w:rsidR="00BB73A1" w:rsidRPr="00BB73A1" w:rsidRDefault="00BB73A1" w:rsidP="00BB73A1">
            <w:pPr>
              <w:pStyle w:val="punktyp1"/>
              <w:rPr>
                <w:rFonts w:ascii="Times New Roman" w:hAnsi="Times New Roman"/>
                <w:b/>
              </w:rPr>
            </w:pPr>
            <w:r w:rsidRPr="00BB73A1">
              <w:rPr>
                <w:rFonts w:ascii="Times New Roman" w:hAnsi="Times New Roman"/>
                <w:b/>
                <w:lang w:val="pl-PL"/>
              </w:rPr>
              <w:t xml:space="preserve">min. </w:t>
            </w:r>
            <w:r w:rsidRPr="00BB73A1">
              <w:rPr>
                <w:rFonts w:ascii="Times New Roman" w:hAnsi="Times New Roman"/>
                <w:b/>
              </w:rPr>
              <w:t>24 miesi</w:t>
            </w:r>
            <w:r w:rsidRPr="00BB73A1">
              <w:rPr>
                <w:rFonts w:ascii="Times New Roman" w:hAnsi="Times New Roman"/>
                <w:b/>
                <w:lang w:val="pl-PL"/>
              </w:rPr>
              <w:t>ące</w:t>
            </w:r>
            <w:r w:rsidRPr="00BB73A1">
              <w:rPr>
                <w:rFonts w:ascii="Times New Roman" w:hAnsi="Times New Roman"/>
                <w:b/>
              </w:rPr>
              <w:t xml:space="preserve"> gwarancji sprzętowej</w:t>
            </w:r>
          </w:p>
          <w:p w:rsidR="00BB73A1" w:rsidRPr="00011356" w:rsidRDefault="00BB73A1" w:rsidP="00BB73A1">
            <w:pPr>
              <w:pStyle w:val="punktyp1"/>
              <w:rPr>
                <w:rFonts w:ascii="Times New Roman" w:hAnsi="Times New Roman"/>
              </w:rPr>
            </w:pPr>
            <w:r w:rsidRPr="00011356">
              <w:rPr>
                <w:rFonts w:ascii="Times New Roman" w:hAnsi="Times New Roman"/>
              </w:rPr>
              <w:t>trzy dni szkolenia dla minimum 3 osób</w:t>
            </w:r>
          </w:p>
          <w:p w:rsidR="00BB73A1" w:rsidRPr="00011356" w:rsidRDefault="00BB73A1" w:rsidP="00BB73A1">
            <w:pPr>
              <w:pStyle w:val="punktyp1"/>
              <w:rPr>
                <w:rFonts w:ascii="Times New Roman" w:hAnsi="Times New Roman"/>
              </w:rPr>
            </w:pPr>
            <w:r w:rsidRPr="00011356">
              <w:rPr>
                <w:rFonts w:ascii="Times New Roman" w:hAnsi="Times New Roman"/>
              </w:rPr>
              <w:t xml:space="preserve">12 miesięcy bezpłatnej aktualizacji oprogramowania </w:t>
            </w:r>
          </w:p>
          <w:p w:rsidR="00BB73A1" w:rsidRPr="00011356" w:rsidRDefault="00BB73A1" w:rsidP="00BB73A1">
            <w:pPr>
              <w:pStyle w:val="punktyp1"/>
              <w:rPr>
                <w:rFonts w:ascii="Times New Roman" w:hAnsi="Times New Roman"/>
              </w:rPr>
            </w:pPr>
            <w:r w:rsidRPr="00011356">
              <w:rPr>
                <w:rFonts w:ascii="Times New Roman" w:hAnsi="Times New Roman"/>
              </w:rPr>
              <w:t>transport, montaż i uruchomienie w oferowanej cenie</w:t>
            </w:r>
          </w:p>
          <w:p w:rsidR="00BB73A1" w:rsidRPr="00011356" w:rsidRDefault="00BB73A1" w:rsidP="00BB73A1">
            <w:pPr>
              <w:pStyle w:val="punktyp1"/>
              <w:rPr>
                <w:rFonts w:ascii="Times New Roman" w:hAnsi="Times New Roman"/>
              </w:rPr>
            </w:pPr>
            <w:r w:rsidRPr="00011356">
              <w:rPr>
                <w:rFonts w:ascii="Times New Roman" w:hAnsi="Times New Roman"/>
              </w:rPr>
              <w:t xml:space="preserve">dołączenie wzoru certyfikatów generowanych po przeprowadzeniu testu dokładności VDI 2634 Cześć III dla oferowanej głowicy pomiarowej </w:t>
            </w:r>
          </w:p>
          <w:p w:rsidR="00BB73A1" w:rsidRPr="00011356" w:rsidRDefault="00BB73A1" w:rsidP="00BB73A1">
            <w:pPr>
              <w:pStyle w:val="punktyp1"/>
              <w:rPr>
                <w:rFonts w:ascii="Times New Roman" w:hAnsi="Times New Roman"/>
              </w:rPr>
            </w:pPr>
            <w:r w:rsidRPr="00011356">
              <w:rPr>
                <w:rFonts w:ascii="Times New Roman" w:hAnsi="Times New Roman"/>
              </w:rPr>
              <w:t xml:space="preserve">filmy na płycie DVD przedstawiające: (możliwy zapis video z oprogramowania) </w:t>
            </w:r>
          </w:p>
          <w:p w:rsidR="00BB73A1" w:rsidRPr="00011356" w:rsidRDefault="00BB73A1" w:rsidP="00BB73A1">
            <w:pPr>
              <w:pStyle w:val="punktyp2"/>
              <w:rPr>
                <w:rFonts w:ascii="Times New Roman" w:hAnsi="Times New Roman"/>
              </w:rPr>
            </w:pPr>
            <w:r w:rsidRPr="00011356">
              <w:rPr>
                <w:rFonts w:ascii="Times New Roman" w:hAnsi="Times New Roman"/>
              </w:rPr>
              <w:t xml:space="preserve">czas pomiaru nie dłuższy niż 1 s </w:t>
            </w:r>
          </w:p>
          <w:p w:rsidR="00BB73A1" w:rsidRPr="00011356" w:rsidRDefault="00BB73A1" w:rsidP="00BB73A1">
            <w:pPr>
              <w:pStyle w:val="punktyp2"/>
              <w:rPr>
                <w:rFonts w:ascii="Times New Roman" w:hAnsi="Times New Roman"/>
              </w:rPr>
            </w:pPr>
            <w:r w:rsidRPr="00011356">
              <w:rPr>
                <w:rFonts w:ascii="Times New Roman" w:hAnsi="Times New Roman"/>
              </w:rPr>
              <w:t>wizualizacje skanera 3D i obszaru pomiarowego w oprogramowaniu i śledzenie punktów pomiarowych na żywo</w:t>
            </w:r>
          </w:p>
          <w:p w:rsidR="00BB73A1" w:rsidRPr="00011356" w:rsidRDefault="00BB73A1" w:rsidP="00BB73A1">
            <w:pPr>
              <w:pStyle w:val="punktyp2"/>
              <w:rPr>
                <w:rFonts w:ascii="Times New Roman" w:hAnsi="Times New Roman"/>
              </w:rPr>
            </w:pPr>
            <w:r w:rsidRPr="00011356">
              <w:rPr>
                <w:rFonts w:ascii="Times New Roman" w:hAnsi="Times New Roman"/>
              </w:rPr>
              <w:t>moduł do wykonywania testu VDI 2634/część 3</w:t>
            </w:r>
          </w:p>
          <w:p w:rsidR="00BB73A1" w:rsidRPr="00011356" w:rsidRDefault="00BB73A1" w:rsidP="00BB73A1">
            <w:pPr>
              <w:pStyle w:val="punktyp2"/>
              <w:rPr>
                <w:rFonts w:ascii="Times New Roman" w:hAnsi="Times New Roman"/>
              </w:rPr>
            </w:pPr>
            <w:r w:rsidRPr="00011356">
              <w:rPr>
                <w:rFonts w:ascii="Times New Roman" w:hAnsi="Times New Roman"/>
              </w:rPr>
              <w:t>moduł w darmowym oprogramowaniu przedstawiający analizy tolerancji położenia i kształtu (GD&amp;T) według norm DIN ISO 1101 i ASME Y14.5</w:t>
            </w:r>
          </w:p>
          <w:p w:rsidR="00BB73A1" w:rsidRPr="00011356" w:rsidRDefault="00BB73A1" w:rsidP="00BB73A1">
            <w:pPr>
              <w:pStyle w:val="punktyp2"/>
              <w:rPr>
                <w:rFonts w:ascii="Times New Roman" w:hAnsi="Times New Roman"/>
              </w:rPr>
            </w:pPr>
            <w:r w:rsidRPr="00011356">
              <w:rPr>
                <w:rFonts w:ascii="Times New Roman" w:hAnsi="Times New Roman"/>
              </w:rPr>
              <w:t>automatyczne łączenie skanów kierunkowych bezpośrednio po wykonaniu pojedynczego skanu bez ingerencji użytkownika</w:t>
            </w:r>
          </w:p>
          <w:p w:rsidR="00BB73A1" w:rsidRPr="00011356" w:rsidRDefault="00BB73A1" w:rsidP="00BB73A1">
            <w:pPr>
              <w:pStyle w:val="punktyp2"/>
              <w:rPr>
                <w:rFonts w:ascii="Times New Roman" w:hAnsi="Times New Roman"/>
              </w:rPr>
            </w:pPr>
            <w:r w:rsidRPr="00011356">
              <w:rPr>
                <w:rFonts w:ascii="Times New Roman" w:hAnsi="Times New Roman"/>
              </w:rPr>
              <w:t>automatyczne dobranie punktów opisujących wybrany element geometrycznych po wskazaniu jednego punktu w oprogramowaniu do analizy</w:t>
            </w:r>
          </w:p>
          <w:p w:rsidR="00BB73A1" w:rsidRPr="00011356" w:rsidRDefault="00BB73A1" w:rsidP="00BB73A1">
            <w:pPr>
              <w:pStyle w:val="punktyp1"/>
              <w:rPr>
                <w:rFonts w:ascii="Times New Roman" w:hAnsi="Times New Roman"/>
              </w:rPr>
            </w:pPr>
            <w:r w:rsidRPr="00011356">
              <w:rPr>
                <w:rFonts w:ascii="Times New Roman" w:hAnsi="Times New Roman"/>
              </w:rPr>
              <w:t xml:space="preserve">system pomiarowy musi być nowy i nie może być prototypem </w:t>
            </w:r>
          </w:p>
          <w:p w:rsidR="00924B83" w:rsidRPr="003209A8" w:rsidRDefault="00924B83" w:rsidP="00B00037">
            <w:pPr>
              <w:pStyle w:val="Tekstpodstawowy"/>
            </w:pPr>
          </w:p>
          <w:p w:rsidR="00924B83" w:rsidRPr="00BB73A1" w:rsidRDefault="00924B83" w:rsidP="00B00037">
            <w:pPr>
              <w:pStyle w:val="Tekstpodstawowy"/>
              <w:rPr>
                <w:b/>
                <w:sz w:val="22"/>
                <w:szCs w:val="22"/>
              </w:rPr>
            </w:pPr>
            <w:r w:rsidRPr="00BB73A1">
              <w:rPr>
                <w:b/>
                <w:sz w:val="22"/>
                <w:szCs w:val="22"/>
              </w:rPr>
              <w:t>Zamawiający dopuszcza składanie ofert równoważnych</w:t>
            </w:r>
          </w:p>
          <w:p w:rsidR="00BB73A1" w:rsidRPr="00BB73A1" w:rsidRDefault="00BB73A1" w:rsidP="00BB73A1">
            <w:pPr>
              <w:pStyle w:val="Tekstpodstawowy"/>
              <w:jc w:val="both"/>
              <w:rPr>
                <w:sz w:val="22"/>
                <w:szCs w:val="22"/>
              </w:rPr>
            </w:pPr>
            <w:r w:rsidRPr="00BB73A1">
              <w:rPr>
                <w:sz w:val="22"/>
                <w:szCs w:val="22"/>
              </w:rP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924B83" w:rsidRPr="00BB73A1" w:rsidRDefault="00924B83" w:rsidP="00B00037">
            <w:pPr>
              <w:pStyle w:val="Tekstpodstawowy"/>
              <w:rPr>
                <w:sz w:val="22"/>
                <w:szCs w:val="22"/>
              </w:rPr>
            </w:pPr>
            <w:r w:rsidRPr="00BB73A1">
              <w:rPr>
                <w:b/>
                <w:sz w:val="22"/>
                <w:szCs w:val="22"/>
              </w:rPr>
              <w:t>Zamawiający nie dopuszcza składania ofert wariantowych</w:t>
            </w:r>
            <w:r w:rsidRPr="00BB73A1">
              <w:rPr>
                <w:sz w:val="22"/>
                <w:szCs w:val="22"/>
              </w:rPr>
              <w:t xml:space="preserve">. </w:t>
            </w:r>
          </w:p>
          <w:p w:rsidR="00924B83" w:rsidRPr="00635CBF" w:rsidRDefault="00924B83" w:rsidP="00B00037">
            <w:pPr>
              <w:pStyle w:val="Tekstpodstawowy"/>
            </w:pPr>
          </w:p>
        </w:tc>
      </w:tr>
      <w:tr w:rsidR="00924B83" w:rsidRPr="003209A8" w:rsidTr="00B00037">
        <w:trPr>
          <w:jc w:val="center"/>
        </w:trPr>
        <w:tc>
          <w:tcPr>
            <w:tcW w:w="1729" w:type="dxa"/>
          </w:tcPr>
          <w:p w:rsidR="00924B83" w:rsidRPr="003209A8" w:rsidRDefault="00924B83" w:rsidP="00B00037">
            <w:pPr>
              <w:pStyle w:val="Tekstpodstawowy"/>
              <w:jc w:val="right"/>
            </w:pPr>
            <w:r w:rsidRPr="00924B83">
              <w:lastRenderedPageBreak/>
              <w:t>2</w:t>
            </w:r>
          </w:p>
        </w:tc>
        <w:tc>
          <w:tcPr>
            <w:tcW w:w="7357" w:type="dxa"/>
          </w:tcPr>
          <w:p w:rsidR="00924B83" w:rsidRPr="00BB73A1" w:rsidRDefault="00924B83" w:rsidP="00B00037">
            <w:pPr>
              <w:pStyle w:val="Tekstpodstawowy"/>
              <w:rPr>
                <w:sz w:val="22"/>
                <w:szCs w:val="22"/>
              </w:rPr>
            </w:pPr>
            <w:r w:rsidRPr="00BB73A1">
              <w:rPr>
                <w:b/>
                <w:sz w:val="22"/>
                <w:szCs w:val="22"/>
              </w:rPr>
              <w:t>Temat:</w:t>
            </w:r>
            <w:r w:rsidRPr="00BB73A1">
              <w:rPr>
                <w:sz w:val="22"/>
                <w:szCs w:val="22"/>
              </w:rPr>
              <w:t xml:space="preserve"> Dostawa urządzeń do pomiaru twardości materiałów i wyrobów </w:t>
            </w:r>
          </w:p>
          <w:p w:rsidR="00924B83" w:rsidRPr="00BB73A1" w:rsidRDefault="00924B83" w:rsidP="00B00037">
            <w:pPr>
              <w:pStyle w:val="Tekstpodstawowy"/>
              <w:rPr>
                <w:b/>
                <w:sz w:val="22"/>
                <w:szCs w:val="22"/>
              </w:rPr>
            </w:pPr>
            <w:r w:rsidRPr="00BB73A1">
              <w:rPr>
                <w:b/>
                <w:sz w:val="22"/>
                <w:szCs w:val="22"/>
              </w:rPr>
              <w:t xml:space="preserve">Wspólny Słownik Zamówień: </w:t>
            </w:r>
            <w:r w:rsidRPr="00BB73A1">
              <w:rPr>
                <w:sz w:val="22"/>
                <w:szCs w:val="22"/>
              </w:rPr>
              <w:t xml:space="preserve">38540000-2 - Maszyny i aparatura badawcza i pomiarowa </w:t>
            </w:r>
          </w:p>
          <w:p w:rsidR="00BB73A1" w:rsidRPr="00BB73A1" w:rsidRDefault="00924B83" w:rsidP="00BB73A1">
            <w:pPr>
              <w:rPr>
                <w:b/>
                <w:sz w:val="22"/>
                <w:szCs w:val="22"/>
              </w:rPr>
            </w:pPr>
            <w:r w:rsidRPr="00BB73A1">
              <w:rPr>
                <w:b/>
                <w:sz w:val="22"/>
                <w:szCs w:val="22"/>
              </w:rPr>
              <w:t>Opis:</w:t>
            </w:r>
            <w:r w:rsidR="00BB73A1" w:rsidRPr="00BB73A1">
              <w:rPr>
                <w:b/>
                <w:sz w:val="22"/>
                <w:szCs w:val="22"/>
              </w:rPr>
              <w:t xml:space="preserve"> </w:t>
            </w:r>
          </w:p>
          <w:p w:rsidR="00BB73A1" w:rsidRPr="00BB73A1" w:rsidRDefault="00BB73A1" w:rsidP="00BB73A1">
            <w:pPr>
              <w:rPr>
                <w:b/>
                <w:sz w:val="22"/>
                <w:szCs w:val="22"/>
              </w:rPr>
            </w:pPr>
            <w:r w:rsidRPr="00BB73A1">
              <w:rPr>
                <w:b/>
                <w:sz w:val="22"/>
                <w:szCs w:val="22"/>
              </w:rPr>
              <w:t xml:space="preserve">Poz. 1. Twardościomierz </w:t>
            </w:r>
            <w:proofErr w:type="spellStart"/>
            <w:r w:rsidRPr="00BB73A1">
              <w:rPr>
                <w:b/>
                <w:sz w:val="22"/>
                <w:szCs w:val="22"/>
              </w:rPr>
              <w:t>Vickers</w:t>
            </w:r>
            <w:proofErr w:type="spellEnd"/>
            <w:r w:rsidRPr="00BB73A1">
              <w:rPr>
                <w:b/>
                <w:sz w:val="22"/>
                <w:szCs w:val="22"/>
              </w:rPr>
              <w:t>/</w:t>
            </w:r>
            <w:proofErr w:type="spellStart"/>
            <w:r w:rsidRPr="00BB73A1">
              <w:rPr>
                <w:b/>
                <w:sz w:val="22"/>
                <w:szCs w:val="22"/>
              </w:rPr>
              <w:t>Brinell</w:t>
            </w:r>
            <w:proofErr w:type="spellEnd"/>
            <w:r w:rsidRPr="00BB73A1">
              <w:rPr>
                <w:b/>
                <w:sz w:val="22"/>
                <w:szCs w:val="22"/>
              </w:rPr>
              <w:t>/</w:t>
            </w:r>
            <w:proofErr w:type="spellStart"/>
            <w:r w:rsidRPr="00BB73A1">
              <w:rPr>
                <w:b/>
                <w:sz w:val="22"/>
                <w:szCs w:val="22"/>
              </w:rPr>
              <w:t>Knoop</w:t>
            </w:r>
            <w:proofErr w:type="spellEnd"/>
          </w:p>
          <w:p w:rsidR="00BB73A1" w:rsidRPr="00275F04" w:rsidRDefault="00BB73A1" w:rsidP="00BB73A1"/>
          <w:p w:rsidR="00BB73A1" w:rsidRPr="00BB73A1" w:rsidRDefault="00BB73A1" w:rsidP="00BB73A1">
            <w:pPr>
              <w:numPr>
                <w:ilvl w:val="0"/>
                <w:numId w:val="30"/>
              </w:numPr>
              <w:rPr>
                <w:sz w:val="22"/>
                <w:szCs w:val="22"/>
              </w:rPr>
            </w:pPr>
            <w:r w:rsidRPr="00BB73A1">
              <w:rPr>
                <w:sz w:val="22"/>
                <w:szCs w:val="22"/>
              </w:rPr>
              <w:t xml:space="preserve">stacjonarny, cyfrowy twardościomierz micro/macro </w:t>
            </w:r>
            <w:proofErr w:type="spellStart"/>
            <w:r w:rsidRPr="00BB73A1">
              <w:rPr>
                <w:sz w:val="22"/>
                <w:szCs w:val="22"/>
              </w:rPr>
              <w:t>Vickersa</w:t>
            </w:r>
            <w:proofErr w:type="spellEnd"/>
            <w:r w:rsidRPr="00BB73A1">
              <w:rPr>
                <w:sz w:val="22"/>
                <w:szCs w:val="22"/>
              </w:rPr>
              <w:t xml:space="preserve">/ </w:t>
            </w:r>
            <w:proofErr w:type="spellStart"/>
            <w:r w:rsidRPr="00BB73A1">
              <w:rPr>
                <w:sz w:val="22"/>
                <w:szCs w:val="22"/>
              </w:rPr>
              <w:t>Knoop</w:t>
            </w:r>
            <w:proofErr w:type="spellEnd"/>
            <w:r w:rsidRPr="00BB73A1">
              <w:rPr>
                <w:sz w:val="22"/>
                <w:szCs w:val="22"/>
              </w:rPr>
              <w:t xml:space="preserve"> / </w:t>
            </w:r>
            <w:proofErr w:type="spellStart"/>
            <w:r w:rsidRPr="00BB73A1">
              <w:rPr>
                <w:sz w:val="22"/>
                <w:szCs w:val="22"/>
              </w:rPr>
              <w:t>Brinell</w:t>
            </w:r>
            <w:proofErr w:type="spellEnd"/>
            <w:r w:rsidRPr="00BB73A1">
              <w:rPr>
                <w:sz w:val="22"/>
                <w:szCs w:val="22"/>
              </w:rPr>
              <w:t xml:space="preserve"> </w:t>
            </w:r>
          </w:p>
          <w:p w:rsidR="00BB73A1" w:rsidRPr="00BB73A1" w:rsidRDefault="00BB73A1" w:rsidP="00BB73A1">
            <w:pPr>
              <w:numPr>
                <w:ilvl w:val="0"/>
                <w:numId w:val="30"/>
              </w:numPr>
              <w:rPr>
                <w:sz w:val="22"/>
                <w:szCs w:val="22"/>
              </w:rPr>
            </w:pPr>
            <w:r w:rsidRPr="00BB73A1">
              <w:rPr>
                <w:sz w:val="22"/>
                <w:szCs w:val="22"/>
              </w:rPr>
              <w:lastRenderedPageBreak/>
              <w:t xml:space="preserve">zakres od 200g do 62.5kg </w:t>
            </w:r>
          </w:p>
          <w:p w:rsidR="00BB73A1" w:rsidRPr="00BB73A1" w:rsidRDefault="00BB73A1" w:rsidP="00BB73A1">
            <w:pPr>
              <w:numPr>
                <w:ilvl w:val="0"/>
                <w:numId w:val="30"/>
              </w:numPr>
              <w:rPr>
                <w:sz w:val="22"/>
                <w:szCs w:val="22"/>
              </w:rPr>
            </w:pPr>
            <w:r w:rsidRPr="00BB73A1">
              <w:rPr>
                <w:sz w:val="22"/>
                <w:szCs w:val="22"/>
              </w:rPr>
              <w:t xml:space="preserve">z zamkniętą pętlą obciążenia </w:t>
            </w:r>
          </w:p>
          <w:p w:rsidR="00BB73A1" w:rsidRPr="00BB73A1" w:rsidRDefault="00BB73A1" w:rsidP="00BB73A1">
            <w:pPr>
              <w:numPr>
                <w:ilvl w:val="0"/>
                <w:numId w:val="30"/>
              </w:numPr>
              <w:rPr>
                <w:sz w:val="22"/>
                <w:szCs w:val="22"/>
              </w:rPr>
            </w:pPr>
            <w:r w:rsidRPr="00BB73A1">
              <w:rPr>
                <w:sz w:val="22"/>
                <w:szCs w:val="22"/>
              </w:rPr>
              <w:t xml:space="preserve">z cyfrowym okularem 15x </w:t>
            </w:r>
          </w:p>
          <w:p w:rsidR="00BB73A1" w:rsidRPr="00BB73A1" w:rsidRDefault="00BB73A1" w:rsidP="00BB73A1">
            <w:pPr>
              <w:numPr>
                <w:ilvl w:val="0"/>
                <w:numId w:val="30"/>
              </w:numPr>
              <w:rPr>
                <w:sz w:val="22"/>
                <w:szCs w:val="22"/>
              </w:rPr>
            </w:pPr>
            <w:r w:rsidRPr="00BB73A1">
              <w:rPr>
                <w:sz w:val="22"/>
                <w:szCs w:val="22"/>
              </w:rPr>
              <w:t xml:space="preserve">z obiektywami 10x oraz 20x (z możliwością doposażenia) </w:t>
            </w:r>
          </w:p>
          <w:p w:rsidR="00BB73A1" w:rsidRPr="00BB73A1" w:rsidRDefault="00BB73A1" w:rsidP="00BB73A1">
            <w:pPr>
              <w:numPr>
                <w:ilvl w:val="0"/>
                <w:numId w:val="30"/>
              </w:numPr>
              <w:autoSpaceDE w:val="0"/>
              <w:autoSpaceDN w:val="0"/>
              <w:adjustRightInd w:val="0"/>
              <w:rPr>
                <w:iCs/>
                <w:color w:val="000000"/>
                <w:sz w:val="22"/>
                <w:szCs w:val="22"/>
              </w:rPr>
            </w:pPr>
            <w:r w:rsidRPr="00BB73A1">
              <w:rPr>
                <w:bCs/>
                <w:iCs/>
                <w:color w:val="000000"/>
                <w:sz w:val="22"/>
                <w:szCs w:val="22"/>
              </w:rPr>
              <w:t xml:space="preserve">zmotoryzowana wieżyczka </w:t>
            </w:r>
            <w:r w:rsidRPr="00BB73A1">
              <w:rPr>
                <w:iCs/>
                <w:color w:val="000000"/>
                <w:sz w:val="22"/>
                <w:szCs w:val="22"/>
              </w:rPr>
              <w:t>6-cio pozycyjna, możliwość zamontowania 2 wgłębników (opcja) oraz 4 obiektywów, standardowo zainstalowany 1 wgłębnik</w:t>
            </w:r>
          </w:p>
          <w:p w:rsidR="00BB73A1" w:rsidRPr="00BB73A1" w:rsidRDefault="00BB73A1" w:rsidP="00BB73A1">
            <w:pPr>
              <w:numPr>
                <w:ilvl w:val="0"/>
                <w:numId w:val="30"/>
              </w:numPr>
              <w:autoSpaceDE w:val="0"/>
              <w:autoSpaceDN w:val="0"/>
              <w:adjustRightInd w:val="0"/>
              <w:rPr>
                <w:iCs/>
                <w:color w:val="000000"/>
                <w:sz w:val="22"/>
                <w:szCs w:val="22"/>
              </w:rPr>
            </w:pPr>
            <w:r w:rsidRPr="00BB73A1">
              <w:rPr>
                <w:iCs/>
                <w:color w:val="000000"/>
                <w:sz w:val="22"/>
                <w:szCs w:val="22"/>
              </w:rPr>
              <w:t>wbudowany micro kontroler systemu, MS Windows, przemysłowy i dotykowy ekran, automatyczny i manualny pomiar</w:t>
            </w:r>
          </w:p>
          <w:p w:rsidR="00BB73A1" w:rsidRPr="00BB73A1" w:rsidRDefault="00BB73A1" w:rsidP="00BB73A1">
            <w:pPr>
              <w:numPr>
                <w:ilvl w:val="0"/>
                <w:numId w:val="30"/>
              </w:numPr>
              <w:autoSpaceDE w:val="0"/>
              <w:autoSpaceDN w:val="0"/>
              <w:adjustRightInd w:val="0"/>
              <w:rPr>
                <w:iCs/>
                <w:color w:val="000000"/>
                <w:sz w:val="22"/>
                <w:szCs w:val="22"/>
              </w:rPr>
            </w:pPr>
            <w:r w:rsidRPr="00BB73A1">
              <w:rPr>
                <w:bCs/>
                <w:iCs/>
                <w:color w:val="000000"/>
                <w:sz w:val="22"/>
                <w:szCs w:val="22"/>
              </w:rPr>
              <w:t xml:space="preserve">zakres </w:t>
            </w:r>
            <w:proofErr w:type="spellStart"/>
            <w:r w:rsidRPr="00BB73A1">
              <w:rPr>
                <w:bCs/>
                <w:iCs/>
                <w:color w:val="000000"/>
                <w:sz w:val="22"/>
                <w:szCs w:val="22"/>
              </w:rPr>
              <w:t>Vickersa</w:t>
            </w:r>
            <w:proofErr w:type="spellEnd"/>
            <w:r w:rsidRPr="00BB73A1">
              <w:rPr>
                <w:bCs/>
                <w:iCs/>
                <w:color w:val="000000"/>
                <w:sz w:val="22"/>
                <w:szCs w:val="22"/>
              </w:rPr>
              <w:t xml:space="preserve"> </w:t>
            </w:r>
            <w:r w:rsidRPr="00BB73A1">
              <w:rPr>
                <w:iCs/>
                <w:color w:val="000000"/>
                <w:sz w:val="22"/>
                <w:szCs w:val="22"/>
              </w:rPr>
              <w:t xml:space="preserve">HV0.2, HV0.3, HV0.5, HV1, HV2, HV2.5, HV3, HV4, HV5, HV10, HV20, HV25, HV30, HV50, </w:t>
            </w:r>
          </w:p>
          <w:p w:rsidR="00BB73A1" w:rsidRPr="00BB73A1" w:rsidRDefault="00BB73A1" w:rsidP="00BB73A1">
            <w:pPr>
              <w:numPr>
                <w:ilvl w:val="0"/>
                <w:numId w:val="30"/>
              </w:numPr>
              <w:autoSpaceDE w:val="0"/>
              <w:autoSpaceDN w:val="0"/>
              <w:adjustRightInd w:val="0"/>
              <w:rPr>
                <w:iCs/>
                <w:color w:val="000000"/>
                <w:sz w:val="22"/>
                <w:szCs w:val="22"/>
              </w:rPr>
            </w:pPr>
            <w:r w:rsidRPr="00BB73A1">
              <w:rPr>
                <w:bCs/>
                <w:iCs/>
                <w:color w:val="000000"/>
                <w:sz w:val="22"/>
                <w:szCs w:val="22"/>
              </w:rPr>
              <w:t xml:space="preserve">zakres </w:t>
            </w:r>
            <w:proofErr w:type="spellStart"/>
            <w:r w:rsidRPr="00BB73A1">
              <w:rPr>
                <w:bCs/>
                <w:iCs/>
                <w:color w:val="000000"/>
                <w:sz w:val="22"/>
                <w:szCs w:val="22"/>
              </w:rPr>
              <w:t>Brinella</w:t>
            </w:r>
            <w:proofErr w:type="spellEnd"/>
            <w:r w:rsidRPr="00BB73A1">
              <w:rPr>
                <w:bCs/>
                <w:iCs/>
                <w:color w:val="000000"/>
                <w:sz w:val="22"/>
                <w:szCs w:val="22"/>
              </w:rPr>
              <w:t xml:space="preserve"> </w:t>
            </w:r>
            <w:r w:rsidRPr="00BB73A1">
              <w:rPr>
                <w:iCs/>
                <w:color w:val="000000"/>
                <w:sz w:val="22"/>
                <w:szCs w:val="22"/>
              </w:rPr>
              <w:t xml:space="preserve">HB1/1kgf, HB1/1.25 </w:t>
            </w:r>
            <w:proofErr w:type="spellStart"/>
            <w:r w:rsidRPr="00BB73A1">
              <w:rPr>
                <w:iCs/>
                <w:color w:val="000000"/>
                <w:sz w:val="22"/>
                <w:szCs w:val="22"/>
              </w:rPr>
              <w:t>kgf</w:t>
            </w:r>
            <w:proofErr w:type="spellEnd"/>
            <w:r w:rsidRPr="00BB73A1">
              <w:rPr>
                <w:iCs/>
                <w:color w:val="000000"/>
                <w:sz w:val="22"/>
                <w:szCs w:val="22"/>
              </w:rPr>
              <w:t xml:space="preserve">, HB1/2.5 </w:t>
            </w:r>
            <w:proofErr w:type="spellStart"/>
            <w:r w:rsidRPr="00BB73A1">
              <w:rPr>
                <w:iCs/>
                <w:color w:val="000000"/>
                <w:sz w:val="22"/>
                <w:szCs w:val="22"/>
              </w:rPr>
              <w:t>kgf</w:t>
            </w:r>
            <w:proofErr w:type="spellEnd"/>
            <w:r w:rsidRPr="00BB73A1">
              <w:rPr>
                <w:iCs/>
                <w:color w:val="000000"/>
                <w:sz w:val="22"/>
                <w:szCs w:val="22"/>
              </w:rPr>
              <w:t xml:space="preserve">, HB1/5 </w:t>
            </w:r>
            <w:proofErr w:type="spellStart"/>
            <w:r w:rsidRPr="00BB73A1">
              <w:rPr>
                <w:iCs/>
                <w:color w:val="000000"/>
                <w:sz w:val="22"/>
                <w:szCs w:val="22"/>
              </w:rPr>
              <w:t>kgf</w:t>
            </w:r>
            <w:proofErr w:type="spellEnd"/>
            <w:r w:rsidRPr="00BB73A1">
              <w:rPr>
                <w:iCs/>
                <w:color w:val="000000"/>
                <w:sz w:val="22"/>
                <w:szCs w:val="22"/>
              </w:rPr>
              <w:t xml:space="preserve">, HB1/10 </w:t>
            </w:r>
            <w:proofErr w:type="spellStart"/>
            <w:r w:rsidRPr="00BB73A1">
              <w:rPr>
                <w:iCs/>
                <w:color w:val="000000"/>
                <w:sz w:val="22"/>
                <w:szCs w:val="22"/>
              </w:rPr>
              <w:t>kgf</w:t>
            </w:r>
            <w:proofErr w:type="spellEnd"/>
            <w:r w:rsidRPr="00BB73A1">
              <w:rPr>
                <w:iCs/>
                <w:color w:val="000000"/>
                <w:sz w:val="22"/>
                <w:szCs w:val="22"/>
              </w:rPr>
              <w:t xml:space="preserve">, HB1/30 </w:t>
            </w:r>
            <w:proofErr w:type="spellStart"/>
            <w:r w:rsidRPr="00BB73A1">
              <w:rPr>
                <w:iCs/>
                <w:color w:val="000000"/>
                <w:sz w:val="22"/>
                <w:szCs w:val="22"/>
              </w:rPr>
              <w:t>kgf</w:t>
            </w:r>
            <w:proofErr w:type="spellEnd"/>
            <w:r w:rsidRPr="00BB73A1">
              <w:rPr>
                <w:iCs/>
                <w:color w:val="000000"/>
                <w:sz w:val="22"/>
                <w:szCs w:val="22"/>
              </w:rPr>
              <w:t xml:space="preserve">; HB2.5/6.25 </w:t>
            </w:r>
            <w:proofErr w:type="spellStart"/>
            <w:r w:rsidRPr="00BB73A1">
              <w:rPr>
                <w:iCs/>
                <w:color w:val="000000"/>
                <w:sz w:val="22"/>
                <w:szCs w:val="22"/>
              </w:rPr>
              <w:t>kgf</w:t>
            </w:r>
            <w:proofErr w:type="spellEnd"/>
            <w:r w:rsidRPr="00BB73A1">
              <w:rPr>
                <w:iCs/>
                <w:color w:val="000000"/>
                <w:sz w:val="22"/>
                <w:szCs w:val="22"/>
              </w:rPr>
              <w:t xml:space="preserve">, HB2.5/7.8125 </w:t>
            </w:r>
            <w:proofErr w:type="spellStart"/>
            <w:r w:rsidRPr="00BB73A1">
              <w:rPr>
                <w:iCs/>
                <w:color w:val="000000"/>
                <w:sz w:val="22"/>
                <w:szCs w:val="22"/>
              </w:rPr>
              <w:t>kgf</w:t>
            </w:r>
            <w:proofErr w:type="spellEnd"/>
            <w:r w:rsidRPr="00BB73A1">
              <w:rPr>
                <w:iCs/>
                <w:color w:val="000000"/>
                <w:sz w:val="22"/>
                <w:szCs w:val="22"/>
              </w:rPr>
              <w:t xml:space="preserve">, HB2.5/15.625 </w:t>
            </w:r>
            <w:proofErr w:type="spellStart"/>
            <w:r w:rsidRPr="00BB73A1">
              <w:rPr>
                <w:iCs/>
                <w:color w:val="000000"/>
                <w:sz w:val="22"/>
                <w:szCs w:val="22"/>
              </w:rPr>
              <w:t>kgf</w:t>
            </w:r>
            <w:proofErr w:type="spellEnd"/>
            <w:r w:rsidRPr="00BB73A1">
              <w:rPr>
                <w:iCs/>
                <w:color w:val="000000"/>
                <w:sz w:val="22"/>
                <w:szCs w:val="22"/>
              </w:rPr>
              <w:t xml:space="preserve">, HB2.5/31.25 </w:t>
            </w:r>
            <w:proofErr w:type="spellStart"/>
            <w:r w:rsidRPr="00BB73A1">
              <w:rPr>
                <w:iCs/>
                <w:color w:val="000000"/>
                <w:sz w:val="22"/>
                <w:szCs w:val="22"/>
              </w:rPr>
              <w:t>kgf</w:t>
            </w:r>
            <w:proofErr w:type="spellEnd"/>
            <w:r w:rsidRPr="00BB73A1">
              <w:rPr>
                <w:iCs/>
                <w:color w:val="000000"/>
                <w:sz w:val="22"/>
                <w:szCs w:val="22"/>
              </w:rPr>
              <w:t xml:space="preserve">, HB2.5/62.5 </w:t>
            </w:r>
            <w:proofErr w:type="spellStart"/>
            <w:r w:rsidRPr="00BB73A1">
              <w:rPr>
                <w:iCs/>
                <w:color w:val="000000"/>
                <w:sz w:val="22"/>
                <w:szCs w:val="22"/>
              </w:rPr>
              <w:t>kgf</w:t>
            </w:r>
            <w:proofErr w:type="spellEnd"/>
            <w:r w:rsidRPr="00BB73A1">
              <w:rPr>
                <w:iCs/>
                <w:color w:val="000000"/>
                <w:sz w:val="22"/>
                <w:szCs w:val="22"/>
              </w:rPr>
              <w:t xml:space="preserve">, HB5/25 </w:t>
            </w:r>
            <w:proofErr w:type="spellStart"/>
            <w:r w:rsidRPr="00BB73A1">
              <w:rPr>
                <w:iCs/>
                <w:color w:val="000000"/>
                <w:sz w:val="22"/>
                <w:szCs w:val="22"/>
              </w:rPr>
              <w:t>kgf</w:t>
            </w:r>
            <w:proofErr w:type="spellEnd"/>
            <w:r w:rsidRPr="00BB73A1">
              <w:rPr>
                <w:iCs/>
                <w:color w:val="000000"/>
                <w:sz w:val="22"/>
                <w:szCs w:val="22"/>
              </w:rPr>
              <w:t xml:space="preserve">, HB5/31.25 </w:t>
            </w:r>
            <w:proofErr w:type="spellStart"/>
            <w:r w:rsidRPr="00BB73A1">
              <w:rPr>
                <w:iCs/>
                <w:color w:val="000000"/>
                <w:sz w:val="22"/>
                <w:szCs w:val="22"/>
              </w:rPr>
              <w:t>kgf</w:t>
            </w:r>
            <w:proofErr w:type="spellEnd"/>
            <w:r w:rsidRPr="00BB73A1">
              <w:rPr>
                <w:iCs/>
                <w:color w:val="000000"/>
                <w:sz w:val="22"/>
                <w:szCs w:val="22"/>
              </w:rPr>
              <w:t xml:space="preserve">, HB5/62.5 </w:t>
            </w:r>
            <w:proofErr w:type="spellStart"/>
            <w:r w:rsidRPr="00BB73A1">
              <w:rPr>
                <w:iCs/>
                <w:color w:val="000000"/>
                <w:sz w:val="22"/>
                <w:szCs w:val="22"/>
              </w:rPr>
              <w:t>kgf</w:t>
            </w:r>
            <w:proofErr w:type="spellEnd"/>
          </w:p>
          <w:p w:rsidR="00BB73A1" w:rsidRPr="00BB73A1" w:rsidRDefault="00BB73A1" w:rsidP="00BB73A1">
            <w:pPr>
              <w:numPr>
                <w:ilvl w:val="0"/>
                <w:numId w:val="30"/>
              </w:numPr>
              <w:rPr>
                <w:sz w:val="22"/>
                <w:szCs w:val="22"/>
              </w:rPr>
            </w:pPr>
            <w:r w:rsidRPr="00BB73A1">
              <w:rPr>
                <w:iCs/>
                <w:color w:val="231F20"/>
                <w:sz w:val="22"/>
                <w:szCs w:val="22"/>
              </w:rPr>
              <w:t xml:space="preserve">wgłębniki fabryczne lub certyfikowane </w:t>
            </w:r>
          </w:p>
          <w:p w:rsidR="00BB73A1" w:rsidRPr="00BB73A1" w:rsidRDefault="00BB73A1" w:rsidP="00BB73A1">
            <w:pPr>
              <w:numPr>
                <w:ilvl w:val="0"/>
                <w:numId w:val="30"/>
              </w:numPr>
              <w:rPr>
                <w:sz w:val="22"/>
                <w:szCs w:val="22"/>
              </w:rPr>
            </w:pPr>
            <w:r w:rsidRPr="00BB73A1">
              <w:rPr>
                <w:sz w:val="22"/>
                <w:szCs w:val="22"/>
              </w:rPr>
              <w:t>rozdzielczość wyświetlacza 0.1 HV, HK, 0.5 HB</w:t>
            </w:r>
          </w:p>
          <w:p w:rsidR="00BB73A1" w:rsidRPr="00BB73A1" w:rsidRDefault="00BB73A1" w:rsidP="00BB73A1">
            <w:pPr>
              <w:numPr>
                <w:ilvl w:val="0"/>
                <w:numId w:val="30"/>
              </w:numPr>
              <w:rPr>
                <w:sz w:val="22"/>
                <w:szCs w:val="22"/>
              </w:rPr>
            </w:pPr>
            <w:r w:rsidRPr="00BB73A1">
              <w:rPr>
                <w:sz w:val="22"/>
                <w:szCs w:val="22"/>
              </w:rPr>
              <w:t>Statystyki Pomiar całkowity, max, min, średnia, zakres, standardowa odchyłka, wszystko w czasie rzeczywistym</w:t>
            </w:r>
          </w:p>
          <w:p w:rsidR="00BB73A1" w:rsidRPr="00BB73A1" w:rsidRDefault="00BB73A1" w:rsidP="00BB73A1">
            <w:pPr>
              <w:numPr>
                <w:ilvl w:val="0"/>
                <w:numId w:val="30"/>
              </w:numPr>
              <w:rPr>
                <w:sz w:val="22"/>
                <w:szCs w:val="22"/>
              </w:rPr>
            </w:pPr>
            <w:r w:rsidRPr="00BB73A1">
              <w:rPr>
                <w:sz w:val="22"/>
                <w:szCs w:val="22"/>
              </w:rPr>
              <w:t>Wyjście danych USB, RS-232</w:t>
            </w:r>
          </w:p>
          <w:p w:rsidR="00BB73A1" w:rsidRPr="00BB73A1" w:rsidRDefault="00BB73A1" w:rsidP="00BB73A1">
            <w:pPr>
              <w:numPr>
                <w:ilvl w:val="0"/>
                <w:numId w:val="30"/>
              </w:numPr>
              <w:rPr>
                <w:sz w:val="22"/>
                <w:szCs w:val="22"/>
              </w:rPr>
            </w:pPr>
            <w:r w:rsidRPr="00BB73A1">
              <w:rPr>
                <w:sz w:val="22"/>
                <w:szCs w:val="22"/>
              </w:rPr>
              <w:t>Czas obciążenia Standardowo 10s, możliwość ustawienia od 1 do 99s (skok 1 s)</w:t>
            </w:r>
          </w:p>
          <w:p w:rsidR="00BB73A1" w:rsidRPr="00BB73A1" w:rsidRDefault="00BB73A1" w:rsidP="00BB73A1">
            <w:pPr>
              <w:numPr>
                <w:ilvl w:val="0"/>
                <w:numId w:val="30"/>
              </w:numPr>
              <w:rPr>
                <w:sz w:val="22"/>
                <w:szCs w:val="22"/>
              </w:rPr>
            </w:pPr>
            <w:r w:rsidRPr="00BB73A1">
              <w:rPr>
                <w:sz w:val="22"/>
                <w:szCs w:val="22"/>
              </w:rPr>
              <w:t xml:space="preserve">Drukarka A4, kolorowa </w:t>
            </w:r>
          </w:p>
          <w:p w:rsidR="00BB73A1" w:rsidRPr="00BB73A1" w:rsidRDefault="00BB73A1" w:rsidP="00BB73A1">
            <w:pPr>
              <w:numPr>
                <w:ilvl w:val="0"/>
                <w:numId w:val="30"/>
              </w:numPr>
              <w:rPr>
                <w:sz w:val="22"/>
                <w:szCs w:val="22"/>
              </w:rPr>
            </w:pPr>
            <w:r w:rsidRPr="00BB73A1">
              <w:rPr>
                <w:sz w:val="22"/>
                <w:szCs w:val="22"/>
              </w:rPr>
              <w:t>Wymiary stolika manualnego:</w:t>
            </w:r>
          </w:p>
          <w:p w:rsidR="00BB73A1" w:rsidRPr="00BB73A1" w:rsidRDefault="00BB73A1" w:rsidP="00BB73A1">
            <w:pPr>
              <w:numPr>
                <w:ilvl w:val="0"/>
                <w:numId w:val="31"/>
              </w:numPr>
              <w:ind w:left="1134" w:hanging="425"/>
              <w:rPr>
                <w:sz w:val="22"/>
                <w:szCs w:val="22"/>
              </w:rPr>
            </w:pPr>
            <w:r w:rsidRPr="00BB73A1">
              <w:rPr>
                <w:sz w:val="22"/>
                <w:szCs w:val="22"/>
              </w:rPr>
              <w:t>100mm x 100mm ± 10%</w:t>
            </w:r>
          </w:p>
          <w:p w:rsidR="00BB73A1" w:rsidRPr="00BB73A1" w:rsidRDefault="00BB73A1" w:rsidP="00BB73A1">
            <w:pPr>
              <w:numPr>
                <w:ilvl w:val="0"/>
                <w:numId w:val="31"/>
              </w:numPr>
              <w:ind w:left="1134" w:hanging="425"/>
              <w:rPr>
                <w:sz w:val="22"/>
                <w:szCs w:val="22"/>
              </w:rPr>
            </w:pPr>
            <w:r w:rsidRPr="00BB73A1">
              <w:rPr>
                <w:sz w:val="22"/>
                <w:szCs w:val="22"/>
              </w:rPr>
              <w:t>Przesuw: 25mm x 25mm ± 10%</w:t>
            </w:r>
          </w:p>
          <w:p w:rsidR="00BB73A1" w:rsidRPr="00BB73A1" w:rsidRDefault="00BB73A1" w:rsidP="00BB73A1">
            <w:pPr>
              <w:numPr>
                <w:ilvl w:val="0"/>
                <w:numId w:val="31"/>
              </w:numPr>
              <w:ind w:left="1134" w:hanging="425"/>
              <w:rPr>
                <w:sz w:val="22"/>
                <w:szCs w:val="22"/>
              </w:rPr>
            </w:pPr>
            <w:r w:rsidRPr="00BB73A1">
              <w:rPr>
                <w:sz w:val="22"/>
                <w:szCs w:val="22"/>
              </w:rPr>
              <w:t>Przestrzeń pomiarowa Pionowa – 260mm ± 10%</w:t>
            </w:r>
          </w:p>
          <w:p w:rsidR="00BB73A1" w:rsidRPr="00BB73A1" w:rsidRDefault="00BB73A1" w:rsidP="00BB73A1">
            <w:pPr>
              <w:numPr>
                <w:ilvl w:val="0"/>
                <w:numId w:val="31"/>
              </w:numPr>
              <w:ind w:left="1134" w:hanging="425"/>
              <w:rPr>
                <w:sz w:val="22"/>
                <w:szCs w:val="22"/>
              </w:rPr>
            </w:pPr>
            <w:r w:rsidRPr="00BB73A1">
              <w:rPr>
                <w:sz w:val="22"/>
                <w:szCs w:val="22"/>
              </w:rPr>
              <w:t>Od środka – 170mm ± 10%</w:t>
            </w:r>
          </w:p>
          <w:p w:rsidR="00BB73A1" w:rsidRPr="00BB73A1" w:rsidRDefault="00BB73A1" w:rsidP="00BB73A1">
            <w:pPr>
              <w:rPr>
                <w:sz w:val="22"/>
                <w:szCs w:val="22"/>
              </w:rPr>
            </w:pPr>
          </w:p>
          <w:p w:rsidR="00BB73A1" w:rsidRPr="00BB73A1" w:rsidRDefault="00BB73A1" w:rsidP="00BB73A1">
            <w:pPr>
              <w:rPr>
                <w:b/>
                <w:sz w:val="22"/>
                <w:szCs w:val="22"/>
              </w:rPr>
            </w:pPr>
            <w:r w:rsidRPr="00BB73A1">
              <w:rPr>
                <w:b/>
                <w:sz w:val="22"/>
                <w:szCs w:val="22"/>
              </w:rPr>
              <w:t>Poz. 2. Twardościomierz do mierzenia twardości materiałów miękkich (guma, skóra tworzywa sztuczne)</w:t>
            </w:r>
          </w:p>
          <w:p w:rsidR="00BB73A1" w:rsidRPr="00BB73A1" w:rsidRDefault="00BB73A1" w:rsidP="00BB73A1">
            <w:pPr>
              <w:rPr>
                <w:b/>
                <w:sz w:val="22"/>
                <w:szCs w:val="22"/>
              </w:rPr>
            </w:pPr>
          </w:p>
          <w:p w:rsidR="00BB73A1" w:rsidRPr="00BB73A1" w:rsidRDefault="00BB73A1" w:rsidP="00BB73A1">
            <w:pPr>
              <w:numPr>
                <w:ilvl w:val="0"/>
                <w:numId w:val="32"/>
              </w:numPr>
              <w:rPr>
                <w:sz w:val="22"/>
                <w:szCs w:val="22"/>
              </w:rPr>
            </w:pPr>
            <w:r w:rsidRPr="00BB73A1">
              <w:rPr>
                <w:sz w:val="22"/>
                <w:szCs w:val="22"/>
              </w:rPr>
              <w:t xml:space="preserve">Zakres pom. </w:t>
            </w:r>
            <w:proofErr w:type="spellStart"/>
            <w:r w:rsidRPr="00BB73A1">
              <w:rPr>
                <w:sz w:val="22"/>
                <w:szCs w:val="22"/>
              </w:rPr>
              <w:t>Shore</w:t>
            </w:r>
            <w:proofErr w:type="spellEnd"/>
            <w:r w:rsidRPr="00BB73A1">
              <w:rPr>
                <w:sz w:val="22"/>
                <w:szCs w:val="22"/>
              </w:rPr>
              <w:t xml:space="preserve"> A 0-100</w:t>
            </w:r>
          </w:p>
          <w:p w:rsidR="00BB73A1" w:rsidRPr="00BB73A1" w:rsidRDefault="00BB73A1" w:rsidP="00BB73A1">
            <w:pPr>
              <w:numPr>
                <w:ilvl w:val="0"/>
                <w:numId w:val="32"/>
              </w:numPr>
              <w:rPr>
                <w:sz w:val="22"/>
                <w:szCs w:val="22"/>
              </w:rPr>
            </w:pPr>
            <w:r w:rsidRPr="00BB73A1">
              <w:rPr>
                <w:sz w:val="22"/>
                <w:szCs w:val="22"/>
              </w:rPr>
              <w:t>Min. grubość materiału mm 6</w:t>
            </w:r>
          </w:p>
          <w:p w:rsidR="00BB73A1" w:rsidRPr="00BB73A1" w:rsidRDefault="00BB73A1" w:rsidP="00BB73A1">
            <w:pPr>
              <w:numPr>
                <w:ilvl w:val="0"/>
                <w:numId w:val="32"/>
              </w:numPr>
              <w:rPr>
                <w:sz w:val="22"/>
                <w:szCs w:val="22"/>
              </w:rPr>
            </w:pPr>
            <w:r w:rsidRPr="00BB73A1">
              <w:rPr>
                <w:sz w:val="22"/>
                <w:szCs w:val="22"/>
              </w:rPr>
              <w:t>Dokładność % ±1</w:t>
            </w:r>
          </w:p>
          <w:p w:rsidR="00BB73A1" w:rsidRPr="00BB73A1" w:rsidRDefault="00BB73A1" w:rsidP="00BB73A1">
            <w:pPr>
              <w:numPr>
                <w:ilvl w:val="0"/>
                <w:numId w:val="32"/>
              </w:numPr>
              <w:rPr>
                <w:sz w:val="22"/>
                <w:szCs w:val="22"/>
              </w:rPr>
            </w:pPr>
            <w:r w:rsidRPr="00BB73A1">
              <w:rPr>
                <w:sz w:val="22"/>
                <w:szCs w:val="22"/>
              </w:rPr>
              <w:t>Baterie V 1.5 (4 szt. LR 03 AAA)</w:t>
            </w:r>
          </w:p>
          <w:p w:rsidR="00BB73A1" w:rsidRPr="00BB73A1" w:rsidRDefault="00BB73A1" w:rsidP="00BB73A1">
            <w:pPr>
              <w:numPr>
                <w:ilvl w:val="0"/>
                <w:numId w:val="32"/>
              </w:numPr>
              <w:rPr>
                <w:sz w:val="22"/>
                <w:szCs w:val="22"/>
              </w:rPr>
            </w:pPr>
            <w:r w:rsidRPr="00BB73A1">
              <w:rPr>
                <w:sz w:val="22"/>
                <w:szCs w:val="22"/>
              </w:rPr>
              <w:t>Masa max g 170</w:t>
            </w:r>
          </w:p>
          <w:p w:rsidR="00BB73A1" w:rsidRPr="00BB73A1" w:rsidRDefault="00BB73A1" w:rsidP="00BB73A1">
            <w:pPr>
              <w:numPr>
                <w:ilvl w:val="0"/>
                <w:numId w:val="32"/>
              </w:numPr>
              <w:rPr>
                <w:sz w:val="22"/>
                <w:szCs w:val="22"/>
              </w:rPr>
            </w:pPr>
            <w:r w:rsidRPr="00BB73A1">
              <w:rPr>
                <w:sz w:val="22"/>
                <w:szCs w:val="22"/>
              </w:rPr>
              <w:t xml:space="preserve">Pole pomiarowe o średnicy co najmniej 12 mm, odległość pomiaru co najmniej 12 mm od brzegu materiału. </w:t>
            </w:r>
          </w:p>
          <w:p w:rsidR="00BB73A1" w:rsidRPr="00BB73A1" w:rsidRDefault="00BB73A1" w:rsidP="00BB73A1">
            <w:pPr>
              <w:numPr>
                <w:ilvl w:val="0"/>
                <w:numId w:val="32"/>
              </w:numPr>
              <w:rPr>
                <w:sz w:val="22"/>
                <w:szCs w:val="22"/>
              </w:rPr>
            </w:pPr>
            <w:r w:rsidRPr="00BB73A1">
              <w:rPr>
                <w:sz w:val="22"/>
                <w:szCs w:val="22"/>
              </w:rPr>
              <w:t xml:space="preserve">bloczek testowym do kalibracji. </w:t>
            </w:r>
          </w:p>
          <w:p w:rsidR="00BB73A1" w:rsidRPr="00BB73A1" w:rsidRDefault="00BB73A1" w:rsidP="00BB73A1">
            <w:pPr>
              <w:numPr>
                <w:ilvl w:val="0"/>
                <w:numId w:val="32"/>
              </w:numPr>
              <w:rPr>
                <w:sz w:val="22"/>
                <w:szCs w:val="22"/>
              </w:rPr>
            </w:pPr>
            <w:r w:rsidRPr="00BB73A1">
              <w:rPr>
                <w:sz w:val="22"/>
                <w:szCs w:val="22"/>
              </w:rPr>
              <w:t xml:space="preserve">funkcja wyciągania wartości średniej z min od 2 do 9 pomiarów. </w:t>
            </w:r>
          </w:p>
          <w:p w:rsidR="00BB73A1" w:rsidRPr="00BB73A1" w:rsidRDefault="00BB73A1" w:rsidP="00BB73A1">
            <w:pPr>
              <w:numPr>
                <w:ilvl w:val="0"/>
                <w:numId w:val="32"/>
              </w:numPr>
              <w:rPr>
                <w:sz w:val="22"/>
                <w:szCs w:val="22"/>
              </w:rPr>
            </w:pPr>
            <w:r w:rsidRPr="00BB73A1">
              <w:rPr>
                <w:sz w:val="22"/>
                <w:szCs w:val="22"/>
              </w:rPr>
              <w:t>Przyrząd spełniający wymagania norm DIN 53505, ISO 868, ASTM D 2240.</w:t>
            </w:r>
          </w:p>
          <w:p w:rsidR="00924B83" w:rsidRDefault="00924B83" w:rsidP="00B00037">
            <w:pPr>
              <w:pStyle w:val="Tekstpodstawowy"/>
            </w:pPr>
          </w:p>
          <w:p w:rsidR="00BB73A1" w:rsidRPr="00BB73A1" w:rsidRDefault="00BB73A1" w:rsidP="00B00037">
            <w:pPr>
              <w:pStyle w:val="Tekstpodstawowy"/>
              <w:rPr>
                <w:sz w:val="22"/>
                <w:szCs w:val="22"/>
              </w:rPr>
            </w:pPr>
            <w:r w:rsidRPr="00BB73A1">
              <w:rPr>
                <w:sz w:val="22"/>
                <w:szCs w:val="22"/>
              </w:rPr>
              <w:t xml:space="preserve">Okres gwarancji na oba twardościomierze – </w:t>
            </w:r>
            <w:r w:rsidRPr="00BB73A1">
              <w:rPr>
                <w:b/>
                <w:sz w:val="22"/>
                <w:szCs w:val="22"/>
              </w:rPr>
              <w:t>min. 24 miesiące</w:t>
            </w:r>
          </w:p>
          <w:p w:rsidR="00924B83" w:rsidRPr="00BB73A1" w:rsidRDefault="00924B83" w:rsidP="00B00037">
            <w:pPr>
              <w:pStyle w:val="Tekstpodstawowy"/>
              <w:rPr>
                <w:b/>
                <w:sz w:val="22"/>
                <w:szCs w:val="22"/>
              </w:rPr>
            </w:pPr>
            <w:r w:rsidRPr="00BB73A1">
              <w:rPr>
                <w:b/>
                <w:sz w:val="22"/>
                <w:szCs w:val="22"/>
              </w:rPr>
              <w:t>Zamawiający dopuszcza składanie ofert równoważnych</w:t>
            </w:r>
          </w:p>
          <w:p w:rsidR="00BB73A1" w:rsidRPr="00BB73A1" w:rsidRDefault="00BB73A1" w:rsidP="00BB73A1">
            <w:pPr>
              <w:pStyle w:val="Tekstpodstawowy"/>
              <w:jc w:val="both"/>
              <w:rPr>
                <w:sz w:val="22"/>
                <w:szCs w:val="22"/>
              </w:rPr>
            </w:pPr>
            <w:r w:rsidRPr="00BB73A1">
              <w:rPr>
                <w:sz w:val="22"/>
                <w:szCs w:val="22"/>
              </w:rPr>
              <w:t xml:space="preserve">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w:t>
            </w:r>
            <w:r w:rsidRPr="00BB73A1">
              <w:rPr>
                <w:sz w:val="22"/>
                <w:szCs w:val="22"/>
              </w:rPr>
              <w:lastRenderedPageBreak/>
              <w:t>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924B83" w:rsidRPr="00BB73A1" w:rsidRDefault="00924B83" w:rsidP="00B00037">
            <w:pPr>
              <w:pStyle w:val="Tekstpodstawowy"/>
              <w:rPr>
                <w:sz w:val="22"/>
                <w:szCs w:val="22"/>
              </w:rPr>
            </w:pPr>
            <w:r w:rsidRPr="00BB73A1">
              <w:rPr>
                <w:b/>
                <w:sz w:val="22"/>
                <w:szCs w:val="22"/>
              </w:rPr>
              <w:t>Zamawiający nie dopuszcza składania ofert wariantowych</w:t>
            </w:r>
            <w:r w:rsidRPr="00BB73A1">
              <w:rPr>
                <w:sz w:val="22"/>
                <w:szCs w:val="22"/>
              </w:rPr>
              <w:t xml:space="preserve">. </w:t>
            </w:r>
          </w:p>
          <w:p w:rsidR="00924B83" w:rsidRPr="00635CBF" w:rsidRDefault="00924B83" w:rsidP="00B00037">
            <w:pPr>
              <w:pStyle w:val="Tekstpodstawowy"/>
            </w:pPr>
          </w:p>
        </w:tc>
      </w:tr>
      <w:tr w:rsidR="00924B83" w:rsidRPr="003209A8" w:rsidTr="00B00037">
        <w:trPr>
          <w:jc w:val="center"/>
        </w:trPr>
        <w:tc>
          <w:tcPr>
            <w:tcW w:w="1729" w:type="dxa"/>
          </w:tcPr>
          <w:p w:rsidR="00924B83" w:rsidRPr="003209A8" w:rsidRDefault="00924B83" w:rsidP="00B00037">
            <w:pPr>
              <w:pStyle w:val="Tekstpodstawowy"/>
              <w:jc w:val="right"/>
            </w:pPr>
            <w:r w:rsidRPr="00924B83">
              <w:lastRenderedPageBreak/>
              <w:t>3</w:t>
            </w:r>
          </w:p>
        </w:tc>
        <w:tc>
          <w:tcPr>
            <w:tcW w:w="7357" w:type="dxa"/>
          </w:tcPr>
          <w:p w:rsidR="00924B83" w:rsidRPr="00BB73A1" w:rsidRDefault="00924B83" w:rsidP="00B00037">
            <w:pPr>
              <w:pStyle w:val="Tekstpodstawowy"/>
              <w:rPr>
                <w:sz w:val="22"/>
                <w:szCs w:val="22"/>
              </w:rPr>
            </w:pPr>
            <w:r w:rsidRPr="00BB73A1">
              <w:rPr>
                <w:b/>
                <w:sz w:val="22"/>
                <w:szCs w:val="22"/>
              </w:rPr>
              <w:t>Temat:</w:t>
            </w:r>
            <w:r w:rsidRPr="00BB73A1">
              <w:rPr>
                <w:sz w:val="22"/>
                <w:szCs w:val="22"/>
              </w:rPr>
              <w:t xml:space="preserve"> Dostawa urządzenia do pomiaru chropowatości </w:t>
            </w:r>
          </w:p>
          <w:p w:rsidR="00924B83" w:rsidRPr="00BB73A1" w:rsidRDefault="00924B83" w:rsidP="00B00037">
            <w:pPr>
              <w:pStyle w:val="Tekstpodstawowy"/>
              <w:rPr>
                <w:b/>
                <w:sz w:val="22"/>
                <w:szCs w:val="22"/>
              </w:rPr>
            </w:pPr>
            <w:r w:rsidRPr="00BB73A1">
              <w:rPr>
                <w:b/>
                <w:sz w:val="22"/>
                <w:szCs w:val="22"/>
              </w:rPr>
              <w:t xml:space="preserve">Wspólny Słownik Zamówień: </w:t>
            </w:r>
            <w:r w:rsidRPr="00BB73A1">
              <w:rPr>
                <w:sz w:val="22"/>
                <w:szCs w:val="22"/>
              </w:rPr>
              <w:t xml:space="preserve">38540000-2 - Maszyny i aparatura badawcza i pomiarowa </w:t>
            </w:r>
          </w:p>
          <w:p w:rsidR="00BB73A1" w:rsidRPr="00BB73A1" w:rsidRDefault="00924B83" w:rsidP="00BB73A1">
            <w:pPr>
              <w:rPr>
                <w:b/>
                <w:sz w:val="22"/>
                <w:szCs w:val="22"/>
              </w:rPr>
            </w:pPr>
            <w:r w:rsidRPr="00BB73A1">
              <w:rPr>
                <w:b/>
                <w:sz w:val="22"/>
                <w:szCs w:val="22"/>
              </w:rPr>
              <w:t>Opis:</w:t>
            </w:r>
            <w:r w:rsidR="00BB73A1" w:rsidRPr="00BB73A1">
              <w:rPr>
                <w:b/>
                <w:sz w:val="22"/>
                <w:szCs w:val="22"/>
              </w:rPr>
              <w:t xml:space="preserve"> Uniwersalne urządzenie do pomiaru chropowatości z wyposażeniem.</w:t>
            </w:r>
          </w:p>
          <w:p w:rsidR="00BB73A1" w:rsidRPr="00BB73A1" w:rsidRDefault="00BB73A1" w:rsidP="00BB73A1">
            <w:pPr>
              <w:rPr>
                <w:sz w:val="22"/>
                <w:szCs w:val="22"/>
              </w:rPr>
            </w:pPr>
            <w:r w:rsidRPr="00BB73A1">
              <w:rPr>
                <w:sz w:val="22"/>
                <w:szCs w:val="22"/>
              </w:rPr>
              <w:t xml:space="preserve">Dane techniczne urządzenia do pomiaru chropowatości (głowica ze ślizgaczem): </w:t>
            </w:r>
          </w:p>
          <w:p w:rsidR="00BB73A1" w:rsidRPr="00BB73A1" w:rsidRDefault="00BB73A1" w:rsidP="00BB73A1">
            <w:pPr>
              <w:rPr>
                <w:sz w:val="22"/>
                <w:szCs w:val="22"/>
              </w:rPr>
            </w:pPr>
            <w:r w:rsidRPr="00BB73A1">
              <w:rPr>
                <w:sz w:val="22"/>
                <w:szCs w:val="22"/>
              </w:rPr>
              <w:t xml:space="preserve">Zakres głowicy: 300 </w:t>
            </w:r>
            <w:proofErr w:type="spellStart"/>
            <w:r w:rsidRPr="00BB73A1">
              <w:rPr>
                <w:sz w:val="22"/>
                <w:szCs w:val="22"/>
              </w:rPr>
              <w:t>μm</w:t>
            </w:r>
            <w:proofErr w:type="spellEnd"/>
            <w:r w:rsidRPr="00BB73A1">
              <w:rPr>
                <w:sz w:val="22"/>
                <w:szCs w:val="22"/>
              </w:rPr>
              <w:t xml:space="preserve"> ± 10%</w:t>
            </w:r>
          </w:p>
          <w:p w:rsidR="00BB73A1" w:rsidRPr="00BB73A1" w:rsidRDefault="00BB73A1" w:rsidP="00BB73A1">
            <w:pPr>
              <w:rPr>
                <w:sz w:val="22"/>
                <w:szCs w:val="22"/>
              </w:rPr>
            </w:pPr>
            <w:r w:rsidRPr="00BB73A1">
              <w:rPr>
                <w:sz w:val="22"/>
                <w:szCs w:val="22"/>
              </w:rPr>
              <w:t xml:space="preserve">Rozdzielczość głowicy : 0,01 </w:t>
            </w:r>
            <w:proofErr w:type="spellStart"/>
            <w:r w:rsidRPr="00BB73A1">
              <w:rPr>
                <w:sz w:val="22"/>
                <w:szCs w:val="22"/>
              </w:rPr>
              <w:t>μm</w:t>
            </w:r>
            <w:proofErr w:type="spellEnd"/>
          </w:p>
          <w:p w:rsidR="00BB73A1" w:rsidRPr="00BB73A1" w:rsidRDefault="00BB73A1" w:rsidP="00BB73A1">
            <w:pPr>
              <w:rPr>
                <w:sz w:val="22"/>
                <w:szCs w:val="22"/>
              </w:rPr>
            </w:pPr>
            <w:r w:rsidRPr="00BB73A1">
              <w:rPr>
                <w:sz w:val="22"/>
                <w:szCs w:val="22"/>
              </w:rPr>
              <w:t>Dokładność minimum  2%</w:t>
            </w:r>
          </w:p>
          <w:p w:rsidR="00BB73A1" w:rsidRPr="00BB73A1" w:rsidRDefault="00BB73A1" w:rsidP="00BB73A1">
            <w:pPr>
              <w:rPr>
                <w:sz w:val="22"/>
                <w:szCs w:val="22"/>
              </w:rPr>
            </w:pPr>
            <w:r w:rsidRPr="00BB73A1">
              <w:rPr>
                <w:sz w:val="22"/>
                <w:szCs w:val="22"/>
              </w:rPr>
              <w:t>Nacisk minimum w zakresie 150-300 mg</w:t>
            </w:r>
          </w:p>
          <w:p w:rsidR="00BB73A1" w:rsidRPr="00BB73A1" w:rsidRDefault="00BB73A1" w:rsidP="00BB73A1">
            <w:pPr>
              <w:rPr>
                <w:sz w:val="22"/>
                <w:szCs w:val="22"/>
              </w:rPr>
            </w:pPr>
            <w:r w:rsidRPr="00BB73A1">
              <w:rPr>
                <w:sz w:val="22"/>
                <w:szCs w:val="22"/>
              </w:rPr>
              <w:t>Długość pomiarowa minimum w zakresie 0,25-25mm</w:t>
            </w:r>
          </w:p>
          <w:p w:rsidR="00BB73A1" w:rsidRPr="00BB73A1" w:rsidRDefault="00BB73A1" w:rsidP="00BB73A1">
            <w:pPr>
              <w:rPr>
                <w:sz w:val="22"/>
                <w:szCs w:val="22"/>
              </w:rPr>
            </w:pPr>
            <w:r w:rsidRPr="00BB73A1">
              <w:rPr>
                <w:sz w:val="22"/>
                <w:szCs w:val="22"/>
              </w:rPr>
              <w:t>Prędkość przesuwu 1mm/</w:t>
            </w:r>
            <w:proofErr w:type="spellStart"/>
            <w:r w:rsidRPr="00BB73A1">
              <w:rPr>
                <w:sz w:val="22"/>
                <w:szCs w:val="22"/>
              </w:rPr>
              <w:t>sek</w:t>
            </w:r>
            <w:proofErr w:type="spellEnd"/>
            <w:r w:rsidRPr="00BB73A1">
              <w:rPr>
                <w:sz w:val="22"/>
                <w:szCs w:val="22"/>
              </w:rPr>
              <w:t xml:space="preserve"> </w:t>
            </w:r>
          </w:p>
          <w:p w:rsidR="00BB73A1" w:rsidRPr="00BB73A1" w:rsidRDefault="00BB73A1" w:rsidP="00BB73A1">
            <w:pPr>
              <w:rPr>
                <w:sz w:val="22"/>
                <w:szCs w:val="22"/>
              </w:rPr>
            </w:pPr>
            <w:r w:rsidRPr="00BB73A1">
              <w:rPr>
                <w:sz w:val="22"/>
                <w:szCs w:val="22"/>
              </w:rPr>
              <w:t xml:space="preserve">Parametry: </w:t>
            </w:r>
            <w:proofErr w:type="spellStart"/>
            <w:r w:rsidRPr="00BB73A1">
              <w:rPr>
                <w:sz w:val="22"/>
                <w:szCs w:val="22"/>
              </w:rPr>
              <w:t>Ra,Rz,Rp,Rmr,Rpc,Rsm</w:t>
            </w:r>
            <w:proofErr w:type="spellEnd"/>
            <w:r w:rsidRPr="00BB73A1">
              <w:rPr>
                <w:sz w:val="22"/>
                <w:szCs w:val="22"/>
              </w:rPr>
              <w:t xml:space="preserve">, </w:t>
            </w:r>
          </w:p>
          <w:p w:rsidR="00BB73A1" w:rsidRPr="00BB73A1" w:rsidRDefault="00BB73A1" w:rsidP="00BB73A1">
            <w:pPr>
              <w:rPr>
                <w:sz w:val="22"/>
                <w:szCs w:val="22"/>
              </w:rPr>
            </w:pPr>
            <w:r w:rsidRPr="00BB73A1">
              <w:rPr>
                <w:sz w:val="22"/>
                <w:szCs w:val="22"/>
              </w:rPr>
              <w:t>Filtr 2CR lub Gauss</w:t>
            </w:r>
          </w:p>
          <w:p w:rsidR="00BB73A1" w:rsidRPr="00BB73A1" w:rsidRDefault="00BB73A1" w:rsidP="00BB73A1">
            <w:pPr>
              <w:rPr>
                <w:sz w:val="22"/>
                <w:szCs w:val="22"/>
              </w:rPr>
            </w:pPr>
            <w:r w:rsidRPr="00BB73A1">
              <w:rPr>
                <w:sz w:val="22"/>
                <w:szCs w:val="22"/>
              </w:rPr>
              <w:t xml:space="preserve">Wynik w jednostkach: </w:t>
            </w:r>
            <w:proofErr w:type="spellStart"/>
            <w:r w:rsidRPr="00BB73A1">
              <w:rPr>
                <w:sz w:val="22"/>
                <w:szCs w:val="22"/>
              </w:rPr>
              <w:t>um</w:t>
            </w:r>
            <w:proofErr w:type="spellEnd"/>
            <w:r w:rsidRPr="00BB73A1">
              <w:rPr>
                <w:sz w:val="22"/>
                <w:szCs w:val="22"/>
              </w:rPr>
              <w:t xml:space="preserve"> i </w:t>
            </w:r>
            <w:proofErr w:type="spellStart"/>
            <w:r w:rsidRPr="00BB73A1">
              <w:rPr>
                <w:sz w:val="22"/>
                <w:szCs w:val="22"/>
              </w:rPr>
              <w:t>uinch</w:t>
            </w:r>
            <w:proofErr w:type="spellEnd"/>
          </w:p>
          <w:p w:rsidR="00BB73A1" w:rsidRPr="00BB73A1" w:rsidRDefault="00BB73A1" w:rsidP="00BB73A1">
            <w:pPr>
              <w:rPr>
                <w:sz w:val="22"/>
                <w:szCs w:val="22"/>
              </w:rPr>
            </w:pPr>
            <w:r w:rsidRPr="00BB73A1">
              <w:rPr>
                <w:sz w:val="22"/>
                <w:szCs w:val="22"/>
              </w:rPr>
              <w:t xml:space="preserve">Odcinki elementarne : 0,25 0,8 2,5 i </w:t>
            </w:r>
            <w:smartTag w:uri="urn:schemas-microsoft-com:office:smarttags" w:element="metricconverter">
              <w:smartTagPr>
                <w:attr w:name="ProductID" w:val="8 mm"/>
              </w:smartTagPr>
              <w:r w:rsidRPr="00BB73A1">
                <w:rPr>
                  <w:sz w:val="22"/>
                  <w:szCs w:val="22"/>
                </w:rPr>
                <w:t>8 mm</w:t>
              </w:r>
            </w:smartTag>
            <w:r w:rsidRPr="00BB73A1">
              <w:rPr>
                <w:sz w:val="22"/>
                <w:szCs w:val="22"/>
              </w:rPr>
              <w:t xml:space="preserve">  </w:t>
            </w:r>
          </w:p>
          <w:p w:rsidR="00BB73A1" w:rsidRPr="00BB73A1" w:rsidRDefault="00BB73A1" w:rsidP="00BB73A1">
            <w:pPr>
              <w:rPr>
                <w:sz w:val="22"/>
                <w:szCs w:val="22"/>
              </w:rPr>
            </w:pPr>
          </w:p>
          <w:p w:rsidR="00BB73A1" w:rsidRPr="00BB73A1" w:rsidRDefault="00BB73A1" w:rsidP="00BB73A1">
            <w:pPr>
              <w:rPr>
                <w:sz w:val="22"/>
                <w:szCs w:val="22"/>
              </w:rPr>
            </w:pPr>
            <w:r w:rsidRPr="00BB73A1">
              <w:rPr>
                <w:sz w:val="22"/>
                <w:szCs w:val="22"/>
              </w:rPr>
              <w:t xml:space="preserve">W zestawie z urządzeniem: </w:t>
            </w:r>
          </w:p>
          <w:p w:rsidR="00BB73A1" w:rsidRPr="00BB73A1" w:rsidRDefault="00BB73A1" w:rsidP="00BB73A1">
            <w:pPr>
              <w:numPr>
                <w:ilvl w:val="0"/>
                <w:numId w:val="33"/>
              </w:numPr>
              <w:rPr>
                <w:sz w:val="22"/>
                <w:szCs w:val="22"/>
              </w:rPr>
            </w:pPr>
            <w:r w:rsidRPr="00BB73A1">
              <w:rPr>
                <w:sz w:val="22"/>
                <w:szCs w:val="22"/>
              </w:rPr>
              <w:t xml:space="preserve">Zespół przesuwu </w:t>
            </w:r>
          </w:p>
          <w:p w:rsidR="00BB73A1" w:rsidRPr="00BB73A1" w:rsidRDefault="00BB73A1" w:rsidP="00BB73A1">
            <w:pPr>
              <w:numPr>
                <w:ilvl w:val="0"/>
                <w:numId w:val="33"/>
              </w:numPr>
              <w:rPr>
                <w:sz w:val="22"/>
                <w:szCs w:val="22"/>
              </w:rPr>
            </w:pPr>
            <w:r w:rsidRPr="00BB73A1">
              <w:rPr>
                <w:sz w:val="22"/>
                <w:szCs w:val="22"/>
              </w:rPr>
              <w:t xml:space="preserve">Standardowa końcówka pomiarowa </w:t>
            </w:r>
          </w:p>
          <w:p w:rsidR="00BB73A1" w:rsidRPr="00BB73A1" w:rsidRDefault="00BB73A1" w:rsidP="00BB73A1">
            <w:pPr>
              <w:numPr>
                <w:ilvl w:val="0"/>
                <w:numId w:val="33"/>
              </w:numPr>
              <w:rPr>
                <w:sz w:val="22"/>
                <w:szCs w:val="22"/>
              </w:rPr>
            </w:pPr>
            <w:r w:rsidRPr="00BB73A1">
              <w:rPr>
                <w:sz w:val="22"/>
                <w:szCs w:val="22"/>
              </w:rPr>
              <w:t xml:space="preserve">Dodatkowa końcówka do pomiaru w małych otworach </w:t>
            </w:r>
          </w:p>
          <w:p w:rsidR="00BB73A1" w:rsidRPr="00BB73A1" w:rsidRDefault="00BB73A1" w:rsidP="00BB73A1">
            <w:pPr>
              <w:numPr>
                <w:ilvl w:val="0"/>
                <w:numId w:val="33"/>
              </w:numPr>
              <w:rPr>
                <w:sz w:val="22"/>
                <w:szCs w:val="22"/>
              </w:rPr>
            </w:pPr>
            <w:r w:rsidRPr="00BB73A1">
              <w:rPr>
                <w:sz w:val="22"/>
                <w:szCs w:val="22"/>
              </w:rPr>
              <w:t xml:space="preserve">Przewód łączący </w:t>
            </w:r>
          </w:p>
          <w:p w:rsidR="00BB73A1" w:rsidRPr="00BB73A1" w:rsidRDefault="00BB73A1" w:rsidP="00BB73A1">
            <w:pPr>
              <w:numPr>
                <w:ilvl w:val="0"/>
                <w:numId w:val="33"/>
              </w:numPr>
              <w:rPr>
                <w:sz w:val="22"/>
                <w:szCs w:val="22"/>
              </w:rPr>
            </w:pPr>
            <w:r w:rsidRPr="00BB73A1">
              <w:rPr>
                <w:sz w:val="22"/>
                <w:szCs w:val="22"/>
              </w:rPr>
              <w:t xml:space="preserve">Wzorzec do kalibracji </w:t>
            </w:r>
          </w:p>
          <w:p w:rsidR="00BB73A1" w:rsidRPr="00BB73A1" w:rsidRDefault="00BB73A1" w:rsidP="00BB73A1">
            <w:pPr>
              <w:numPr>
                <w:ilvl w:val="0"/>
                <w:numId w:val="33"/>
              </w:numPr>
              <w:rPr>
                <w:sz w:val="22"/>
                <w:szCs w:val="22"/>
              </w:rPr>
            </w:pPr>
            <w:r w:rsidRPr="00BB73A1">
              <w:rPr>
                <w:sz w:val="22"/>
                <w:szCs w:val="22"/>
              </w:rPr>
              <w:t>Stolik stalowy ze statywem</w:t>
            </w:r>
          </w:p>
          <w:p w:rsidR="00BB73A1" w:rsidRPr="00BB73A1" w:rsidRDefault="00BB73A1" w:rsidP="00BB73A1">
            <w:pPr>
              <w:numPr>
                <w:ilvl w:val="0"/>
                <w:numId w:val="33"/>
              </w:numPr>
              <w:rPr>
                <w:sz w:val="22"/>
                <w:szCs w:val="22"/>
              </w:rPr>
            </w:pPr>
            <w:r w:rsidRPr="00BB73A1">
              <w:rPr>
                <w:sz w:val="22"/>
                <w:szCs w:val="22"/>
              </w:rPr>
              <w:t>Jednostka sterująca zapewniająca pełną funkcjonalność urządzenia</w:t>
            </w:r>
          </w:p>
          <w:p w:rsidR="00BB73A1" w:rsidRPr="00BB73A1" w:rsidRDefault="00BB73A1" w:rsidP="00BB73A1">
            <w:pPr>
              <w:rPr>
                <w:sz w:val="22"/>
                <w:szCs w:val="22"/>
              </w:rPr>
            </w:pPr>
          </w:p>
          <w:p w:rsidR="00924B83" w:rsidRPr="00BB73A1" w:rsidRDefault="00BB73A1" w:rsidP="00B00037">
            <w:pPr>
              <w:pStyle w:val="Tekstpodstawowy"/>
              <w:rPr>
                <w:sz w:val="22"/>
                <w:szCs w:val="22"/>
              </w:rPr>
            </w:pPr>
            <w:r w:rsidRPr="00BB73A1">
              <w:rPr>
                <w:sz w:val="22"/>
                <w:szCs w:val="22"/>
              </w:rPr>
              <w:t xml:space="preserve">Okres gwarancji – </w:t>
            </w:r>
            <w:r w:rsidRPr="00BB73A1">
              <w:rPr>
                <w:b/>
                <w:sz w:val="22"/>
                <w:szCs w:val="22"/>
              </w:rPr>
              <w:t>min. 24 miesiące</w:t>
            </w:r>
          </w:p>
          <w:p w:rsidR="00924B83" w:rsidRPr="00BB73A1" w:rsidRDefault="00924B83" w:rsidP="00B00037">
            <w:pPr>
              <w:pStyle w:val="Tekstpodstawowy"/>
              <w:rPr>
                <w:b/>
                <w:sz w:val="22"/>
                <w:szCs w:val="22"/>
              </w:rPr>
            </w:pPr>
            <w:r w:rsidRPr="00BB73A1">
              <w:rPr>
                <w:b/>
                <w:sz w:val="22"/>
                <w:szCs w:val="22"/>
              </w:rPr>
              <w:t>Zamawiający dopuszcza składanie ofert równoważnych</w:t>
            </w:r>
          </w:p>
          <w:p w:rsidR="00BB73A1" w:rsidRPr="00BB73A1" w:rsidRDefault="00BB73A1" w:rsidP="00BB73A1">
            <w:pPr>
              <w:pStyle w:val="Tekstpodstawowy"/>
              <w:jc w:val="both"/>
              <w:rPr>
                <w:sz w:val="22"/>
                <w:szCs w:val="22"/>
              </w:rPr>
            </w:pPr>
            <w:r w:rsidRPr="00BB73A1">
              <w:rPr>
                <w:sz w:val="22"/>
                <w:szCs w:val="22"/>
              </w:rP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924B83" w:rsidRPr="00BB73A1" w:rsidRDefault="00924B83" w:rsidP="00B00037">
            <w:pPr>
              <w:pStyle w:val="Tekstpodstawowy"/>
              <w:rPr>
                <w:sz w:val="22"/>
                <w:szCs w:val="22"/>
              </w:rPr>
            </w:pPr>
            <w:r w:rsidRPr="00BB73A1">
              <w:rPr>
                <w:b/>
                <w:sz w:val="22"/>
                <w:szCs w:val="22"/>
              </w:rPr>
              <w:t>Zamawiający nie dopuszcza składania ofert wariantowych</w:t>
            </w:r>
            <w:r w:rsidRPr="00BB73A1">
              <w:rPr>
                <w:sz w:val="22"/>
                <w:szCs w:val="22"/>
              </w:rPr>
              <w:t xml:space="preserve">. </w:t>
            </w: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620AE3" w:rsidRPr="008F7292" w:rsidRDefault="00BC308F" w:rsidP="00BB73A1">
      <w:pPr>
        <w:pStyle w:val="Nagwek2"/>
      </w:pPr>
      <w:r w:rsidRPr="00843E32">
        <w:t>Wykonawca może złożyć ofertę</w:t>
      </w:r>
      <w:r w:rsidR="00843E32" w:rsidRPr="00843E32">
        <w:t xml:space="preserve"> w odniesieniu do </w:t>
      </w:r>
      <w:r w:rsidR="00924B83">
        <w:fldChar w:fldCharType="begin">
          <w:ffData>
            <w:name w:val="Wybór1"/>
            <w:enabled/>
            <w:calcOnExit w:val="0"/>
            <w:checkBox>
              <w:sizeAuto/>
              <w:default w:val="0"/>
              <w:checked/>
            </w:checkBox>
          </w:ffData>
        </w:fldChar>
      </w:r>
      <w:bookmarkStart w:id="4" w:name="Wybór1"/>
      <w:r w:rsidR="00924B83">
        <w:instrText xml:space="preserve"> FORMCHECKBOX </w:instrText>
      </w:r>
      <w:r w:rsidR="002C0E7F">
        <w:fldChar w:fldCharType="separate"/>
      </w:r>
      <w:r w:rsidR="00924B83">
        <w:fldChar w:fldCharType="end"/>
      </w:r>
      <w:bookmarkEnd w:id="4"/>
      <w:r w:rsidR="00843E32" w:rsidRPr="00843E32">
        <w:t xml:space="preserve"> wszystkich części</w:t>
      </w:r>
      <w:r w:rsidR="00843E32">
        <w:t xml:space="preserve"> zamówienia</w:t>
      </w:r>
      <w:r w:rsidR="00843E32" w:rsidRPr="00843E32">
        <w:t xml:space="preserve">  </w:t>
      </w:r>
      <w:r w:rsidR="00924B83">
        <w:fldChar w:fldCharType="begin">
          <w:ffData>
            <w:name w:val="Wybór2"/>
            <w:enabled/>
            <w:calcOnExit w:val="0"/>
            <w:checkBox>
              <w:sizeAuto/>
              <w:default w:val="0"/>
              <w:checked w:val="0"/>
            </w:checkBox>
          </w:ffData>
        </w:fldChar>
      </w:r>
      <w:bookmarkStart w:id="5" w:name="Wybór2"/>
      <w:r w:rsidR="00924B83">
        <w:instrText xml:space="preserve"> FORMCHECKBOX </w:instrText>
      </w:r>
      <w:r w:rsidR="002C0E7F">
        <w:fldChar w:fldCharType="separate"/>
      </w:r>
      <w:r w:rsidR="00924B83">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924B83">
        <w:fldChar w:fldCharType="begin">
          <w:ffData>
            <w:name w:val="Wybór3"/>
            <w:enabled/>
            <w:calcOnExit w:val="0"/>
            <w:checkBox>
              <w:sizeAuto/>
              <w:default w:val="0"/>
              <w:checked w:val="0"/>
            </w:checkBox>
          </w:ffData>
        </w:fldChar>
      </w:r>
      <w:bookmarkStart w:id="6" w:name="Wybór3"/>
      <w:r w:rsidR="00924B83">
        <w:instrText xml:space="preserve"> FORMCHECKBOX </w:instrText>
      </w:r>
      <w:r w:rsidR="002C0E7F">
        <w:fldChar w:fldCharType="separate"/>
      </w:r>
      <w:r w:rsidR="00924B83">
        <w:fldChar w:fldCharType="end"/>
      </w:r>
      <w:bookmarkEnd w:id="6"/>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24B83" w:rsidTr="00B00037">
        <w:tc>
          <w:tcPr>
            <w:tcW w:w="8640" w:type="dxa"/>
            <w:tcBorders>
              <w:top w:val="nil"/>
              <w:left w:val="nil"/>
              <w:bottom w:val="nil"/>
              <w:right w:val="nil"/>
            </w:tcBorders>
          </w:tcPr>
          <w:p w:rsidR="00924B83" w:rsidRPr="00674E7E" w:rsidRDefault="00924B83" w:rsidP="00B00037">
            <w:pPr>
              <w:pStyle w:val="Nagwek2"/>
              <w:numPr>
                <w:ilvl w:val="0"/>
                <w:numId w:val="0"/>
              </w:numPr>
            </w:pPr>
            <w:bookmarkStart w:id="7" w:name="_Toc258314245"/>
            <w:r w:rsidRPr="00924B83">
              <w:t>Politechnika Częstochowska, Wydział Zarządzania, Al. Armii Krajowej 19 paw. ,,B", 42-200 Częstochowa</w:t>
            </w:r>
            <w:r w:rsidRPr="00674E7E">
              <w:t xml:space="preserve"> – dla zadania częściowego: </w:t>
            </w:r>
            <w:r w:rsidRPr="00924B83">
              <w:t>1, 2, 3</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924B83"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924B83" w:rsidRPr="003209A8" w:rsidTr="00B00037">
        <w:tc>
          <w:tcPr>
            <w:tcW w:w="8640" w:type="dxa"/>
          </w:tcPr>
          <w:p w:rsidR="00924B83" w:rsidRPr="003209A8" w:rsidRDefault="00924B83" w:rsidP="00B00037">
            <w:pPr>
              <w:pStyle w:val="Tekstpodstawowy"/>
            </w:pPr>
            <w:bookmarkStart w:id="9" w:name="_Toc258314247"/>
            <w:r w:rsidRPr="00924B83">
              <w:rPr>
                <w:b/>
              </w:rPr>
              <w:t>42 dni od daty udzielenia zamówienia</w:t>
            </w:r>
            <w:r w:rsidRPr="003209A8">
              <w:t xml:space="preserve"> </w:t>
            </w:r>
            <w:r w:rsidR="00BB73A1" w:rsidRPr="00BB73A1">
              <w:rPr>
                <w:b/>
              </w:rPr>
              <w:t>(termin maksymalny)</w:t>
            </w:r>
            <w:r w:rsidR="00BB73A1">
              <w:t xml:space="preserve"> </w:t>
            </w:r>
            <w:r w:rsidRPr="003209A8">
              <w:t xml:space="preserve">– dla zadania częściowego: </w:t>
            </w:r>
            <w:r w:rsidRPr="00924B83">
              <w:t>1, 2, 3</w:t>
            </w:r>
          </w:p>
        </w:tc>
      </w:tr>
    </w:tbl>
    <w:p w:rsidR="00A2369F" w:rsidRPr="00876900" w:rsidRDefault="00A2369F" w:rsidP="003C7856">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52364D" w:rsidRDefault="00924B83" w:rsidP="0052364D">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3C7856">
      <w:pPr>
        <w:pStyle w:val="Nagwek1"/>
      </w:pPr>
      <w:r>
        <w:t xml:space="preserve">Podstawy wykluczenia wykonawcy </w:t>
      </w:r>
      <w:r w:rsidR="004E3A7E">
        <w:t>Z POSTĘPOWANIA</w:t>
      </w:r>
    </w:p>
    <w:p w:rsidR="00977C3E" w:rsidRPr="00A56785" w:rsidRDefault="00A2369F" w:rsidP="00BB73A1">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lastRenderedPageBreak/>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924B83" w:rsidRPr="009D2316" w:rsidTr="00B00037">
        <w:tc>
          <w:tcPr>
            <w:tcW w:w="709" w:type="dxa"/>
          </w:tcPr>
          <w:p w:rsidR="00924B83" w:rsidRPr="009D2316" w:rsidRDefault="00924B83" w:rsidP="00B00037">
            <w:pPr>
              <w:spacing w:before="60" w:after="120"/>
              <w:jc w:val="both"/>
            </w:pPr>
            <w:r w:rsidRPr="00924B83">
              <w:t>1</w:t>
            </w:r>
          </w:p>
        </w:tc>
        <w:tc>
          <w:tcPr>
            <w:tcW w:w="7828" w:type="dxa"/>
          </w:tcPr>
          <w:p w:rsidR="00BB73A1" w:rsidRDefault="00924B83" w:rsidP="00BB73A1">
            <w:pPr>
              <w:spacing w:before="60" w:after="60"/>
              <w:jc w:val="both"/>
              <w:rPr>
                <w:b/>
              </w:rPr>
            </w:pPr>
            <w:r w:rsidRPr="00924B83">
              <w:rPr>
                <w:b/>
              </w:rPr>
              <w:t xml:space="preserve">Oświadczenie o niepodleganiu wykluczeniu </w:t>
            </w:r>
          </w:p>
          <w:p w:rsidR="00924B83" w:rsidRPr="009D2316" w:rsidRDefault="00924B83" w:rsidP="00BB73A1">
            <w:pPr>
              <w:spacing w:before="60" w:after="60"/>
              <w:jc w:val="both"/>
            </w:pPr>
            <w:r w:rsidRPr="00924B83">
              <w:t xml:space="preserve">Aktualne na dzień składania ofert oświadczenie Wykonawcy </w:t>
            </w:r>
            <w:r w:rsidR="00BB73A1">
              <w:t xml:space="preserve">o niepodleganiu wykluczeniu. </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924B83" w:rsidRPr="009D2316" w:rsidTr="00B00037">
        <w:tc>
          <w:tcPr>
            <w:tcW w:w="709" w:type="dxa"/>
          </w:tcPr>
          <w:p w:rsidR="00924B83" w:rsidRPr="009D2316" w:rsidRDefault="00924B83" w:rsidP="00B00037">
            <w:pPr>
              <w:spacing w:before="60" w:after="120"/>
              <w:jc w:val="both"/>
            </w:pPr>
            <w:r w:rsidRPr="00924B83">
              <w:t>1</w:t>
            </w:r>
          </w:p>
        </w:tc>
        <w:tc>
          <w:tcPr>
            <w:tcW w:w="7796" w:type="dxa"/>
          </w:tcPr>
          <w:p w:rsidR="00924B83" w:rsidRPr="009D2316" w:rsidRDefault="00924B83" w:rsidP="00B00037">
            <w:pPr>
              <w:spacing w:before="60" w:after="60"/>
              <w:jc w:val="both"/>
            </w:pPr>
            <w:r w:rsidRPr="00924B83">
              <w:rPr>
                <w:b/>
              </w:rPr>
              <w:t>Oświadczenie wykonawcy o przynależności albo braku przynależności do tej samej grupy kapitałowej.</w:t>
            </w:r>
          </w:p>
          <w:p w:rsidR="00924B83" w:rsidRPr="009D2316" w:rsidRDefault="00924B83" w:rsidP="00B00037">
            <w:pPr>
              <w:spacing w:after="40"/>
              <w:jc w:val="both"/>
            </w:pPr>
            <w:r w:rsidRPr="00924B83">
              <w:t xml:space="preserve">Oświadczenie wykonawcy o przynależności albo braku przynależności do tej samej grupy kapitałowej, o której mowa w art. 24 ust. 1 pkt 23 ustawy </w:t>
            </w:r>
            <w:proofErr w:type="spellStart"/>
            <w:r w:rsidRPr="00924B83">
              <w:t>Pzp</w:t>
            </w:r>
            <w:proofErr w:type="spellEnd"/>
            <w:r w:rsidRPr="00924B83">
              <w:t>, składane w terminie 3 dni od dnia zamieszczenia na stronie internetowej informacji z otwarcia ofert.</w:t>
            </w:r>
          </w:p>
        </w:tc>
      </w:tr>
    </w:tbl>
    <w:p w:rsidR="00924B83" w:rsidRPr="00977C3E" w:rsidRDefault="00BF6DEC" w:rsidP="003D717E">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924B83" w:rsidP="003D717E">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24B83" w:rsidRPr="00977C3E" w:rsidRDefault="00924B83" w:rsidP="00924B83">
      <w:pPr>
        <w:spacing w:before="120" w:after="60"/>
        <w:ind w:left="680"/>
        <w:jc w:val="both"/>
        <w:outlineLvl w:val="1"/>
        <w:rPr>
          <w:bCs/>
          <w:iCs/>
          <w:color w:val="000000"/>
          <w:lang w:val="x-none" w:eastAsia="x-none"/>
        </w:rPr>
      </w:pPr>
    </w:p>
    <w:p w:rsidR="00924B83" w:rsidRPr="00371538" w:rsidRDefault="00924B83" w:rsidP="00924B83">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24B83" w:rsidRPr="00371538" w:rsidTr="00B00037">
        <w:tc>
          <w:tcPr>
            <w:tcW w:w="720" w:type="dxa"/>
          </w:tcPr>
          <w:p w:rsidR="00924B83" w:rsidRPr="00371538" w:rsidRDefault="00924B83" w:rsidP="00B00037">
            <w:pPr>
              <w:spacing w:before="60" w:after="120"/>
              <w:jc w:val="both"/>
            </w:pPr>
            <w:r w:rsidRPr="006672A6">
              <w:rPr>
                <w:b/>
                <w:sz w:val="20"/>
                <w:szCs w:val="20"/>
              </w:rPr>
              <w:t>Lp.</w:t>
            </w:r>
          </w:p>
        </w:tc>
        <w:tc>
          <w:tcPr>
            <w:tcW w:w="7920" w:type="dxa"/>
          </w:tcPr>
          <w:p w:rsidR="00924B83" w:rsidRPr="00371538" w:rsidRDefault="00924B83" w:rsidP="00B00037">
            <w:pPr>
              <w:spacing w:before="60" w:after="120"/>
              <w:jc w:val="both"/>
            </w:pPr>
            <w:r w:rsidRPr="006672A6">
              <w:rPr>
                <w:b/>
                <w:sz w:val="20"/>
                <w:szCs w:val="20"/>
              </w:rPr>
              <w:t>Wymagany dokument</w:t>
            </w:r>
          </w:p>
        </w:tc>
      </w:tr>
      <w:tr w:rsidR="00924B83" w:rsidRPr="00371538" w:rsidTr="00B00037">
        <w:tc>
          <w:tcPr>
            <w:tcW w:w="720" w:type="dxa"/>
          </w:tcPr>
          <w:p w:rsidR="00924B83" w:rsidRPr="00371538" w:rsidRDefault="00924B83" w:rsidP="00B00037">
            <w:pPr>
              <w:spacing w:before="60" w:after="120"/>
              <w:jc w:val="both"/>
            </w:pPr>
            <w:r w:rsidRPr="00924B83">
              <w:t>1</w:t>
            </w:r>
          </w:p>
        </w:tc>
        <w:tc>
          <w:tcPr>
            <w:tcW w:w="7920" w:type="dxa"/>
          </w:tcPr>
          <w:p w:rsidR="00924B83" w:rsidRPr="006672A6" w:rsidRDefault="00924B83" w:rsidP="00B00037">
            <w:pPr>
              <w:spacing w:before="60" w:after="120"/>
              <w:jc w:val="both"/>
              <w:rPr>
                <w:b/>
                <w:bCs/>
              </w:rPr>
            </w:pPr>
            <w:r w:rsidRPr="00924B83">
              <w:rPr>
                <w:b/>
                <w:bCs/>
              </w:rPr>
              <w:t>Specyfikacja techniczna</w:t>
            </w:r>
          </w:p>
          <w:p w:rsidR="00924B83" w:rsidRPr="00371538" w:rsidRDefault="00924B83" w:rsidP="00B00037">
            <w:pPr>
              <w:spacing w:before="60" w:after="120"/>
              <w:jc w:val="both"/>
            </w:pPr>
            <w:r w:rsidRPr="00924B83">
              <w:t xml:space="preserve">Na potwierdzenie, że oferowany produkt zgodny jest z wymaganiami </w:t>
            </w:r>
            <w:r w:rsidRPr="00924B83">
              <w:lastRenderedPageBreak/>
              <w:t>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10472E">
        <w:t>t.j</w:t>
      </w:r>
      <w:proofErr w:type="spellEnd"/>
      <w:r w:rsidR="0010472E">
        <w:t>.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52364D" w:rsidRPr="00A86605" w:rsidRDefault="0052364D" w:rsidP="0052364D">
      <w:pPr>
        <w:pStyle w:val="Nagwek2"/>
        <w:numPr>
          <w:ilvl w:val="0"/>
          <w:numId w:val="0"/>
        </w:numPr>
        <w:ind w:left="993" w:hanging="284"/>
      </w:pPr>
      <w:bookmarkStart w:id="11" w:name="_Toc258314249"/>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924B83" w:rsidRDefault="00127036" w:rsidP="003D717E">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24B83" w:rsidRPr="001C5986" w:rsidRDefault="00924B83" w:rsidP="00924B83">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77C3E" w:rsidRPr="003D717E" w:rsidRDefault="00924B83" w:rsidP="003D717E">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Oświadczenia o niepodleganiu wykluczeniu</w:t>
      </w:r>
      <w:r w:rsidR="003D717E">
        <w:t>”, o którym mowa w 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w:t>
      </w:r>
      <w:r w:rsidR="00C35045">
        <w:t>”,</w:t>
      </w:r>
      <w:r w:rsidR="003D717E">
        <w:t xml:space="preserve"> o którym mowa w pkt. 8.1.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w:t>
      </w:r>
      <w:r w:rsidRPr="00E14BA2">
        <w:lastRenderedPageBreak/>
        <w:t xml:space="preserve">listopada 2012 r. – Prawo pocztowe </w:t>
      </w:r>
      <w:r w:rsidR="00C44678" w:rsidRPr="00C44678">
        <w:t>(</w:t>
      </w:r>
      <w:proofErr w:type="spellStart"/>
      <w:r w:rsidR="0010472E">
        <w:t>t.j</w:t>
      </w:r>
      <w:proofErr w:type="spellEnd"/>
      <w:r w:rsidR="0010472E">
        <w:t>. Dz. U. z 2017r. poz. 1481</w:t>
      </w:r>
      <w:r w:rsidR="00C44678" w:rsidRPr="00C44678">
        <w:t>)</w:t>
      </w:r>
      <w:r w:rsidRPr="00E14BA2">
        <w:t>, osobiście, za pośrednictwem posłańca, faksu lub przy użyciu środków komunikacji elektronicznej w rozumieniu ustawy z dnia 18 lipca 2002 r. o świadczeniu usług drogą elektroniczną (</w:t>
      </w:r>
      <w:proofErr w:type="spellStart"/>
      <w:r w:rsidR="0010472E">
        <w:t>t.j</w:t>
      </w:r>
      <w:proofErr w:type="spellEnd"/>
      <w:r w:rsidR="0010472E">
        <w:t>. Dz. U. z 2017r. poz. 1219</w:t>
      </w:r>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proofErr w:type="spellStart"/>
      <w:r w:rsidR="0010472E">
        <w:t>t.j</w:t>
      </w:r>
      <w:proofErr w:type="spellEnd"/>
      <w:r w:rsidR="0010472E">
        <w:t>. Dz. U. z 2017r. poz. 1219)</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w:t>
      </w:r>
      <w:r w:rsidR="003D717E">
        <w:t>zonego terminu składania ofert.</w:t>
      </w:r>
    </w:p>
    <w:p w:rsidR="00BC04D7" w:rsidRPr="003D717E" w:rsidRDefault="00BC04D7" w:rsidP="00843E32">
      <w:pPr>
        <w:pStyle w:val="Nagwek2"/>
      </w:pPr>
      <w:r w:rsidRPr="00B64044">
        <w:t>Jeż</w:t>
      </w:r>
      <w:r>
        <w:t xml:space="preserve">eli wniosek o wyjaśnienie treści </w:t>
      </w:r>
      <w:r w:rsidR="004248CE">
        <w:t>SIWZ</w:t>
      </w:r>
      <w:r>
        <w:t xml:space="preserve"> wpłynął po upływie terminu składania wniosku, o którym </w:t>
      </w:r>
      <w:r w:rsidRPr="003D717E">
        <w:t xml:space="preserve">mowa w </w:t>
      </w:r>
      <w:r w:rsidR="003D717E" w:rsidRPr="003D717E">
        <w:t>pkt 11</w:t>
      </w:r>
      <w:r w:rsidR="004248CE" w:rsidRPr="003D717E">
        <w:t>.</w:t>
      </w:r>
      <w:r w:rsidR="00CB6DE1" w:rsidRPr="003D717E">
        <w:t>5</w:t>
      </w:r>
      <w:r w:rsidRPr="003D717E">
        <w:t xml:space="preserve">, lub </w:t>
      </w:r>
      <w:r w:rsidR="00026453" w:rsidRPr="003D717E">
        <w:t xml:space="preserve">dotyczy udzielonych wyjaśnień, </w:t>
      </w:r>
      <w:r w:rsidR="008B60B4" w:rsidRPr="003D717E">
        <w:t>Z</w:t>
      </w:r>
      <w:r w:rsidRPr="003D717E">
        <w:t>amawiający może udzielić wyjaśnień albo pozostawić wniosek bez rozp</w:t>
      </w:r>
      <w:r w:rsidR="00026453" w:rsidRPr="003D717E">
        <w:t>oznania</w:t>
      </w:r>
      <w:r w:rsidRPr="003D717E">
        <w:t>.</w:t>
      </w:r>
    </w:p>
    <w:p w:rsidR="00BC04D7" w:rsidRPr="003D717E" w:rsidRDefault="00BC04D7" w:rsidP="00843E32">
      <w:pPr>
        <w:pStyle w:val="Nagwek2"/>
      </w:pPr>
      <w:r w:rsidRPr="003D717E">
        <w:t xml:space="preserve">Przedłużenie terminu składania ofert nie wpływa na bieg terminu składania wniosku, o którym mowa w </w:t>
      </w:r>
      <w:r w:rsidR="003D717E" w:rsidRPr="003D717E">
        <w:t>pkt 11</w:t>
      </w:r>
      <w:r w:rsidR="004248CE" w:rsidRPr="003D717E">
        <w:t>.</w:t>
      </w:r>
      <w:r w:rsidR="00CB6DE1" w:rsidRPr="003D717E">
        <w:t>5</w:t>
      </w:r>
      <w:r w:rsidRPr="003D717E">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2"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24B83" w:rsidRPr="006672A6" w:rsidTr="00B00037">
        <w:tc>
          <w:tcPr>
            <w:tcW w:w="744" w:type="dxa"/>
            <w:tcBorders>
              <w:top w:val="nil"/>
              <w:left w:val="nil"/>
              <w:bottom w:val="nil"/>
              <w:right w:val="nil"/>
            </w:tcBorders>
          </w:tcPr>
          <w:p w:rsidR="00924B83" w:rsidRPr="00882095" w:rsidRDefault="00924B83" w:rsidP="00B00037"/>
        </w:tc>
        <w:tc>
          <w:tcPr>
            <w:tcW w:w="7304" w:type="dxa"/>
            <w:tcBorders>
              <w:top w:val="nil"/>
              <w:left w:val="nil"/>
              <w:bottom w:val="nil"/>
              <w:right w:val="nil"/>
            </w:tcBorders>
          </w:tcPr>
          <w:p w:rsidR="00924B83" w:rsidRPr="006672A6" w:rsidRDefault="00924B83" w:rsidP="00B00037">
            <w:pPr>
              <w:rPr>
                <w:lang w:val="en-US"/>
              </w:rPr>
            </w:pPr>
            <w:r w:rsidRPr="00924B83">
              <w:rPr>
                <w:lang w:val="en-US"/>
              </w:rPr>
              <w:t xml:space="preserve">  Marcin Malicki</w:t>
            </w:r>
            <w:r w:rsidRPr="006672A6">
              <w:rPr>
                <w:lang w:val="en-US"/>
              </w:rPr>
              <w:t xml:space="preserve"> -  </w:t>
            </w:r>
            <w:proofErr w:type="spellStart"/>
            <w:r w:rsidRPr="00924B83">
              <w:rPr>
                <w:lang w:val="en-US"/>
              </w:rPr>
              <w:t>Specjalista</w:t>
            </w:r>
            <w:proofErr w:type="spellEnd"/>
            <w:r w:rsidRPr="006672A6">
              <w:rPr>
                <w:lang w:val="en-US"/>
              </w:rPr>
              <w:t xml:space="preserve"> tel.: </w:t>
            </w:r>
            <w:r w:rsidRPr="00924B83">
              <w:rPr>
                <w:lang w:val="en-US"/>
              </w:rPr>
              <w:t>( 34)  3250415</w:t>
            </w:r>
            <w:r w:rsidRPr="006672A6">
              <w:rPr>
                <w:lang w:val="en-US"/>
              </w:rPr>
              <w:t xml:space="preserve">, e-mail: </w:t>
            </w:r>
            <w:r w:rsidRPr="00924B83">
              <w:rPr>
                <w:lang w:val="en-US"/>
              </w:rPr>
              <w:t>mmalicki@adm.pcz.czest.pl</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2"/>
    </w:p>
    <w:p w:rsidR="00924B83" w:rsidRDefault="00924B83" w:rsidP="00924B83">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924B83" w:rsidRPr="00D137B5" w:rsidTr="00B00037">
        <w:tc>
          <w:tcPr>
            <w:tcW w:w="8816" w:type="dxa"/>
            <w:hideMark/>
          </w:tcPr>
          <w:p w:rsidR="00924B83" w:rsidRPr="00D137B5" w:rsidRDefault="00924B83" w:rsidP="00B00037">
            <w:pPr>
              <w:spacing w:before="60" w:after="60"/>
            </w:pPr>
            <w:r w:rsidRPr="00D137B5">
              <w:t xml:space="preserve">Dla zadania częściowego nr </w:t>
            </w:r>
            <w:r w:rsidRPr="00924B83">
              <w:t>1</w:t>
            </w:r>
            <w:r w:rsidRPr="00D137B5">
              <w:t xml:space="preserve">: </w:t>
            </w:r>
            <w:r w:rsidRPr="00924B83">
              <w:rPr>
                <w:b/>
              </w:rPr>
              <w:t>2 000.00</w:t>
            </w:r>
            <w:r w:rsidRPr="00D137B5">
              <w:rPr>
                <w:b/>
              </w:rPr>
              <w:t xml:space="preserve"> PLN</w:t>
            </w:r>
            <w:r w:rsidRPr="00D137B5">
              <w:t xml:space="preserve"> (słownie: </w:t>
            </w:r>
            <w:r w:rsidRPr="00924B83">
              <w:t xml:space="preserve"> dwa tysiące 00/100</w:t>
            </w:r>
            <w:r w:rsidRPr="00D137B5">
              <w:t xml:space="preserve"> PLN)</w:t>
            </w:r>
          </w:p>
        </w:tc>
      </w:tr>
      <w:tr w:rsidR="00924B83" w:rsidRPr="00D137B5" w:rsidTr="00B00037">
        <w:tc>
          <w:tcPr>
            <w:tcW w:w="8816" w:type="dxa"/>
            <w:hideMark/>
          </w:tcPr>
          <w:p w:rsidR="00924B83" w:rsidRPr="00D137B5" w:rsidRDefault="00924B83" w:rsidP="00B00037">
            <w:pPr>
              <w:spacing w:before="60" w:after="60"/>
            </w:pPr>
            <w:r w:rsidRPr="00D137B5">
              <w:t xml:space="preserve">Dla zadania częściowego nr </w:t>
            </w:r>
            <w:r w:rsidRPr="00924B83">
              <w:t>2</w:t>
            </w:r>
            <w:r w:rsidRPr="00D137B5">
              <w:t xml:space="preserve">: </w:t>
            </w:r>
            <w:r w:rsidRPr="00924B83">
              <w:rPr>
                <w:b/>
              </w:rPr>
              <w:t>1 000.00</w:t>
            </w:r>
            <w:r w:rsidRPr="00D137B5">
              <w:rPr>
                <w:b/>
              </w:rPr>
              <w:t xml:space="preserve"> PLN</w:t>
            </w:r>
            <w:r w:rsidRPr="00D137B5">
              <w:t xml:space="preserve"> (słownie: </w:t>
            </w:r>
            <w:r w:rsidRPr="00924B83">
              <w:t xml:space="preserve"> jeden tysiąc 00/100</w:t>
            </w:r>
            <w:r w:rsidRPr="00D137B5">
              <w:t xml:space="preserve"> PLN)</w:t>
            </w:r>
          </w:p>
        </w:tc>
      </w:tr>
      <w:tr w:rsidR="00924B83" w:rsidRPr="00D137B5" w:rsidTr="00B00037">
        <w:tc>
          <w:tcPr>
            <w:tcW w:w="8816" w:type="dxa"/>
            <w:hideMark/>
          </w:tcPr>
          <w:p w:rsidR="00924B83" w:rsidRPr="00D137B5" w:rsidRDefault="00924B83" w:rsidP="00B00037">
            <w:pPr>
              <w:spacing w:before="60" w:after="60"/>
            </w:pPr>
            <w:r w:rsidRPr="00D137B5">
              <w:t xml:space="preserve">Dla zadania częściowego nr </w:t>
            </w:r>
            <w:r w:rsidRPr="00924B83">
              <w:t>3</w:t>
            </w:r>
            <w:r w:rsidRPr="00D137B5">
              <w:t xml:space="preserve">: </w:t>
            </w:r>
            <w:r w:rsidRPr="00924B83">
              <w:rPr>
                <w:b/>
              </w:rPr>
              <w:t>500.00</w:t>
            </w:r>
            <w:r w:rsidRPr="00D137B5">
              <w:rPr>
                <w:b/>
              </w:rPr>
              <w:t xml:space="preserve"> PLN</w:t>
            </w:r>
            <w:r w:rsidRPr="00D137B5">
              <w:t xml:space="preserve"> (słownie: </w:t>
            </w:r>
            <w:r w:rsidRPr="00924B83">
              <w:t xml:space="preserve"> pięćset  00/100</w:t>
            </w:r>
            <w:r w:rsidRPr="00D137B5">
              <w:t xml:space="preserve"> PLN)</w:t>
            </w:r>
          </w:p>
        </w:tc>
      </w:tr>
    </w:tbl>
    <w:p w:rsidR="00924B83" w:rsidRPr="00876900" w:rsidRDefault="00924B83" w:rsidP="00924B83">
      <w:pPr>
        <w:pStyle w:val="Nagwek2"/>
      </w:pPr>
      <w:r>
        <w:t xml:space="preserve">Wadium należy wnieść </w:t>
      </w:r>
      <w:r w:rsidR="003D717E">
        <w:t xml:space="preserve">do upływu terminu składania ofert. </w:t>
      </w:r>
    </w:p>
    <w:p w:rsidR="00924B83" w:rsidRPr="00876900" w:rsidRDefault="00924B83" w:rsidP="00924B83">
      <w:pPr>
        <w:pStyle w:val="Nagwek2"/>
      </w:pPr>
      <w:r>
        <w:t>Wadium może być wnoszone w jednej lub kilku następujących formach:</w:t>
      </w:r>
    </w:p>
    <w:p w:rsidR="00924B83" w:rsidRDefault="00924B83" w:rsidP="00924B83">
      <w:pPr>
        <w:pStyle w:val="Nagwek2"/>
        <w:numPr>
          <w:ilvl w:val="0"/>
          <w:numId w:val="15"/>
        </w:numPr>
        <w:ind w:left="993" w:hanging="284"/>
      </w:pPr>
      <w:r>
        <w:t xml:space="preserve">pieniądzu: przelewem na rachunek bankowy Zamawiającego: </w:t>
      </w:r>
      <w:r w:rsidRPr="00924B83">
        <w:t xml:space="preserve">Bank BGŻ BNP </w:t>
      </w:r>
      <w:proofErr w:type="spellStart"/>
      <w:r w:rsidRPr="00924B83">
        <w:t>Paribas</w:t>
      </w:r>
      <w:proofErr w:type="spellEnd"/>
      <w:r w:rsidRPr="00924B83">
        <w:t xml:space="preserve"> S. A.</w:t>
      </w:r>
      <w:r>
        <w:t xml:space="preserve"> </w:t>
      </w:r>
      <w:r w:rsidRPr="00924B83">
        <w:t>76 1750 1211 0000 0000 2007 5759</w:t>
      </w:r>
      <w:r>
        <w:t>;</w:t>
      </w:r>
    </w:p>
    <w:p w:rsidR="00924B83" w:rsidRDefault="00924B83" w:rsidP="00924B83">
      <w:pPr>
        <w:pStyle w:val="Nagwek2"/>
        <w:numPr>
          <w:ilvl w:val="0"/>
          <w:numId w:val="15"/>
        </w:numPr>
        <w:ind w:left="993" w:hanging="284"/>
      </w:pPr>
      <w:r w:rsidRPr="00F1047A">
        <w:lastRenderedPageBreak/>
        <w:t xml:space="preserve">poręczeniach </w:t>
      </w:r>
      <w:r>
        <w:t>bankowych lub poręczeniach spółdzielczej kasy oszczędnościowo-kredytowej, z tym że poręczenie kasy jest zawsze poręczeniem pieniężnym;</w:t>
      </w:r>
    </w:p>
    <w:p w:rsidR="00924B83" w:rsidRDefault="00924B83" w:rsidP="00924B83">
      <w:pPr>
        <w:pStyle w:val="Nagwek2"/>
        <w:numPr>
          <w:ilvl w:val="0"/>
          <w:numId w:val="15"/>
        </w:numPr>
        <w:ind w:left="993" w:hanging="284"/>
      </w:pPr>
      <w:r>
        <w:t>gwarancjach bankowych;</w:t>
      </w:r>
    </w:p>
    <w:p w:rsidR="00924B83" w:rsidRDefault="00924B83" w:rsidP="00924B83">
      <w:pPr>
        <w:pStyle w:val="Nagwek2"/>
        <w:numPr>
          <w:ilvl w:val="0"/>
          <w:numId w:val="15"/>
        </w:numPr>
        <w:ind w:left="993" w:hanging="284"/>
      </w:pPr>
      <w:r>
        <w:t>gwarancjach ubezpieczeniowych;</w:t>
      </w:r>
    </w:p>
    <w:p w:rsidR="00924B83" w:rsidRPr="00876900" w:rsidRDefault="00924B83" w:rsidP="00924B83">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(Dz. U. z 2018 r. poz. 110)</w:t>
      </w:r>
      <w:bookmarkEnd w:id="13"/>
      <w:r w:rsidRPr="00EB6566">
        <w:t>.</w:t>
      </w:r>
    </w:p>
    <w:p w:rsidR="00924B83" w:rsidRDefault="00924B83" w:rsidP="00924B83">
      <w:pPr>
        <w:pStyle w:val="Nagwek2"/>
      </w:pPr>
      <w:r w:rsidRPr="00772ADB">
        <w:t>Wykonawca zobowiązany jest wnieść wadium na okres związania ofertą.</w:t>
      </w:r>
    </w:p>
    <w:p w:rsidR="00924B83" w:rsidRDefault="00924B83" w:rsidP="00924B83">
      <w:pPr>
        <w:pStyle w:val="Nagwek2"/>
      </w:pPr>
      <w:r w:rsidRPr="00223EF2">
        <w:t>Za termin wniesienia wadium w pieniądzu zostanie przyjęty termin uznania rachunku Zamawiającego.</w:t>
      </w:r>
    </w:p>
    <w:p w:rsidR="00924B83" w:rsidRDefault="00924B83" w:rsidP="00924B83">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924B83" w:rsidRDefault="00924B83" w:rsidP="00924B83">
      <w:pPr>
        <w:pStyle w:val="Nagwek2"/>
      </w:pPr>
      <w:r>
        <w:t>Wadium wnoszone w formie innej niż pieniężna musi:</w:t>
      </w:r>
    </w:p>
    <w:p w:rsidR="00924B83" w:rsidRDefault="00924B83" w:rsidP="00924B83">
      <w:pPr>
        <w:pStyle w:val="Nagwek2"/>
        <w:numPr>
          <w:ilvl w:val="0"/>
          <w:numId w:val="26"/>
        </w:numPr>
      </w:pPr>
      <w:r>
        <w:t>być czynnością jednostronnie zobowiązującą;</w:t>
      </w:r>
    </w:p>
    <w:p w:rsidR="00924B83" w:rsidRDefault="00924B83" w:rsidP="00924B83">
      <w:pPr>
        <w:pStyle w:val="Nagwek2"/>
        <w:numPr>
          <w:ilvl w:val="0"/>
          <w:numId w:val="26"/>
        </w:numPr>
      </w:pPr>
      <w:r>
        <w:t>mieć taką samą płynność jak wadium wniesione w pieniądzu;</w:t>
      </w:r>
    </w:p>
    <w:p w:rsidR="00924B83" w:rsidRDefault="00924B83" w:rsidP="00924B83">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924B83" w:rsidRDefault="00924B83" w:rsidP="00924B83">
      <w:pPr>
        <w:pStyle w:val="Nagwek2"/>
        <w:numPr>
          <w:ilvl w:val="0"/>
          <w:numId w:val="26"/>
        </w:numPr>
      </w:pPr>
      <w:r>
        <w:t>zawierać w swojej treści nieodwołalne i bezwarunkowe zobowiązanie wystawcy dokumentu do zapłaty kwoty wadium na rzecz Zamawiającego.</w:t>
      </w:r>
    </w:p>
    <w:p w:rsidR="00924B83" w:rsidRPr="00876900" w:rsidRDefault="00924B83" w:rsidP="00924B83">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924B83" w:rsidRPr="00720175" w:rsidRDefault="00924B83" w:rsidP="00924B83">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924B83" w:rsidRPr="00876900" w:rsidRDefault="00924B83" w:rsidP="00924B83">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843E32">
      <w:pPr>
        <w:pStyle w:val="Nagwek2"/>
      </w:pPr>
      <w:r>
        <w:t xml:space="preserve">Wykonawca pozostaje związany ofertą przez okres </w:t>
      </w:r>
      <w:r w:rsidR="00924B83" w:rsidRPr="00924B83">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924B83" w:rsidRPr="00876900" w:rsidRDefault="008D48A7" w:rsidP="00924B8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24B83">
        <w:t>Odmowa wyrażenia zgody nie powoduje utraty wadium.</w:t>
      </w:r>
      <w:r w:rsidR="00924B83" w:rsidRPr="00876900">
        <w:t xml:space="preserve"> </w:t>
      </w:r>
    </w:p>
    <w:p w:rsidR="00924B83" w:rsidRPr="00BF579F" w:rsidRDefault="00924B83" w:rsidP="00924B83">
      <w:pPr>
        <w:pStyle w:val="Nagwek2"/>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5" w:name="_Toc258314252"/>
      <w:r w:rsidRPr="008872CB">
        <w:t>Opis sposobu przygotowywania ofert</w:t>
      </w:r>
      <w:bookmarkEnd w:id="15"/>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B00037" w:rsidRDefault="008D48A7" w:rsidP="00843E32">
      <w:pPr>
        <w:pStyle w:val="Nagwek2"/>
      </w:pPr>
      <w:r w:rsidRPr="00B00037">
        <w:t xml:space="preserve">Oferta musi być sporządzona według wzoru formularza oferty stanowiącego załącznik do niniejszej </w:t>
      </w:r>
      <w:r w:rsidR="003D0409" w:rsidRPr="00B00037">
        <w:t xml:space="preserve"> SIWZ</w:t>
      </w:r>
      <w:r w:rsidRPr="00B00037">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B00037">
        <w:rPr>
          <w:b/>
        </w:rPr>
        <w:t xml:space="preserve">„Oferta na: </w:t>
      </w:r>
      <w:r w:rsidR="00924B83" w:rsidRPr="00B00037">
        <w:rPr>
          <w:b/>
        </w:rPr>
        <w:t>Dostawa aparatury badawczej i pomiarowej dla Wydziału Zarządzania Politechniki Częstochowskiej</w:t>
      </w:r>
      <w:r w:rsidR="00B00037">
        <w:rPr>
          <w:b/>
        </w:rPr>
        <w:t xml:space="preserve">, </w:t>
      </w:r>
      <w:proofErr w:type="spellStart"/>
      <w:r w:rsidR="00B00037">
        <w:rPr>
          <w:b/>
        </w:rPr>
        <w:t>spr</w:t>
      </w:r>
      <w:proofErr w:type="spellEnd"/>
      <w:r w:rsidR="00B00037">
        <w:rPr>
          <w:b/>
        </w:rPr>
        <w:t>. nr rej. ZP/D-31/A/19;</w:t>
      </w:r>
      <w:r w:rsidR="008D48A7" w:rsidRPr="00B00037">
        <w:rPr>
          <w:b/>
        </w:rPr>
        <w:t xml:space="preserve"> NIE OTWIERAĆ przed: </w:t>
      </w:r>
      <w:r w:rsidR="00924B83" w:rsidRPr="00B00037">
        <w:rPr>
          <w:b/>
        </w:rPr>
        <w:t>2019-10-01</w:t>
      </w:r>
      <w:r w:rsidR="008D48A7" w:rsidRPr="00B00037">
        <w:rPr>
          <w:b/>
        </w:rPr>
        <w:t xml:space="preserve"> godz. </w:t>
      </w:r>
      <w:r w:rsidR="00924B83" w:rsidRPr="00B00037">
        <w:rPr>
          <w:b/>
        </w:rPr>
        <w:t>12:20</w:t>
      </w:r>
      <w:r w:rsidR="00B05777" w:rsidRPr="00B00037">
        <w:rPr>
          <w:b/>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 xml:space="preserve">amawiający otrzyma pisemne powiadomienie o wprowadzeniu zmian lub </w:t>
      </w:r>
      <w:r>
        <w:lastRenderedPageBreak/>
        <w:t>wycofaniu oferty. Powiadomienie to musi być op</w:t>
      </w:r>
      <w:r w:rsidR="00CF3703">
        <w:t xml:space="preserve">isane w sposób wskazany w pkt </w:t>
      </w:r>
      <w:r w:rsidR="00B00037" w:rsidRPr="00B00037">
        <w:t>14</w:t>
      </w:r>
      <w:r w:rsidR="00536FAD" w:rsidRPr="00B00037">
        <w:t>.11</w:t>
      </w:r>
      <w:r>
        <w:t xml:space="preserve"> oraz dodatkowo oznaczone słowami „ZMIANA” lub „WYCOFANIE”.</w:t>
      </w:r>
    </w:p>
    <w:p w:rsidR="00B51D96" w:rsidRDefault="00B51D96" w:rsidP="002A5762">
      <w:pPr>
        <w:pStyle w:val="Nagwek2"/>
      </w:pPr>
      <w:r>
        <w:t>W sytuacji, gdy oferta zawiera informacje stanowiące tajemnicę przedsiębiorstwa w rozumieniu przepisów ustawy o zwalczaniu nieuczciwej konkurencji (</w:t>
      </w:r>
      <w:r w:rsidR="002A5762" w:rsidRPr="002A5762">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6" w:name="_Toc258314253"/>
      <w:r w:rsidRPr="00CE099A">
        <w:t>Miejsce oraz termin składania i otwarcia ofert</w:t>
      </w:r>
      <w:bookmarkEnd w:id="16"/>
    </w:p>
    <w:p w:rsidR="008D48A7" w:rsidRPr="00B00037" w:rsidRDefault="008D48A7" w:rsidP="00843E32">
      <w:pPr>
        <w:pStyle w:val="Nagwek2"/>
        <w:rPr>
          <w:b/>
        </w:rPr>
      </w:pPr>
      <w:r>
        <w:t xml:space="preserve">Oferty należy składać w </w:t>
      </w:r>
      <w:r w:rsidR="00924B83" w:rsidRPr="00924B83">
        <w:t>siedzibie Zamawiającego</w:t>
      </w:r>
      <w:r>
        <w:t xml:space="preserve">, pokój nr: </w:t>
      </w:r>
      <w:r w:rsidR="00924B83" w:rsidRPr="00924B83">
        <w:t>28</w:t>
      </w:r>
      <w:r>
        <w:t xml:space="preserve"> do dnia </w:t>
      </w:r>
      <w:r w:rsidR="00924B83" w:rsidRPr="00B00037">
        <w:rPr>
          <w:b/>
        </w:rPr>
        <w:t>2019-10-01</w:t>
      </w:r>
      <w:r w:rsidRPr="00B00037">
        <w:rPr>
          <w:b/>
        </w:rPr>
        <w:t xml:space="preserve"> do godz. </w:t>
      </w:r>
      <w:r w:rsidR="00924B83" w:rsidRPr="00B00037">
        <w:rPr>
          <w:b/>
        </w:rPr>
        <w:t>11:30</w:t>
      </w:r>
      <w:r w:rsidRPr="00B00037">
        <w:rPr>
          <w:b/>
        </w:rP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924B83" w:rsidRPr="00B00037">
        <w:rPr>
          <w:b/>
        </w:rPr>
        <w:t>2019-10-01</w:t>
      </w:r>
      <w:r w:rsidRPr="00B00037">
        <w:rPr>
          <w:b/>
        </w:rPr>
        <w:t xml:space="preserve"> o godz. </w:t>
      </w:r>
      <w:r w:rsidR="00924B83" w:rsidRPr="00B00037">
        <w:rPr>
          <w:b/>
        </w:rPr>
        <w:t>12:20</w:t>
      </w:r>
      <w:r>
        <w:t xml:space="preserve">, w </w:t>
      </w:r>
      <w:r w:rsidR="00924B83" w:rsidRPr="00924B83">
        <w:t>siedzibie Zamawiającego</w:t>
      </w:r>
      <w:r>
        <w:t xml:space="preserve">, pokój nr </w:t>
      </w:r>
      <w:r w:rsidR="00924B83" w:rsidRPr="00924B83">
        <w:t>32</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7" w:name="_Toc258314254"/>
      <w:r w:rsidRPr="004A65BB">
        <w:t>Opis sposobu obliczenia ceny</w:t>
      </w:r>
      <w:bookmarkEnd w:id="17"/>
    </w:p>
    <w:p w:rsidR="008D48A7" w:rsidRPr="00B00037" w:rsidRDefault="008A3895" w:rsidP="00843E32">
      <w:pPr>
        <w:pStyle w:val="Nagwek2"/>
        <w:rPr>
          <w:color w:val="auto"/>
        </w:rPr>
      </w:pPr>
      <w:r>
        <w:t xml:space="preserve">W ofercie </w:t>
      </w:r>
      <w:r w:rsidRPr="00B00037">
        <w:t>W</w:t>
      </w:r>
      <w:r w:rsidR="00B51D96" w:rsidRPr="00B00037">
        <w:t>ykonawca zobowiązany jest podać cenę za wykonanie całego przedmiotu zamówienia w złotych polskich (PLN), z dokładnością do dwóch miejsc po przecinku</w:t>
      </w:r>
      <w:r w:rsidR="008D48A7" w:rsidRPr="00B00037">
        <w:t>.</w:t>
      </w:r>
    </w:p>
    <w:p w:rsidR="008D48A7" w:rsidRPr="00B00037" w:rsidRDefault="00B51D96" w:rsidP="00843E32">
      <w:pPr>
        <w:pStyle w:val="Nagwek2"/>
        <w:rPr>
          <w:color w:val="auto"/>
        </w:rPr>
      </w:pPr>
      <w:r w:rsidRPr="00B00037">
        <w:t>W cenie należy uwzględnić wszystkie wymagania określone w niniejszej SIWZ oraz wszel</w:t>
      </w:r>
      <w:r w:rsidR="008A3895" w:rsidRPr="00B00037">
        <w:t>kie koszty, jakie poniesie W</w:t>
      </w:r>
      <w:r w:rsidRPr="00B00037">
        <w:t>ykonawca z tytułu należytej oraz zgodnej z obowiązującymi przepisami realizacji przedmiotu zamówienia</w:t>
      </w:r>
      <w:r w:rsidR="008D48A7" w:rsidRPr="00B00037">
        <w:t>.</w:t>
      </w:r>
    </w:p>
    <w:p w:rsidR="00226999" w:rsidRPr="00B00037" w:rsidRDefault="00226999" w:rsidP="00843E32">
      <w:pPr>
        <w:pStyle w:val="Nagwek2"/>
      </w:pPr>
      <w:r w:rsidRPr="00B00037">
        <w:t xml:space="preserve">Rozliczenia między Zamawiającym a Wykonawcą prowadzone będą w walucie </w:t>
      </w:r>
      <w:r w:rsidR="00B51D96" w:rsidRPr="00B00037">
        <w:t>PLN</w:t>
      </w:r>
      <w:r w:rsidRPr="00B00037">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24B83" w:rsidP="00843E32">
      <w:pPr>
        <w:pStyle w:val="Nagwek2"/>
      </w:pPr>
      <w:r w:rsidRPr="000D4A4D">
        <w:t>Zamawiający nie przewiduje udzielenia zaliczek na poczet wykonania zamówienia.</w:t>
      </w:r>
    </w:p>
    <w:p w:rsidR="008D48A7" w:rsidRPr="00876900" w:rsidRDefault="008D48A7" w:rsidP="003C7856">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924B83">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24B83" w:rsidRPr="00B45275" w:rsidTr="00924B83">
        <w:tc>
          <w:tcPr>
            <w:tcW w:w="4031" w:type="dxa"/>
            <w:shd w:val="clear" w:color="auto" w:fill="FFFFFF"/>
          </w:tcPr>
          <w:p w:rsidR="00924B83" w:rsidRPr="00924B83" w:rsidRDefault="00924B83" w:rsidP="00B00037">
            <w:pPr>
              <w:spacing w:before="120" w:after="120"/>
              <w:jc w:val="both"/>
              <w:outlineLvl w:val="1"/>
              <w:rPr>
                <w:bCs/>
                <w:iCs/>
                <w:color w:val="000000"/>
              </w:rPr>
            </w:pPr>
            <w:r w:rsidRPr="00924B83">
              <w:rPr>
                <w:bCs/>
                <w:iCs/>
                <w:color w:val="000000"/>
              </w:rPr>
              <w:t xml:space="preserve">1 - Dostawa systemu optycznego do digitalizacji 3D - skanera 3D do inspekcji małych i średnich detali </w:t>
            </w:r>
          </w:p>
          <w:p w:rsidR="00924B83" w:rsidRPr="00924B83" w:rsidRDefault="00924B83" w:rsidP="00B00037">
            <w:pPr>
              <w:spacing w:before="120" w:after="120"/>
              <w:jc w:val="both"/>
              <w:outlineLvl w:val="1"/>
              <w:rPr>
                <w:bCs/>
                <w:iCs/>
                <w:color w:val="000000"/>
              </w:rPr>
            </w:pPr>
            <w:r w:rsidRPr="00924B83">
              <w:rPr>
                <w:bCs/>
                <w:iCs/>
                <w:color w:val="000000"/>
              </w:rPr>
              <w:t xml:space="preserve">2 - Dostawa urządzeń do pomiaru twardości materiałów i wyrobów </w:t>
            </w:r>
          </w:p>
          <w:p w:rsidR="00924B83" w:rsidRPr="00B45275" w:rsidRDefault="00924B83" w:rsidP="00B00037">
            <w:pPr>
              <w:spacing w:before="120" w:after="120"/>
              <w:jc w:val="both"/>
              <w:outlineLvl w:val="1"/>
              <w:rPr>
                <w:bCs/>
                <w:iCs/>
              </w:rPr>
            </w:pPr>
            <w:r w:rsidRPr="00924B83">
              <w:rPr>
                <w:bCs/>
                <w:iCs/>
                <w:color w:val="000000"/>
              </w:rPr>
              <w:t>3 - Dostawa urządzenia do pomiaru chropowatości</w:t>
            </w:r>
          </w:p>
        </w:tc>
        <w:tc>
          <w:tcPr>
            <w:tcW w:w="4835" w:type="dxa"/>
            <w:shd w:val="clear" w:color="auto" w:fill="FFFFFF"/>
          </w:tcPr>
          <w:p w:rsidR="00924B83" w:rsidRPr="00924B83" w:rsidRDefault="00924B83" w:rsidP="00B00037">
            <w:pPr>
              <w:spacing w:before="120" w:after="120"/>
              <w:jc w:val="both"/>
              <w:outlineLvl w:val="1"/>
              <w:rPr>
                <w:bCs/>
                <w:iCs/>
                <w:color w:val="000000"/>
              </w:rPr>
            </w:pPr>
            <w:r w:rsidRPr="00924B83">
              <w:rPr>
                <w:bCs/>
                <w:iCs/>
                <w:color w:val="000000"/>
              </w:rPr>
              <w:t>1 - Cena - 60</w:t>
            </w:r>
          </w:p>
          <w:p w:rsidR="00924B83" w:rsidRPr="00924B83" w:rsidRDefault="00924B83" w:rsidP="00B00037">
            <w:pPr>
              <w:spacing w:before="120" w:after="120"/>
              <w:jc w:val="both"/>
              <w:outlineLvl w:val="1"/>
              <w:rPr>
                <w:bCs/>
                <w:iCs/>
                <w:color w:val="000000"/>
              </w:rPr>
            </w:pPr>
            <w:r w:rsidRPr="00924B83">
              <w:rPr>
                <w:bCs/>
                <w:iCs/>
                <w:color w:val="000000"/>
              </w:rPr>
              <w:t>2 - Okres gwarancji  - 20</w:t>
            </w:r>
          </w:p>
          <w:p w:rsidR="00924B83" w:rsidRPr="00B45275" w:rsidRDefault="00924B83" w:rsidP="00B00037">
            <w:pPr>
              <w:spacing w:before="120" w:after="120"/>
              <w:jc w:val="both"/>
              <w:outlineLvl w:val="1"/>
              <w:rPr>
                <w:bCs/>
                <w:iCs/>
              </w:rPr>
            </w:pPr>
            <w:r w:rsidRPr="00924B83">
              <w:rPr>
                <w:bCs/>
                <w:iCs/>
                <w:color w:val="000000"/>
              </w:rPr>
              <w:t>3 - Termin realizacji  - 20</w:t>
            </w:r>
          </w:p>
        </w:tc>
      </w:tr>
    </w:tbl>
    <w:p w:rsidR="008D48A7" w:rsidRDefault="008D48A7" w:rsidP="00843E32">
      <w:pPr>
        <w:pStyle w:val="Nagwek2"/>
      </w:pPr>
      <w:r w:rsidRPr="00BA284E">
        <w:t xml:space="preserve">Punkty przyznawane za podane w pkt </w:t>
      </w:r>
      <w:r w:rsidR="00B00037" w:rsidRPr="00B00037">
        <w:t>17</w:t>
      </w:r>
      <w:r w:rsidRPr="00B00037">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924B83">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24B83" w:rsidRPr="00B45275" w:rsidTr="00924B83">
        <w:tc>
          <w:tcPr>
            <w:tcW w:w="4071" w:type="dxa"/>
            <w:shd w:val="clear" w:color="auto" w:fill="FFFFFF"/>
          </w:tcPr>
          <w:p w:rsidR="00924B83" w:rsidRPr="00B45275" w:rsidRDefault="00924B83" w:rsidP="00B00037">
            <w:pPr>
              <w:spacing w:before="120" w:after="120"/>
              <w:jc w:val="both"/>
              <w:outlineLvl w:val="1"/>
              <w:rPr>
                <w:bCs/>
                <w:iCs/>
              </w:rPr>
            </w:pPr>
            <w:r w:rsidRPr="00924B83">
              <w:rPr>
                <w:bCs/>
                <w:iCs/>
                <w:color w:val="000000"/>
              </w:rPr>
              <w:t>1 - Dostawa systemu optycznego do digitalizacji 3D - skanera 3D do inspekcji małych i średnich detali</w:t>
            </w:r>
          </w:p>
        </w:tc>
        <w:tc>
          <w:tcPr>
            <w:tcW w:w="4782" w:type="dxa"/>
            <w:shd w:val="clear" w:color="auto" w:fill="FFFFFF"/>
          </w:tcPr>
          <w:p w:rsidR="00924B83" w:rsidRPr="00924B83" w:rsidRDefault="00924B83" w:rsidP="00B00037">
            <w:pPr>
              <w:spacing w:before="120" w:after="120"/>
              <w:jc w:val="both"/>
              <w:outlineLvl w:val="1"/>
              <w:rPr>
                <w:bCs/>
                <w:iCs/>
                <w:color w:val="000000"/>
              </w:rPr>
            </w:pPr>
            <w:r w:rsidRPr="00924B83">
              <w:rPr>
                <w:bCs/>
                <w:iCs/>
                <w:color w:val="000000"/>
              </w:rPr>
              <w:t>1 - Cena</w:t>
            </w:r>
          </w:p>
          <w:p w:rsidR="00924B83" w:rsidRPr="00924B83" w:rsidRDefault="00924B83" w:rsidP="00B00037">
            <w:pPr>
              <w:spacing w:before="120" w:after="120"/>
              <w:jc w:val="both"/>
              <w:outlineLvl w:val="1"/>
              <w:rPr>
                <w:bCs/>
                <w:iCs/>
                <w:color w:val="000000"/>
              </w:rPr>
            </w:pPr>
            <w:r w:rsidRPr="00924B83">
              <w:rPr>
                <w:bCs/>
                <w:iCs/>
                <w:color w:val="000000"/>
              </w:rPr>
              <w:t xml:space="preserve">Liczba punktów = ( </w:t>
            </w:r>
            <w:proofErr w:type="spellStart"/>
            <w:r w:rsidRPr="00924B83">
              <w:rPr>
                <w:bCs/>
                <w:iCs/>
                <w:color w:val="000000"/>
              </w:rPr>
              <w:t>Cmin</w:t>
            </w:r>
            <w:proofErr w:type="spellEnd"/>
            <w:r w:rsidRPr="00924B83">
              <w:rPr>
                <w:bCs/>
                <w:iCs/>
                <w:color w:val="000000"/>
              </w:rPr>
              <w:t>/</w:t>
            </w:r>
            <w:proofErr w:type="spellStart"/>
            <w:r w:rsidRPr="00924B83">
              <w:rPr>
                <w:bCs/>
                <w:iCs/>
                <w:color w:val="000000"/>
              </w:rPr>
              <w:t>Cof</w:t>
            </w:r>
            <w:proofErr w:type="spellEnd"/>
            <w:r w:rsidRPr="00924B83">
              <w:rPr>
                <w:bCs/>
                <w:iCs/>
                <w:color w:val="000000"/>
              </w:rPr>
              <w:t xml:space="preserve"> ) * 100 * waga</w:t>
            </w:r>
          </w:p>
          <w:p w:rsidR="00924B83" w:rsidRPr="00924B83" w:rsidRDefault="00924B83" w:rsidP="00B00037">
            <w:pPr>
              <w:spacing w:before="120" w:after="120"/>
              <w:jc w:val="both"/>
              <w:outlineLvl w:val="1"/>
              <w:rPr>
                <w:bCs/>
                <w:iCs/>
                <w:color w:val="000000"/>
              </w:rPr>
            </w:pPr>
            <w:r w:rsidRPr="00924B83">
              <w:rPr>
                <w:bCs/>
                <w:iCs/>
                <w:color w:val="000000"/>
              </w:rPr>
              <w:t>gdzie:</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Cmin</w:t>
            </w:r>
            <w:proofErr w:type="spellEnd"/>
            <w:r w:rsidRPr="00924B83">
              <w:rPr>
                <w:bCs/>
                <w:iCs/>
                <w:color w:val="000000"/>
              </w:rPr>
              <w:t xml:space="preserve"> - najniższa cena spośród wszystkich ofert</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Cof</w:t>
            </w:r>
            <w:proofErr w:type="spellEnd"/>
            <w:r w:rsidRPr="00924B83">
              <w:rPr>
                <w:bCs/>
                <w:iCs/>
                <w:color w:val="000000"/>
              </w:rPr>
              <w:t xml:space="preserve"> -  cena podana w ofercie</w:t>
            </w:r>
          </w:p>
          <w:p w:rsidR="00924B83" w:rsidRPr="00924B83" w:rsidRDefault="00924B83" w:rsidP="00B00037">
            <w:pPr>
              <w:spacing w:before="120" w:after="120"/>
              <w:jc w:val="both"/>
              <w:outlineLvl w:val="1"/>
              <w:rPr>
                <w:bCs/>
                <w:iCs/>
                <w:color w:val="000000"/>
              </w:rPr>
            </w:pPr>
          </w:p>
          <w:p w:rsidR="00924B83" w:rsidRPr="00924B83" w:rsidRDefault="00924B83" w:rsidP="00B00037">
            <w:pPr>
              <w:spacing w:before="120" w:after="120"/>
              <w:jc w:val="both"/>
              <w:outlineLvl w:val="1"/>
              <w:rPr>
                <w:bCs/>
                <w:iCs/>
                <w:color w:val="000000"/>
              </w:rPr>
            </w:pPr>
            <w:r w:rsidRPr="00924B83">
              <w:rPr>
                <w:bCs/>
                <w:iCs/>
                <w:color w:val="000000"/>
              </w:rPr>
              <w:t xml:space="preserve">2 - Okres gwarancji </w:t>
            </w:r>
          </w:p>
          <w:p w:rsidR="00924B83" w:rsidRPr="00924B83" w:rsidRDefault="00924B83" w:rsidP="00B00037">
            <w:pPr>
              <w:spacing w:before="120" w:after="120"/>
              <w:jc w:val="both"/>
              <w:outlineLvl w:val="1"/>
              <w:rPr>
                <w:bCs/>
                <w:iCs/>
                <w:color w:val="000000"/>
              </w:rPr>
            </w:pPr>
            <w:r w:rsidRPr="00924B83">
              <w:rPr>
                <w:bCs/>
                <w:iCs/>
                <w:color w:val="000000"/>
              </w:rPr>
              <w:t>Okres gwarancji należy podać w miesiącach w formularzu oferty.</w:t>
            </w:r>
          </w:p>
          <w:p w:rsidR="00924B83" w:rsidRPr="00924B83" w:rsidRDefault="00924B83" w:rsidP="00B00037">
            <w:pPr>
              <w:spacing w:before="120" w:after="120"/>
              <w:jc w:val="both"/>
              <w:outlineLvl w:val="1"/>
              <w:rPr>
                <w:bCs/>
                <w:iCs/>
                <w:color w:val="000000"/>
              </w:rPr>
            </w:pPr>
            <w:r w:rsidRPr="00924B83">
              <w:rPr>
                <w:bCs/>
                <w:iCs/>
                <w:color w:val="000000"/>
              </w:rPr>
              <w:t>Oceniana będzie długość okresu gwarancji liczona w miesiącach ponad minimum określone w opisie przedmiotu zamówienia.</w:t>
            </w:r>
          </w:p>
          <w:p w:rsidR="00924B83" w:rsidRPr="00924B83" w:rsidRDefault="00924B83" w:rsidP="00B00037">
            <w:pPr>
              <w:spacing w:before="120" w:after="120"/>
              <w:jc w:val="both"/>
              <w:outlineLvl w:val="1"/>
              <w:rPr>
                <w:bCs/>
                <w:iCs/>
                <w:color w:val="000000"/>
              </w:rPr>
            </w:pPr>
            <w:r w:rsidRPr="00924B83">
              <w:rPr>
                <w:bCs/>
                <w:iCs/>
                <w:color w:val="000000"/>
              </w:rPr>
              <w:t xml:space="preserve">Jeśli Wykonawca zaoferuje okres gwarancji jako wymagane minimum, oferta w tym kryterium otrzyma 0 pkt. W przedmiotowym kryterium można uzyskać maksymalnie 20 pkt. Oferta o najdłuższym okresie gwarancji otrzyma 20 pkt, pozostałe proporcjonalnie mniej. Okres gwarancji ponad 60 miesięcy nie </w:t>
            </w:r>
            <w:r w:rsidRPr="00924B83">
              <w:rPr>
                <w:bCs/>
                <w:iCs/>
                <w:color w:val="000000"/>
              </w:rPr>
              <w:lastRenderedPageBreak/>
              <w:t>będzie dodatkowo punktowany tj. Zamawiający oceni ofertę tak jak dla Wykonawcy który zaoferował 60 miesięcy gwarancji.</w:t>
            </w:r>
          </w:p>
          <w:p w:rsidR="00924B83" w:rsidRPr="00924B83" w:rsidRDefault="00924B83" w:rsidP="00B00037">
            <w:pPr>
              <w:spacing w:before="120" w:after="120"/>
              <w:jc w:val="both"/>
              <w:outlineLvl w:val="1"/>
              <w:rPr>
                <w:bCs/>
                <w:iCs/>
                <w:color w:val="000000"/>
              </w:rPr>
            </w:pPr>
            <w:r w:rsidRPr="00924B83">
              <w:rPr>
                <w:bCs/>
                <w:iCs/>
                <w:color w:val="000000"/>
              </w:rPr>
              <w:t>Ostatecznie oferta otrzyma w tym kryterium zaokrągloną do dwóch miejsc po przecinku liczbę punktów wynikającą z działania:</w:t>
            </w:r>
          </w:p>
          <w:p w:rsidR="00924B83" w:rsidRPr="00924B83" w:rsidRDefault="00924B83" w:rsidP="00B00037">
            <w:pPr>
              <w:spacing w:before="120" w:after="120"/>
              <w:jc w:val="both"/>
              <w:outlineLvl w:val="1"/>
              <w:rPr>
                <w:bCs/>
                <w:iCs/>
                <w:color w:val="000000"/>
              </w:rPr>
            </w:pPr>
            <w:r w:rsidRPr="00924B83">
              <w:rPr>
                <w:bCs/>
                <w:iCs/>
                <w:color w:val="000000"/>
              </w:rPr>
              <w:t>Liczba punktów = (</w:t>
            </w:r>
            <w:proofErr w:type="spellStart"/>
            <w:r w:rsidRPr="00924B83">
              <w:rPr>
                <w:bCs/>
                <w:iCs/>
                <w:color w:val="000000"/>
              </w:rPr>
              <w:t>Gof</w:t>
            </w:r>
            <w:proofErr w:type="spellEnd"/>
            <w:r w:rsidRPr="00924B83">
              <w:rPr>
                <w:bCs/>
                <w:iCs/>
                <w:color w:val="000000"/>
              </w:rPr>
              <w:t>/</w:t>
            </w:r>
            <w:proofErr w:type="spellStart"/>
            <w:r w:rsidRPr="00924B83">
              <w:rPr>
                <w:bCs/>
                <w:iCs/>
                <w:color w:val="000000"/>
              </w:rPr>
              <w:t>Gmax</w:t>
            </w:r>
            <w:proofErr w:type="spellEnd"/>
            <w:r w:rsidRPr="00924B83">
              <w:rPr>
                <w:bCs/>
                <w:iCs/>
                <w:color w:val="000000"/>
              </w:rPr>
              <w:t>) * 100 * waga</w:t>
            </w:r>
          </w:p>
          <w:p w:rsidR="00924B83" w:rsidRPr="00924B83" w:rsidRDefault="00924B83" w:rsidP="00B00037">
            <w:pPr>
              <w:spacing w:before="120" w:after="120"/>
              <w:jc w:val="both"/>
              <w:outlineLvl w:val="1"/>
              <w:rPr>
                <w:bCs/>
                <w:iCs/>
                <w:color w:val="000000"/>
              </w:rPr>
            </w:pPr>
            <w:r w:rsidRPr="00924B83">
              <w:rPr>
                <w:bCs/>
                <w:iCs/>
                <w:color w:val="000000"/>
              </w:rPr>
              <w:t>gdzie:</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Gof</w:t>
            </w:r>
            <w:proofErr w:type="spellEnd"/>
            <w:r w:rsidRPr="00924B83">
              <w:rPr>
                <w:bCs/>
                <w:iCs/>
                <w:color w:val="000000"/>
              </w:rPr>
              <w:t xml:space="preserve"> - liczba miesięcy okresu gwarancji w badanej ofercie minus wymagane minimum.</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Gmax</w:t>
            </w:r>
            <w:proofErr w:type="spellEnd"/>
            <w:r w:rsidRPr="00924B83">
              <w:rPr>
                <w:bCs/>
                <w:iCs/>
                <w:color w:val="000000"/>
              </w:rPr>
              <w:t xml:space="preserve"> - najwyższa spośród wszystkich ofert liczba miesięcy okresu gwarancji minus wymagane minimum.</w:t>
            </w:r>
          </w:p>
          <w:p w:rsidR="00924B83" w:rsidRPr="00924B83" w:rsidRDefault="00924B83" w:rsidP="00B00037">
            <w:pPr>
              <w:spacing w:before="120" w:after="120"/>
              <w:jc w:val="both"/>
              <w:outlineLvl w:val="1"/>
              <w:rPr>
                <w:bCs/>
                <w:iCs/>
                <w:color w:val="000000"/>
              </w:rPr>
            </w:pPr>
          </w:p>
          <w:p w:rsidR="00924B83" w:rsidRPr="00924B83" w:rsidRDefault="00924B83" w:rsidP="00B00037">
            <w:pPr>
              <w:spacing w:before="120" w:after="120"/>
              <w:jc w:val="both"/>
              <w:outlineLvl w:val="1"/>
              <w:rPr>
                <w:bCs/>
                <w:iCs/>
                <w:color w:val="000000"/>
              </w:rPr>
            </w:pPr>
          </w:p>
          <w:p w:rsidR="00924B83" w:rsidRPr="00924B83" w:rsidRDefault="00924B83" w:rsidP="00B00037">
            <w:pPr>
              <w:spacing w:before="120" w:after="120"/>
              <w:jc w:val="both"/>
              <w:outlineLvl w:val="1"/>
              <w:rPr>
                <w:bCs/>
                <w:iCs/>
                <w:color w:val="000000"/>
              </w:rPr>
            </w:pPr>
            <w:r w:rsidRPr="00924B83">
              <w:rPr>
                <w:bCs/>
                <w:iCs/>
                <w:color w:val="000000"/>
              </w:rPr>
              <w:t xml:space="preserve">3 - Termin realizacji </w:t>
            </w:r>
          </w:p>
          <w:p w:rsidR="00924B83" w:rsidRPr="00924B83" w:rsidRDefault="00924B83" w:rsidP="00B00037">
            <w:pPr>
              <w:spacing w:before="120" w:after="120"/>
              <w:jc w:val="both"/>
              <w:outlineLvl w:val="1"/>
              <w:rPr>
                <w:bCs/>
                <w:iCs/>
                <w:color w:val="000000"/>
              </w:rPr>
            </w:pPr>
            <w:r w:rsidRPr="00924B83">
              <w:rPr>
                <w:bCs/>
                <w:iCs/>
                <w:color w:val="000000"/>
              </w:rPr>
              <w:t xml:space="preserve">Termin realizacji należy podać w formularzu oferty poprzez zaznaczenie odpowiedniej opcji. W przedmiotowym kryterium można uzyskać maksymalnie 20 pkt. </w:t>
            </w:r>
          </w:p>
          <w:p w:rsidR="00924B83" w:rsidRPr="00924B83" w:rsidRDefault="00924B83" w:rsidP="00B00037">
            <w:pPr>
              <w:spacing w:before="120" w:after="120"/>
              <w:jc w:val="both"/>
              <w:outlineLvl w:val="1"/>
              <w:rPr>
                <w:bCs/>
                <w:iCs/>
                <w:color w:val="000000"/>
              </w:rPr>
            </w:pPr>
            <w:r w:rsidRPr="00924B83">
              <w:rPr>
                <w:bCs/>
                <w:iCs/>
                <w:color w:val="000000"/>
              </w:rPr>
              <w:t>Liczba punktów= G/20*100*waga</w:t>
            </w:r>
          </w:p>
          <w:p w:rsidR="00924B83" w:rsidRPr="00924B83" w:rsidRDefault="00924B83" w:rsidP="00B00037">
            <w:pPr>
              <w:spacing w:before="120" w:after="120"/>
              <w:jc w:val="both"/>
              <w:outlineLvl w:val="1"/>
              <w:rPr>
                <w:bCs/>
                <w:iCs/>
                <w:color w:val="000000"/>
              </w:rPr>
            </w:pPr>
            <w:r w:rsidRPr="00924B83">
              <w:rPr>
                <w:bCs/>
                <w:iCs/>
                <w:color w:val="000000"/>
              </w:rPr>
              <w:t>G - liczba punktów wg indywidualnej oceny każdego członka Komisji w skali od 0 do 20, gdzie termin realizacji:</w:t>
            </w:r>
          </w:p>
          <w:p w:rsidR="00924B83" w:rsidRPr="00924B83" w:rsidRDefault="00924B83" w:rsidP="00B00037">
            <w:pPr>
              <w:spacing w:before="120" w:after="120"/>
              <w:jc w:val="both"/>
              <w:outlineLvl w:val="1"/>
              <w:rPr>
                <w:bCs/>
                <w:iCs/>
                <w:color w:val="000000"/>
              </w:rPr>
            </w:pPr>
            <w:r w:rsidRPr="00924B83">
              <w:rPr>
                <w:bCs/>
                <w:iCs/>
                <w:color w:val="000000"/>
              </w:rPr>
              <w:t>- do 6 tygodni - 0 pkt</w:t>
            </w:r>
          </w:p>
          <w:p w:rsidR="00924B83" w:rsidRPr="00924B83" w:rsidRDefault="00924B83" w:rsidP="00B00037">
            <w:pPr>
              <w:spacing w:before="120" w:after="120"/>
              <w:jc w:val="both"/>
              <w:outlineLvl w:val="1"/>
              <w:rPr>
                <w:bCs/>
                <w:iCs/>
                <w:color w:val="000000"/>
              </w:rPr>
            </w:pPr>
            <w:r w:rsidRPr="00924B83">
              <w:rPr>
                <w:bCs/>
                <w:iCs/>
                <w:color w:val="000000"/>
              </w:rPr>
              <w:t xml:space="preserve">- do 5 tygodni - 10 pkt. </w:t>
            </w:r>
          </w:p>
          <w:p w:rsidR="00924B83" w:rsidRPr="00B45275" w:rsidRDefault="00924B83" w:rsidP="00B00037">
            <w:pPr>
              <w:spacing w:before="120" w:after="120"/>
              <w:jc w:val="both"/>
              <w:outlineLvl w:val="1"/>
              <w:rPr>
                <w:bCs/>
                <w:iCs/>
              </w:rPr>
            </w:pPr>
            <w:r w:rsidRPr="00924B83">
              <w:rPr>
                <w:bCs/>
                <w:iCs/>
                <w:color w:val="000000"/>
              </w:rPr>
              <w:t>- do 4 tygodni - 20 pkt.</w:t>
            </w:r>
          </w:p>
        </w:tc>
      </w:tr>
      <w:tr w:rsidR="00924B83" w:rsidRPr="00B45275" w:rsidTr="00924B83">
        <w:tc>
          <w:tcPr>
            <w:tcW w:w="4071" w:type="dxa"/>
            <w:shd w:val="clear" w:color="auto" w:fill="FFFFFF"/>
          </w:tcPr>
          <w:p w:rsidR="00924B83" w:rsidRPr="00924B83" w:rsidRDefault="00924B83" w:rsidP="00B00037">
            <w:pPr>
              <w:spacing w:before="120" w:after="120"/>
              <w:jc w:val="both"/>
              <w:outlineLvl w:val="1"/>
              <w:rPr>
                <w:bCs/>
                <w:iCs/>
                <w:color w:val="000000"/>
              </w:rPr>
            </w:pPr>
            <w:r w:rsidRPr="00924B83">
              <w:rPr>
                <w:bCs/>
                <w:iCs/>
                <w:color w:val="000000"/>
              </w:rPr>
              <w:lastRenderedPageBreak/>
              <w:t xml:space="preserve">2 - Dostawa urządzeń do pomiaru twardości materiałów i wyrobów </w:t>
            </w:r>
          </w:p>
          <w:p w:rsidR="00924B83" w:rsidRPr="00B45275" w:rsidRDefault="00924B83" w:rsidP="00B00037">
            <w:pPr>
              <w:spacing w:before="120" w:after="120"/>
              <w:jc w:val="both"/>
              <w:outlineLvl w:val="1"/>
              <w:rPr>
                <w:bCs/>
                <w:iCs/>
              </w:rPr>
            </w:pPr>
            <w:r w:rsidRPr="00924B83">
              <w:rPr>
                <w:bCs/>
                <w:iCs/>
                <w:color w:val="000000"/>
              </w:rPr>
              <w:t>3 - Dostawa urządzenia do pomiaru chropowatości</w:t>
            </w:r>
          </w:p>
        </w:tc>
        <w:tc>
          <w:tcPr>
            <w:tcW w:w="4782" w:type="dxa"/>
            <w:shd w:val="clear" w:color="auto" w:fill="FFFFFF"/>
          </w:tcPr>
          <w:p w:rsidR="00924B83" w:rsidRPr="00924B83" w:rsidRDefault="00924B83" w:rsidP="00B00037">
            <w:pPr>
              <w:spacing w:before="120" w:after="120"/>
              <w:jc w:val="both"/>
              <w:outlineLvl w:val="1"/>
              <w:rPr>
                <w:bCs/>
                <w:iCs/>
                <w:color w:val="000000"/>
              </w:rPr>
            </w:pPr>
            <w:r w:rsidRPr="00924B83">
              <w:rPr>
                <w:bCs/>
                <w:iCs/>
                <w:color w:val="000000"/>
              </w:rPr>
              <w:t>1 - Cena</w:t>
            </w:r>
          </w:p>
          <w:p w:rsidR="00924B83" w:rsidRPr="00924B83" w:rsidRDefault="00924B83" w:rsidP="00B00037">
            <w:pPr>
              <w:spacing w:before="120" w:after="120"/>
              <w:jc w:val="both"/>
              <w:outlineLvl w:val="1"/>
              <w:rPr>
                <w:bCs/>
                <w:iCs/>
                <w:color w:val="000000"/>
              </w:rPr>
            </w:pPr>
            <w:r w:rsidRPr="00924B83">
              <w:rPr>
                <w:bCs/>
                <w:iCs/>
                <w:color w:val="000000"/>
              </w:rPr>
              <w:t xml:space="preserve">Liczba punktów = ( </w:t>
            </w:r>
            <w:proofErr w:type="spellStart"/>
            <w:r w:rsidRPr="00924B83">
              <w:rPr>
                <w:bCs/>
                <w:iCs/>
                <w:color w:val="000000"/>
              </w:rPr>
              <w:t>Cmin</w:t>
            </w:r>
            <w:proofErr w:type="spellEnd"/>
            <w:r w:rsidRPr="00924B83">
              <w:rPr>
                <w:bCs/>
                <w:iCs/>
                <w:color w:val="000000"/>
              </w:rPr>
              <w:t>/</w:t>
            </w:r>
            <w:proofErr w:type="spellStart"/>
            <w:r w:rsidRPr="00924B83">
              <w:rPr>
                <w:bCs/>
                <w:iCs/>
                <w:color w:val="000000"/>
              </w:rPr>
              <w:t>Cof</w:t>
            </w:r>
            <w:proofErr w:type="spellEnd"/>
            <w:r w:rsidRPr="00924B83">
              <w:rPr>
                <w:bCs/>
                <w:iCs/>
                <w:color w:val="000000"/>
              </w:rPr>
              <w:t xml:space="preserve"> ) * 100 * waga</w:t>
            </w:r>
          </w:p>
          <w:p w:rsidR="00924B83" w:rsidRPr="00924B83" w:rsidRDefault="00924B83" w:rsidP="00B00037">
            <w:pPr>
              <w:spacing w:before="120" w:after="120"/>
              <w:jc w:val="both"/>
              <w:outlineLvl w:val="1"/>
              <w:rPr>
                <w:bCs/>
                <w:iCs/>
                <w:color w:val="000000"/>
              </w:rPr>
            </w:pPr>
            <w:r w:rsidRPr="00924B83">
              <w:rPr>
                <w:bCs/>
                <w:iCs/>
                <w:color w:val="000000"/>
              </w:rPr>
              <w:t>gdzie:</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Cmin</w:t>
            </w:r>
            <w:proofErr w:type="spellEnd"/>
            <w:r w:rsidRPr="00924B83">
              <w:rPr>
                <w:bCs/>
                <w:iCs/>
                <w:color w:val="000000"/>
              </w:rPr>
              <w:t xml:space="preserve"> - najniższa cena spośród wszystkich ofert</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Cof</w:t>
            </w:r>
            <w:proofErr w:type="spellEnd"/>
            <w:r w:rsidRPr="00924B83">
              <w:rPr>
                <w:bCs/>
                <w:iCs/>
                <w:color w:val="000000"/>
              </w:rPr>
              <w:t xml:space="preserve"> -  cena podana w ofercie</w:t>
            </w:r>
          </w:p>
          <w:p w:rsidR="00924B83" w:rsidRPr="00924B83" w:rsidRDefault="00924B83" w:rsidP="00B00037">
            <w:pPr>
              <w:spacing w:before="120" w:after="120"/>
              <w:jc w:val="both"/>
              <w:outlineLvl w:val="1"/>
              <w:rPr>
                <w:bCs/>
                <w:iCs/>
                <w:color w:val="000000"/>
              </w:rPr>
            </w:pPr>
          </w:p>
          <w:p w:rsidR="00924B83" w:rsidRPr="00924B83" w:rsidRDefault="00924B83" w:rsidP="00B00037">
            <w:pPr>
              <w:spacing w:before="120" w:after="120"/>
              <w:jc w:val="both"/>
              <w:outlineLvl w:val="1"/>
              <w:rPr>
                <w:bCs/>
                <w:iCs/>
                <w:color w:val="000000"/>
              </w:rPr>
            </w:pPr>
            <w:r w:rsidRPr="00924B83">
              <w:rPr>
                <w:bCs/>
                <w:iCs/>
                <w:color w:val="000000"/>
              </w:rPr>
              <w:t xml:space="preserve">2 - Okres gwarancji </w:t>
            </w:r>
          </w:p>
          <w:p w:rsidR="00924B83" w:rsidRPr="00924B83" w:rsidRDefault="00924B83" w:rsidP="00B00037">
            <w:pPr>
              <w:spacing w:before="120" w:after="120"/>
              <w:jc w:val="both"/>
              <w:outlineLvl w:val="1"/>
              <w:rPr>
                <w:bCs/>
                <w:iCs/>
                <w:color w:val="000000"/>
              </w:rPr>
            </w:pPr>
            <w:r w:rsidRPr="00924B83">
              <w:rPr>
                <w:bCs/>
                <w:iCs/>
                <w:color w:val="000000"/>
              </w:rPr>
              <w:t>Okres gwarancji należy podać w miesiącach w formularzu oferty.</w:t>
            </w:r>
          </w:p>
          <w:p w:rsidR="00924B83" w:rsidRPr="00924B83" w:rsidRDefault="00924B83" w:rsidP="00B00037">
            <w:pPr>
              <w:spacing w:before="120" w:after="120"/>
              <w:jc w:val="both"/>
              <w:outlineLvl w:val="1"/>
              <w:rPr>
                <w:bCs/>
                <w:iCs/>
                <w:color w:val="000000"/>
              </w:rPr>
            </w:pPr>
            <w:r w:rsidRPr="00924B83">
              <w:rPr>
                <w:bCs/>
                <w:iCs/>
                <w:color w:val="000000"/>
              </w:rPr>
              <w:t xml:space="preserve">Oceniana będzie długość okresu gwarancji liczona w miesiącach ponad minimum </w:t>
            </w:r>
            <w:r w:rsidRPr="00924B83">
              <w:rPr>
                <w:bCs/>
                <w:iCs/>
                <w:color w:val="000000"/>
              </w:rPr>
              <w:lastRenderedPageBreak/>
              <w:t>określone w opisie przedmiotu zamówienia.</w:t>
            </w:r>
          </w:p>
          <w:p w:rsidR="00924B83" w:rsidRPr="00924B83" w:rsidRDefault="00924B83" w:rsidP="00B00037">
            <w:pPr>
              <w:spacing w:before="120" w:after="120"/>
              <w:jc w:val="both"/>
              <w:outlineLvl w:val="1"/>
              <w:rPr>
                <w:bCs/>
                <w:iCs/>
                <w:color w:val="000000"/>
              </w:rPr>
            </w:pPr>
            <w:r w:rsidRPr="00924B83">
              <w:rPr>
                <w:bCs/>
                <w:iCs/>
                <w:color w:val="000000"/>
              </w:rPr>
              <w:t>Jeśli Wykonawca zaoferuje okres gwarancji jako wymagane minimum, oferta w tym kryterium otrzyma 0 pkt. W przedmiotowym kryterium można uzyskać maksymalnie 20 pkt. Oferta o najdłuższym okresie gwarancji otrzyma 20 pkt, pozostałe proporcjonalnie mniej. Okres gwarancji ponad 60 miesięcy nie będzie dodatkowo punktowany tj. Zamawiający oceni ofertę tak jak dla Wykonawcy który zaoferował 60 miesięcy gwarancji.</w:t>
            </w:r>
          </w:p>
          <w:p w:rsidR="00924B83" w:rsidRPr="00924B83" w:rsidRDefault="00924B83" w:rsidP="00B00037">
            <w:pPr>
              <w:spacing w:before="120" w:after="120"/>
              <w:jc w:val="both"/>
              <w:outlineLvl w:val="1"/>
              <w:rPr>
                <w:bCs/>
                <w:iCs/>
                <w:color w:val="000000"/>
              </w:rPr>
            </w:pPr>
            <w:r w:rsidRPr="00924B83">
              <w:rPr>
                <w:bCs/>
                <w:iCs/>
                <w:color w:val="000000"/>
              </w:rPr>
              <w:t>Ostatecznie oferta otrzyma w tym kryterium zaokrągloną do dwóch miejsc po przecinku liczbę punktów wynikającą z działania:</w:t>
            </w:r>
          </w:p>
          <w:p w:rsidR="00924B83" w:rsidRPr="00924B83" w:rsidRDefault="00924B83" w:rsidP="00B00037">
            <w:pPr>
              <w:spacing w:before="120" w:after="120"/>
              <w:jc w:val="both"/>
              <w:outlineLvl w:val="1"/>
              <w:rPr>
                <w:bCs/>
                <w:iCs/>
                <w:color w:val="000000"/>
              </w:rPr>
            </w:pPr>
            <w:r w:rsidRPr="00924B83">
              <w:rPr>
                <w:bCs/>
                <w:iCs/>
                <w:color w:val="000000"/>
              </w:rPr>
              <w:t>Liczba punktów = (</w:t>
            </w:r>
            <w:proofErr w:type="spellStart"/>
            <w:r w:rsidRPr="00924B83">
              <w:rPr>
                <w:bCs/>
                <w:iCs/>
                <w:color w:val="000000"/>
              </w:rPr>
              <w:t>Gof</w:t>
            </w:r>
            <w:proofErr w:type="spellEnd"/>
            <w:r w:rsidRPr="00924B83">
              <w:rPr>
                <w:bCs/>
                <w:iCs/>
                <w:color w:val="000000"/>
              </w:rPr>
              <w:t>/</w:t>
            </w:r>
            <w:proofErr w:type="spellStart"/>
            <w:r w:rsidRPr="00924B83">
              <w:rPr>
                <w:bCs/>
                <w:iCs/>
                <w:color w:val="000000"/>
              </w:rPr>
              <w:t>Gmax</w:t>
            </w:r>
            <w:proofErr w:type="spellEnd"/>
            <w:r w:rsidRPr="00924B83">
              <w:rPr>
                <w:bCs/>
                <w:iCs/>
                <w:color w:val="000000"/>
              </w:rPr>
              <w:t>) * 100 * waga</w:t>
            </w:r>
          </w:p>
          <w:p w:rsidR="00924B83" w:rsidRPr="00924B83" w:rsidRDefault="00924B83" w:rsidP="00B00037">
            <w:pPr>
              <w:spacing w:before="120" w:after="120"/>
              <w:jc w:val="both"/>
              <w:outlineLvl w:val="1"/>
              <w:rPr>
                <w:bCs/>
                <w:iCs/>
                <w:color w:val="000000"/>
              </w:rPr>
            </w:pPr>
            <w:r w:rsidRPr="00924B83">
              <w:rPr>
                <w:bCs/>
                <w:iCs/>
                <w:color w:val="000000"/>
              </w:rPr>
              <w:t>gdzie:</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Gof</w:t>
            </w:r>
            <w:proofErr w:type="spellEnd"/>
            <w:r w:rsidRPr="00924B83">
              <w:rPr>
                <w:bCs/>
                <w:iCs/>
                <w:color w:val="000000"/>
              </w:rPr>
              <w:t xml:space="preserve"> - liczba miesięcy okresu gwarancji w badanej ofercie minus wymagane minimum.</w:t>
            </w:r>
          </w:p>
          <w:p w:rsidR="00924B83" w:rsidRPr="00924B83" w:rsidRDefault="00924B83" w:rsidP="00B00037">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Gmax</w:t>
            </w:r>
            <w:proofErr w:type="spellEnd"/>
            <w:r w:rsidRPr="00924B83">
              <w:rPr>
                <w:bCs/>
                <w:iCs/>
                <w:color w:val="000000"/>
              </w:rPr>
              <w:t xml:space="preserve"> - najwyższa spośród wszystkich ofert liczba miesięcy okresu gwarancji minus wymagane minimum.</w:t>
            </w:r>
          </w:p>
          <w:p w:rsidR="00924B83" w:rsidRPr="00924B83" w:rsidRDefault="00924B83" w:rsidP="00B00037">
            <w:pPr>
              <w:spacing w:before="120" w:after="120"/>
              <w:jc w:val="both"/>
              <w:outlineLvl w:val="1"/>
              <w:rPr>
                <w:bCs/>
                <w:iCs/>
                <w:color w:val="000000"/>
              </w:rPr>
            </w:pPr>
          </w:p>
          <w:p w:rsidR="00924B83" w:rsidRPr="00924B83" w:rsidRDefault="00924B83" w:rsidP="00B00037">
            <w:pPr>
              <w:spacing w:before="120" w:after="120"/>
              <w:jc w:val="both"/>
              <w:outlineLvl w:val="1"/>
              <w:rPr>
                <w:bCs/>
                <w:iCs/>
                <w:color w:val="000000"/>
              </w:rPr>
            </w:pPr>
          </w:p>
          <w:p w:rsidR="00924B83" w:rsidRPr="00924B83" w:rsidRDefault="00924B83" w:rsidP="00B00037">
            <w:pPr>
              <w:spacing w:before="120" w:after="120"/>
              <w:jc w:val="both"/>
              <w:outlineLvl w:val="1"/>
              <w:rPr>
                <w:bCs/>
                <w:iCs/>
                <w:color w:val="000000"/>
              </w:rPr>
            </w:pPr>
            <w:r w:rsidRPr="00924B83">
              <w:rPr>
                <w:bCs/>
                <w:iCs/>
                <w:color w:val="000000"/>
              </w:rPr>
              <w:t xml:space="preserve">3 - Termin realizacji </w:t>
            </w:r>
          </w:p>
          <w:p w:rsidR="00924B83" w:rsidRPr="00924B83" w:rsidRDefault="00924B83" w:rsidP="00B00037">
            <w:pPr>
              <w:spacing w:before="120" w:after="120"/>
              <w:jc w:val="both"/>
              <w:outlineLvl w:val="1"/>
              <w:rPr>
                <w:bCs/>
                <w:iCs/>
                <w:color w:val="000000"/>
              </w:rPr>
            </w:pPr>
            <w:r w:rsidRPr="00924B83">
              <w:rPr>
                <w:bCs/>
                <w:iCs/>
                <w:color w:val="000000"/>
              </w:rPr>
              <w:t xml:space="preserve">Liczba punktów = </w:t>
            </w:r>
            <w:proofErr w:type="spellStart"/>
            <w:r w:rsidRPr="00924B83">
              <w:rPr>
                <w:bCs/>
                <w:iCs/>
                <w:color w:val="000000"/>
              </w:rPr>
              <w:t>Ozn</w:t>
            </w:r>
            <w:proofErr w:type="spellEnd"/>
            <w:r w:rsidRPr="00924B83">
              <w:rPr>
                <w:bCs/>
                <w:iCs/>
                <w:color w:val="000000"/>
              </w:rPr>
              <w:t xml:space="preserve"> war3</w:t>
            </w:r>
          </w:p>
          <w:p w:rsidR="00924B83" w:rsidRPr="00924B83" w:rsidRDefault="00924B83" w:rsidP="00B00037">
            <w:pPr>
              <w:spacing w:before="120" w:after="120"/>
              <w:jc w:val="both"/>
              <w:outlineLvl w:val="1"/>
              <w:rPr>
                <w:bCs/>
                <w:iCs/>
                <w:color w:val="000000"/>
              </w:rPr>
            </w:pPr>
            <w:proofErr w:type="spellStart"/>
            <w:r w:rsidRPr="00924B83">
              <w:rPr>
                <w:bCs/>
                <w:iCs/>
                <w:color w:val="000000"/>
              </w:rPr>
              <w:t>Ozn</w:t>
            </w:r>
            <w:proofErr w:type="spellEnd"/>
            <w:r w:rsidRPr="00924B83">
              <w:rPr>
                <w:bCs/>
                <w:iCs/>
                <w:color w:val="000000"/>
              </w:rPr>
              <w:t xml:space="preserve"> war3 wg indywidualnej oceny każdego członka Komisji w skali od 0 do 20.</w:t>
            </w:r>
          </w:p>
          <w:p w:rsidR="00924B83" w:rsidRPr="00924B83" w:rsidRDefault="00924B83" w:rsidP="00B00037">
            <w:pPr>
              <w:spacing w:before="120" w:after="120"/>
              <w:jc w:val="both"/>
              <w:outlineLvl w:val="1"/>
              <w:rPr>
                <w:bCs/>
                <w:iCs/>
                <w:color w:val="000000"/>
              </w:rPr>
            </w:pPr>
            <w:r w:rsidRPr="00924B83">
              <w:rPr>
                <w:bCs/>
                <w:iCs/>
                <w:color w:val="000000"/>
              </w:rPr>
              <w:t xml:space="preserve"> gdzie:</w:t>
            </w:r>
          </w:p>
          <w:p w:rsidR="00924B83" w:rsidRPr="00B45275" w:rsidRDefault="00924B83" w:rsidP="00B00037">
            <w:pPr>
              <w:spacing w:before="120" w:after="120"/>
              <w:jc w:val="both"/>
              <w:outlineLvl w:val="1"/>
              <w:rPr>
                <w:bCs/>
                <w:iCs/>
              </w:rPr>
            </w:pPr>
            <w:r w:rsidRPr="00924B83">
              <w:rPr>
                <w:bCs/>
                <w:iCs/>
                <w:color w:val="000000"/>
              </w:rPr>
              <w:t xml:space="preserve"> - </w:t>
            </w:r>
            <w:proofErr w:type="spellStart"/>
            <w:r w:rsidRPr="00924B83">
              <w:rPr>
                <w:bCs/>
                <w:iCs/>
                <w:color w:val="000000"/>
              </w:rPr>
              <w:t>Ozn</w:t>
            </w:r>
            <w:proofErr w:type="spellEnd"/>
            <w:r w:rsidRPr="00924B83">
              <w:rPr>
                <w:bCs/>
                <w:iCs/>
                <w:color w:val="000000"/>
              </w:rPr>
              <w:t xml:space="preserve"> war3 - 0 - 20 punktów .....</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00037" w:rsidRPr="00B00037">
        <w:t>17</w:t>
      </w:r>
      <w:r w:rsidR="00B51D96" w:rsidRPr="00B00037">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9" w:name="_Toc258314256"/>
      <w:r w:rsidRPr="00772DC8">
        <w:t>UDZIELENIE ZAMÓWIENIA</w:t>
      </w:r>
      <w:bookmarkEnd w:id="1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24B83" w:rsidRPr="00924B83">
        <w:rPr>
          <w:color w:val="0000FF"/>
          <w:u w:val="single"/>
        </w:rPr>
        <w:t>www.dzp.pcz.pl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20"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24B83">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EB7871" w:rsidRPr="003209A8" w:rsidRDefault="00924B83"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924B83" w:rsidRPr="0024673F" w:rsidRDefault="00924B83" w:rsidP="00924B83">
      <w:pPr>
        <w:pStyle w:val="Nagwek2"/>
      </w:pPr>
      <w:r w:rsidRPr="00665EF9">
        <w:t>Zamawiający dopuszcza możliwość zmian umowy w następującym zakresie i na określonych poniżej warunkach:</w:t>
      </w:r>
    </w:p>
    <w:p w:rsidR="00EB7871" w:rsidRPr="003209A8" w:rsidRDefault="00924B83" w:rsidP="00843E32">
      <w:pPr>
        <w:pStyle w:val="Nagwek2"/>
        <w:numPr>
          <w:ilvl w:val="0"/>
          <w:numId w:val="0"/>
        </w:numPr>
        <w:ind w:left="680"/>
      </w:pPr>
      <w:r w:rsidRPr="00924B83">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3C7856">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10472E">
        <w:t>t.j</w:t>
      </w:r>
      <w:proofErr w:type="spellEnd"/>
      <w:r w:rsidR="0010472E">
        <w:t>. Dz. U. z 2017r. poz. 1481</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B00037" w:rsidRDefault="00603291" w:rsidP="00843E32">
      <w:pPr>
        <w:pStyle w:val="Nagwek2"/>
      </w:pPr>
      <w:r w:rsidRPr="00B00037">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24"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924B83" w:rsidRPr="00924B83">
        <w:rPr>
          <w:rFonts w:eastAsia="Calibri"/>
          <w:b/>
          <w:bCs/>
          <w:iCs/>
          <w:color w:val="000000"/>
          <w:lang w:val="x-none" w:eastAsia="en-US"/>
        </w:rPr>
        <w:t>Dostawa aparatury badawczej i pomiarowej dla Wydziału Zarządzania Politechniki Częstochowskiej</w:t>
      </w:r>
      <w:r w:rsidRPr="00A2757D">
        <w:rPr>
          <w:rFonts w:eastAsia="Calibri"/>
          <w:bCs/>
          <w:iCs/>
          <w:color w:val="000000"/>
          <w:lang w:val="x-none" w:eastAsia="en-US"/>
        </w:rPr>
        <w:t xml:space="preserve">” – znak sprawy: </w:t>
      </w:r>
      <w:r w:rsidR="00924B83" w:rsidRPr="00924B83">
        <w:rPr>
          <w:rFonts w:eastAsia="Calibri"/>
          <w:b/>
          <w:bCs/>
          <w:iCs/>
          <w:color w:val="000000"/>
          <w:lang w:val="x-none" w:eastAsia="en-US"/>
        </w:rPr>
        <w:t>ZP/D-31/A/19</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924B83" w:rsidRPr="00924B83">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924B83" w:rsidP="00A2757D">
      <w:pPr>
        <w:spacing w:after="60"/>
        <w:ind w:left="1038"/>
        <w:outlineLvl w:val="1"/>
        <w:rPr>
          <w:b/>
          <w:bCs/>
          <w:iCs/>
          <w:color w:val="000000"/>
          <w:lang w:val="x-none" w:eastAsia="x-none"/>
        </w:rPr>
      </w:pPr>
      <w:r w:rsidRPr="00924B83">
        <w:rPr>
          <w:b/>
          <w:bCs/>
          <w:iCs/>
          <w:color w:val="000000"/>
          <w:lang w:val="x-none" w:eastAsia="x-none"/>
        </w:rPr>
        <w:lastRenderedPageBreak/>
        <w:t>Politechnika Częstochowska</w:t>
      </w:r>
    </w:p>
    <w:p w:rsidR="00A2757D" w:rsidRPr="00A2757D" w:rsidRDefault="00924B83" w:rsidP="00A2757D">
      <w:pPr>
        <w:spacing w:after="40"/>
        <w:ind w:left="1038"/>
        <w:outlineLvl w:val="1"/>
        <w:rPr>
          <w:bCs/>
          <w:iCs/>
          <w:color w:val="000000"/>
          <w:lang w:val="x-none" w:eastAsia="x-none"/>
        </w:rPr>
      </w:pPr>
      <w:r w:rsidRPr="00924B83">
        <w:rPr>
          <w:bCs/>
          <w:iCs/>
          <w:color w:val="000000"/>
          <w:lang w:val="x-none" w:eastAsia="x-none"/>
        </w:rPr>
        <w:t>Dąbrowskiego</w:t>
      </w:r>
      <w:r w:rsidR="00A2757D" w:rsidRPr="00A2757D">
        <w:rPr>
          <w:bCs/>
          <w:iCs/>
          <w:color w:val="000000"/>
          <w:lang w:val="x-none" w:eastAsia="x-none"/>
        </w:rPr>
        <w:t xml:space="preserve"> </w:t>
      </w:r>
      <w:r w:rsidRPr="00924B83">
        <w:rPr>
          <w:bCs/>
          <w:iCs/>
          <w:color w:val="000000"/>
          <w:lang w:val="x-none" w:eastAsia="x-none"/>
        </w:rPr>
        <w:t>69</w:t>
      </w:r>
      <w:r w:rsidR="00A2757D" w:rsidRPr="00A2757D">
        <w:rPr>
          <w:bCs/>
          <w:iCs/>
          <w:color w:val="000000"/>
          <w:lang w:val="x-none" w:eastAsia="x-none"/>
        </w:rPr>
        <w:t xml:space="preserve"> </w:t>
      </w:r>
      <w:r w:rsidR="00A2757D" w:rsidRPr="00A2757D">
        <w:rPr>
          <w:bCs/>
          <w:iCs/>
          <w:color w:val="000000"/>
          <w:lang w:eastAsia="x-none"/>
        </w:rPr>
        <w:t xml:space="preserve"> </w:t>
      </w:r>
      <w:r w:rsidRPr="00924B83">
        <w:rPr>
          <w:bCs/>
          <w:iCs/>
          <w:color w:val="000000"/>
          <w:lang w:eastAsia="x-none"/>
        </w:rPr>
        <w:t>42-201</w:t>
      </w:r>
      <w:r w:rsidR="00A2757D" w:rsidRPr="00A2757D">
        <w:rPr>
          <w:bCs/>
          <w:iCs/>
          <w:color w:val="000000"/>
          <w:lang w:val="x-none" w:eastAsia="x-none"/>
        </w:rPr>
        <w:t xml:space="preserve"> </w:t>
      </w:r>
      <w:r w:rsidRPr="00924B83">
        <w:rPr>
          <w:bCs/>
          <w:iCs/>
          <w:color w:val="000000"/>
          <w:lang w:val="x-none" w:eastAsia="x-none"/>
        </w:rPr>
        <w:t>Częstochowa</w:t>
      </w:r>
    </w:p>
    <w:p w:rsidR="00A2757D" w:rsidRPr="00304AD6" w:rsidRDefault="00B00037" w:rsidP="00A2757D">
      <w:pPr>
        <w:numPr>
          <w:ilvl w:val="0"/>
          <w:numId w:val="25"/>
        </w:numPr>
        <w:spacing w:before="120" w:after="60"/>
        <w:jc w:val="both"/>
        <w:outlineLvl w:val="1"/>
        <w:rPr>
          <w:bCs/>
          <w:iCs/>
          <w:color w:val="000000"/>
          <w:lang w:val="x-none" w:eastAsia="x-none"/>
        </w:rPr>
      </w:pPr>
      <w:r>
        <w:rPr>
          <w:bCs/>
          <w:iCs/>
          <w:color w:val="000000"/>
          <w:lang w:eastAsia="x-none"/>
        </w:rPr>
        <w:t xml:space="preserve">Administrator Danych Osobowych w </w:t>
      </w:r>
      <w:proofErr w:type="spellStart"/>
      <w:r>
        <w:rPr>
          <w:bCs/>
          <w:iCs/>
          <w:color w:val="000000"/>
          <w:lang w:eastAsia="x-none"/>
        </w:rPr>
        <w:t>PCz</w:t>
      </w:r>
      <w:proofErr w:type="spellEnd"/>
      <w:r>
        <w:rPr>
          <w:bCs/>
          <w:iCs/>
          <w:color w:val="000000"/>
          <w:lang w:eastAsia="x-none"/>
        </w:rPr>
        <w:t xml:space="preserve"> wyznaczył Inspektora Danych Osobowych, z którym można kontaktować się pod numerem telefonu 34 325 04 71, adresem e-mail: </w:t>
      </w:r>
      <w:hyperlink r:id="rId7" w:history="1">
        <w:r w:rsidRPr="00EA72AA">
          <w:rPr>
            <w:rStyle w:val="Hipercze"/>
            <w:bCs/>
            <w:iCs/>
            <w:lang w:eastAsia="x-none"/>
          </w:rPr>
          <w:t>iodo@pcz.pl</w:t>
        </w:r>
      </w:hyperlink>
      <w:r>
        <w:rPr>
          <w:bCs/>
          <w:iCs/>
          <w:color w:val="000000"/>
          <w:lang w:eastAsia="x-none"/>
        </w:rPr>
        <w:t xml:space="preserve"> lub przy użyciu danych kontaktowych Administratora Danych Osobowych;</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r w:rsidR="00B00037">
        <w:rPr>
          <w:bCs/>
          <w:iCs/>
          <w:color w:val="000000"/>
          <w:lang w:eastAsia="x-none"/>
        </w:rPr>
        <w:t>. W sytuacji archiwizacji dokumentów, okres przechowywania dokumentacji określa stosowna instrukcja kancelaryjna</w:t>
      </w:r>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bookmarkEnd w:id="24"/>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924B83" w:rsidRPr="00924B83">
        <w:t>(</w:t>
      </w:r>
      <w:proofErr w:type="spellStart"/>
      <w:r w:rsidR="00924B83" w:rsidRPr="00924B83">
        <w:t>t.j</w:t>
      </w:r>
      <w:proofErr w:type="spellEnd"/>
      <w:r w:rsidR="00924B83" w:rsidRPr="00924B83">
        <w:t xml:space="preserve">. Dz. U. z  2018 r. poz. 1986 z </w:t>
      </w:r>
      <w:proofErr w:type="spellStart"/>
      <w:r w:rsidR="00924B83" w:rsidRPr="00924B83">
        <w:t>późn</w:t>
      </w:r>
      <w:proofErr w:type="spellEnd"/>
      <w:r w:rsidR="00924B83" w:rsidRPr="00924B83">
        <w:t>. zm.)</w:t>
      </w:r>
      <w:r>
        <w:t xml:space="preserve"> oraz przepisy Kodeksu cywilnego.</w:t>
      </w:r>
    </w:p>
    <w:p w:rsidR="00603291" w:rsidRPr="00A748A2" w:rsidRDefault="00603291" w:rsidP="00603291">
      <w:pPr>
        <w:spacing w:before="60" w:after="120"/>
        <w:jc w:val="both"/>
      </w:pPr>
      <w:r w:rsidRPr="00A2757D">
        <w:rPr>
          <w:b/>
        </w:rPr>
        <w:lastRenderedPageBreak/>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24B83" w:rsidRPr="006672A6" w:rsidTr="00B00037">
        <w:tc>
          <w:tcPr>
            <w:tcW w:w="828" w:type="dxa"/>
          </w:tcPr>
          <w:p w:rsidR="00924B83" w:rsidRPr="006672A6" w:rsidRDefault="00924B83" w:rsidP="00B00037">
            <w:pPr>
              <w:spacing w:before="60" w:after="120"/>
              <w:jc w:val="both"/>
              <w:rPr>
                <w:b/>
              </w:rPr>
            </w:pPr>
            <w:r w:rsidRPr="00924B83">
              <w:t>1</w:t>
            </w:r>
          </w:p>
        </w:tc>
        <w:tc>
          <w:tcPr>
            <w:tcW w:w="8494" w:type="dxa"/>
          </w:tcPr>
          <w:p w:rsidR="00924B83" w:rsidRPr="006672A6" w:rsidRDefault="00924B83" w:rsidP="00B00037">
            <w:pPr>
              <w:spacing w:before="60" w:after="120"/>
              <w:jc w:val="both"/>
              <w:rPr>
                <w:b/>
              </w:rPr>
            </w:pPr>
            <w:r w:rsidRPr="00924B83">
              <w:t xml:space="preserve">Oświadczenie o niepodleganiu wykluczeniu </w:t>
            </w:r>
          </w:p>
        </w:tc>
      </w:tr>
      <w:tr w:rsidR="00924B83" w:rsidRPr="006672A6" w:rsidTr="00B00037">
        <w:tc>
          <w:tcPr>
            <w:tcW w:w="828" w:type="dxa"/>
          </w:tcPr>
          <w:p w:rsidR="00924B83" w:rsidRPr="006672A6" w:rsidRDefault="00924B83" w:rsidP="00B00037">
            <w:pPr>
              <w:spacing w:before="60" w:after="120"/>
              <w:jc w:val="both"/>
              <w:rPr>
                <w:b/>
              </w:rPr>
            </w:pPr>
            <w:r w:rsidRPr="00924B83">
              <w:t>2</w:t>
            </w:r>
          </w:p>
        </w:tc>
        <w:tc>
          <w:tcPr>
            <w:tcW w:w="8494" w:type="dxa"/>
          </w:tcPr>
          <w:p w:rsidR="00924B83" w:rsidRPr="006672A6" w:rsidRDefault="00924B83" w:rsidP="00B00037">
            <w:pPr>
              <w:spacing w:before="60" w:after="120"/>
              <w:jc w:val="both"/>
              <w:rPr>
                <w:b/>
              </w:rPr>
            </w:pPr>
            <w:r w:rsidRPr="00924B83">
              <w:t>Oświadczenie wykonawcy o przynależności albo braku przynależności do tej samej grupy kapitałowej.</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24B83" w:rsidRPr="006672A6" w:rsidTr="00B00037">
        <w:tc>
          <w:tcPr>
            <w:tcW w:w="828" w:type="dxa"/>
          </w:tcPr>
          <w:p w:rsidR="00924B83" w:rsidRPr="006672A6" w:rsidRDefault="00924B83" w:rsidP="00B00037">
            <w:pPr>
              <w:spacing w:before="60" w:after="120"/>
              <w:jc w:val="both"/>
              <w:rPr>
                <w:b/>
              </w:rPr>
            </w:pPr>
            <w:r w:rsidRPr="00924B83">
              <w:t>3</w:t>
            </w:r>
          </w:p>
        </w:tc>
        <w:tc>
          <w:tcPr>
            <w:tcW w:w="8494" w:type="dxa"/>
          </w:tcPr>
          <w:p w:rsidR="00924B83" w:rsidRPr="006672A6" w:rsidRDefault="00924B83" w:rsidP="00B00037">
            <w:pPr>
              <w:spacing w:before="60" w:after="120"/>
              <w:jc w:val="both"/>
              <w:rPr>
                <w:b/>
              </w:rPr>
            </w:pPr>
            <w:r w:rsidRPr="00924B83">
              <w:t>Projekt umowy.doc</w:t>
            </w:r>
          </w:p>
        </w:tc>
      </w:tr>
      <w:tr w:rsidR="00924B83" w:rsidRPr="006672A6" w:rsidTr="00B00037">
        <w:tc>
          <w:tcPr>
            <w:tcW w:w="828" w:type="dxa"/>
          </w:tcPr>
          <w:p w:rsidR="00924B83" w:rsidRPr="006672A6" w:rsidRDefault="00924B83" w:rsidP="00B00037">
            <w:pPr>
              <w:spacing w:before="60" w:after="120"/>
              <w:jc w:val="both"/>
              <w:rPr>
                <w:b/>
              </w:rPr>
            </w:pPr>
            <w:r w:rsidRPr="00924B83">
              <w:t>4</w:t>
            </w:r>
          </w:p>
        </w:tc>
        <w:tc>
          <w:tcPr>
            <w:tcW w:w="8494" w:type="dxa"/>
          </w:tcPr>
          <w:p w:rsidR="00924B83" w:rsidRPr="006672A6" w:rsidRDefault="00924B83" w:rsidP="00B00037">
            <w:pPr>
              <w:spacing w:before="60" w:after="120"/>
              <w:jc w:val="both"/>
              <w:rPr>
                <w:b/>
              </w:rPr>
            </w:pPr>
            <w:r w:rsidRPr="00924B83">
              <w:t>Wzór oferty .</w:t>
            </w:r>
            <w:proofErr w:type="spellStart"/>
            <w:r w:rsidRPr="00924B83">
              <w:t>doc</w:t>
            </w:r>
            <w:proofErr w:type="spellEnd"/>
          </w:p>
        </w:tc>
      </w:tr>
      <w:tr w:rsidR="00924B83" w:rsidRPr="006672A6" w:rsidTr="00B00037">
        <w:tc>
          <w:tcPr>
            <w:tcW w:w="828" w:type="dxa"/>
          </w:tcPr>
          <w:p w:rsidR="00924B83" w:rsidRPr="006672A6" w:rsidRDefault="00924B83" w:rsidP="00B00037">
            <w:pPr>
              <w:spacing w:before="60" w:after="120"/>
              <w:jc w:val="both"/>
              <w:rPr>
                <w:b/>
              </w:rPr>
            </w:pPr>
            <w:r w:rsidRPr="00924B83">
              <w:t>5</w:t>
            </w:r>
          </w:p>
        </w:tc>
        <w:tc>
          <w:tcPr>
            <w:tcW w:w="8494" w:type="dxa"/>
          </w:tcPr>
          <w:p w:rsidR="00924B83" w:rsidRPr="006672A6" w:rsidRDefault="00924B83" w:rsidP="00B00037">
            <w:pPr>
              <w:spacing w:before="60" w:after="120"/>
              <w:jc w:val="both"/>
              <w:rPr>
                <w:b/>
              </w:rPr>
            </w:pPr>
            <w:r w:rsidRPr="00924B83">
              <w:t>Wzór protokołu odbioru.docx</w:t>
            </w:r>
          </w:p>
        </w:tc>
      </w:tr>
    </w:tbl>
    <w:p w:rsidR="00EB7871" w:rsidRPr="003209A8" w:rsidRDefault="00EB7871" w:rsidP="00A2757D">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037" w:rsidRDefault="00B00037">
      <w:r>
        <w:separator/>
      </w:r>
    </w:p>
  </w:endnote>
  <w:endnote w:type="continuationSeparator" w:id="0">
    <w:p w:rsidR="00B00037" w:rsidRDefault="00B0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37" w:rsidRDefault="00B000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37" w:rsidRDefault="002C0E7F">
    <w:pPr>
      <w:pStyle w:val="Stopka"/>
      <w:rPr>
        <w:sz w:val="18"/>
        <w:szCs w:val="18"/>
      </w:rPr>
    </w:pPr>
    <w:r>
      <w:rPr>
        <w:noProof/>
        <w:sz w:val="18"/>
        <w:szCs w:val="18"/>
      </w:rPr>
      <w:pict>
        <v:line id="_x0000_s2049" style="position:absolute;z-index:251657216" from="0,5.05pt" to="459pt,5.05pt"/>
      </w:pict>
    </w:r>
  </w:p>
  <w:p w:rsidR="00B00037" w:rsidRDefault="00B0003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C0E7F">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C0E7F">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37" w:rsidRDefault="00B000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037" w:rsidRDefault="00B00037">
      <w:r>
        <w:separator/>
      </w:r>
    </w:p>
  </w:footnote>
  <w:footnote w:type="continuationSeparator" w:id="0">
    <w:p w:rsidR="00B00037" w:rsidRDefault="00B0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37" w:rsidRDefault="00B000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37" w:rsidRDefault="00B00037">
    <w:pPr>
      <w:pStyle w:val="Nagwek"/>
      <w:jc w:val="center"/>
      <w:rPr>
        <w:sz w:val="18"/>
        <w:szCs w:val="18"/>
      </w:rPr>
    </w:pPr>
    <w:r>
      <w:rPr>
        <w:sz w:val="18"/>
        <w:szCs w:val="18"/>
      </w:rPr>
      <w:t>Specyfikacja istotnych warunków zamówienia</w:t>
    </w:r>
  </w:p>
  <w:p w:rsidR="00B00037" w:rsidRDefault="00B00037">
    <w:pPr>
      <w:pStyle w:val="Nagwek"/>
      <w:jc w:val="center"/>
      <w:rPr>
        <w:sz w:val="18"/>
        <w:szCs w:val="18"/>
      </w:rPr>
    </w:pPr>
    <w:r>
      <w:rPr>
        <w:sz w:val="18"/>
        <w:szCs w:val="18"/>
      </w:rPr>
      <w:t>Dostawa aparatury badawczej i pomiarowej dla Wydziału Zarządzania Politechniki Częstochowskiej</w:t>
    </w:r>
  </w:p>
  <w:p w:rsidR="00B00037" w:rsidRDefault="002C0E7F">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37" w:rsidRDefault="00B00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A7F"/>
    <w:multiLevelType w:val="hybridMultilevel"/>
    <w:tmpl w:val="7FA20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756C3C"/>
    <w:multiLevelType w:val="hybridMultilevel"/>
    <w:tmpl w:val="3286B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21A0914"/>
    <w:multiLevelType w:val="hybridMultilevel"/>
    <w:tmpl w:val="D54C3C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C921902"/>
    <w:multiLevelType w:val="hybridMultilevel"/>
    <w:tmpl w:val="24460600"/>
    <w:lvl w:ilvl="0" w:tplc="6D8042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F8073F9"/>
    <w:multiLevelType w:val="hybridMultilevel"/>
    <w:tmpl w:val="BF2EC79E"/>
    <w:lvl w:ilvl="0" w:tplc="04090001">
      <w:start w:val="1"/>
      <w:numFmt w:val="bullet"/>
      <w:lvlText w:val=""/>
      <w:lvlJc w:val="left"/>
      <w:pPr>
        <w:ind w:left="720" w:hanging="360"/>
      </w:pPr>
      <w:rPr>
        <w:rFonts w:ascii="Symbol" w:hAnsi="Symbol" w:hint="default"/>
      </w:rPr>
    </w:lvl>
    <w:lvl w:ilvl="1" w:tplc="9E886636">
      <w:start w:val="1"/>
      <w:numFmt w:val="bullet"/>
      <w:pStyle w:val="punktyp2"/>
      <w:lvlText w:val=""/>
      <w:lvlJc w:val="left"/>
      <w:pPr>
        <w:ind w:left="567" w:hanging="283"/>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3A65459"/>
    <w:multiLevelType w:val="hybridMultilevel"/>
    <w:tmpl w:val="E9004776"/>
    <w:lvl w:ilvl="0" w:tplc="E57EB0BE">
      <w:start w:val="1"/>
      <w:numFmt w:val="bullet"/>
      <w:pStyle w:val="punktyp1"/>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BA57BB"/>
    <w:multiLevelType w:val="hybridMultilevel"/>
    <w:tmpl w:val="F516E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3"/>
  </w:num>
  <w:num w:numId="4">
    <w:abstractNumId w:val="19"/>
  </w:num>
  <w:num w:numId="5">
    <w:abstractNumId w:val="11"/>
  </w:num>
  <w:num w:numId="6">
    <w:abstractNumId w:val="9"/>
  </w:num>
  <w:num w:numId="7">
    <w:abstractNumId w:val="10"/>
  </w:num>
  <w:num w:numId="8">
    <w:abstractNumId w:val="30"/>
  </w:num>
  <w:num w:numId="9">
    <w:abstractNumId w:val="7"/>
  </w:num>
  <w:num w:numId="10">
    <w:abstractNumId w:val="24"/>
  </w:num>
  <w:num w:numId="11">
    <w:abstractNumId w:val="5"/>
  </w:num>
  <w:num w:numId="12">
    <w:abstractNumId w:val="27"/>
  </w:num>
  <w:num w:numId="13">
    <w:abstractNumId w:val="28"/>
  </w:num>
  <w:num w:numId="14">
    <w:abstractNumId w:val="29"/>
  </w:num>
  <w:num w:numId="15">
    <w:abstractNumId w:val="3"/>
  </w:num>
  <w:num w:numId="16">
    <w:abstractNumId w:val="21"/>
  </w:num>
  <w:num w:numId="17">
    <w:abstractNumId w:val="20"/>
  </w:num>
  <w:num w:numId="18">
    <w:abstractNumId w:val="2"/>
  </w:num>
  <w:num w:numId="19">
    <w:abstractNumId w:val="26"/>
  </w:num>
  <w:num w:numId="20">
    <w:abstractNumId w:val="16"/>
  </w:num>
  <w:num w:numId="21">
    <w:abstractNumId w:val="1"/>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22"/>
  </w:num>
  <w:num w:numId="26">
    <w:abstractNumId w:val="4"/>
  </w:num>
  <w:num w:numId="27">
    <w:abstractNumId w:val="25"/>
  </w:num>
  <w:num w:numId="28">
    <w:abstractNumId w:val="18"/>
  </w:num>
  <w:num w:numId="29">
    <w:abstractNumId w:val="0"/>
  </w:num>
  <w:num w:numId="30">
    <w:abstractNumId w:val="8"/>
  </w:num>
  <w:num w:numId="31">
    <w:abstractNumId w:val="15"/>
  </w:num>
  <w:num w:numId="32">
    <w:abstractNumId w:val="31"/>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EBC"/>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75EBC"/>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C0E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17E"/>
    <w:rsid w:val="003D736C"/>
    <w:rsid w:val="003E0A15"/>
    <w:rsid w:val="00403B18"/>
    <w:rsid w:val="0040419B"/>
    <w:rsid w:val="0041437D"/>
    <w:rsid w:val="004201F8"/>
    <w:rsid w:val="00423EDC"/>
    <w:rsid w:val="004248CE"/>
    <w:rsid w:val="00424D45"/>
    <w:rsid w:val="004327AD"/>
    <w:rsid w:val="004350D7"/>
    <w:rsid w:val="00441468"/>
    <w:rsid w:val="004460EE"/>
    <w:rsid w:val="00466174"/>
    <w:rsid w:val="00466719"/>
    <w:rsid w:val="00466D96"/>
    <w:rsid w:val="00472F68"/>
    <w:rsid w:val="00475952"/>
    <w:rsid w:val="00475D05"/>
    <w:rsid w:val="004820E5"/>
    <w:rsid w:val="00482C97"/>
    <w:rsid w:val="00483F80"/>
    <w:rsid w:val="00486CFE"/>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4B83"/>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0037"/>
    <w:rsid w:val="00B01C11"/>
    <w:rsid w:val="00B05777"/>
    <w:rsid w:val="00B0712C"/>
    <w:rsid w:val="00B11855"/>
    <w:rsid w:val="00B17F7E"/>
    <w:rsid w:val="00B36CE0"/>
    <w:rsid w:val="00B45275"/>
    <w:rsid w:val="00B51D96"/>
    <w:rsid w:val="00B80594"/>
    <w:rsid w:val="00B8343A"/>
    <w:rsid w:val="00B90CFE"/>
    <w:rsid w:val="00BA1AB5"/>
    <w:rsid w:val="00BB295E"/>
    <w:rsid w:val="00BB73A1"/>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74692"/>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627D3271"/>
  <w15:chartTrackingRefBased/>
  <w15:docId w15:val="{FB57EFE6-E113-45EE-B62C-0A145907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punktyp1">
    <w:name w:val="punkty p1"/>
    <w:basedOn w:val="Akapitzlist"/>
    <w:link w:val="punktyp1Char"/>
    <w:qFormat/>
    <w:rsid w:val="00BB73A1"/>
    <w:pPr>
      <w:numPr>
        <w:numId w:val="27"/>
      </w:numPr>
      <w:spacing w:after="0" w:line="240" w:lineRule="auto"/>
    </w:pPr>
    <w:rPr>
      <w:rFonts w:eastAsia="Times New Roman"/>
      <w:lang w:val="x-none" w:eastAsia="x-none"/>
    </w:rPr>
  </w:style>
  <w:style w:type="character" w:customStyle="1" w:styleId="punktyp1Char">
    <w:name w:val="punkty p1 Char"/>
    <w:link w:val="punktyp1"/>
    <w:rsid w:val="00BB73A1"/>
    <w:rPr>
      <w:rFonts w:ascii="Calibri" w:hAnsi="Calibri"/>
      <w:sz w:val="22"/>
      <w:szCs w:val="22"/>
      <w:lang w:val="x-none" w:eastAsia="x-none"/>
    </w:rPr>
  </w:style>
  <w:style w:type="paragraph" w:customStyle="1" w:styleId="punktyp2">
    <w:name w:val="punkty p2"/>
    <w:basedOn w:val="Normalny"/>
    <w:link w:val="punktyp2Char"/>
    <w:qFormat/>
    <w:rsid w:val="00BB73A1"/>
    <w:pPr>
      <w:numPr>
        <w:ilvl w:val="1"/>
        <w:numId w:val="28"/>
      </w:numPr>
    </w:pPr>
    <w:rPr>
      <w:rFonts w:ascii="Calibri" w:hAnsi="Calibri"/>
      <w:bCs/>
      <w:sz w:val="22"/>
      <w:szCs w:val="22"/>
      <w:lang w:val="x-none" w:eastAsia="x-none"/>
    </w:rPr>
  </w:style>
  <w:style w:type="character" w:customStyle="1" w:styleId="punktyp2Char">
    <w:name w:val="punkty p2 Char"/>
    <w:link w:val="punktyp2"/>
    <w:rsid w:val="00BB73A1"/>
    <w:rPr>
      <w:rFonts w:ascii="Calibri" w:hAnsi="Calibri"/>
      <w:bCs/>
      <w:sz w:val="22"/>
      <w:szCs w:val="22"/>
      <w:lang w:val="x-none" w:eastAsia="x-none"/>
    </w:rPr>
  </w:style>
  <w:style w:type="paragraph" w:customStyle="1" w:styleId="Tytu1">
    <w:name w:val="Tytuł1"/>
    <w:basedOn w:val="Normalny"/>
    <w:link w:val="TytuChar"/>
    <w:qFormat/>
    <w:rsid w:val="00BB73A1"/>
    <w:pPr>
      <w:spacing w:before="240" w:after="160" w:line="259" w:lineRule="auto"/>
    </w:pPr>
    <w:rPr>
      <w:rFonts w:ascii="Calibri" w:eastAsia="Calibri" w:hAnsi="Calibri"/>
      <w:b/>
      <w:bCs/>
      <w:sz w:val="22"/>
      <w:szCs w:val="22"/>
      <w:lang w:val="x-none" w:eastAsia="en-US"/>
    </w:rPr>
  </w:style>
  <w:style w:type="character" w:customStyle="1" w:styleId="TytuChar">
    <w:name w:val="Tytuł Char"/>
    <w:link w:val="Tytu1"/>
    <w:rsid w:val="00BB73A1"/>
    <w:rPr>
      <w:rFonts w:ascii="Calibri" w:eastAsia="Calibri" w:hAnsi="Calibri"/>
      <w:b/>
      <w:bCs/>
      <w:sz w:val="22"/>
      <w:szCs w:val="22"/>
      <w:lang w:val="x-none" w:eastAsia="en-US"/>
    </w:rPr>
  </w:style>
  <w:style w:type="character" w:styleId="Hipercze">
    <w:name w:val="Hyperlink"/>
    <w:basedOn w:val="Domylnaczcionkaakapitu"/>
    <w:rsid w:val="00B00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pc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22</Pages>
  <Words>6628</Words>
  <Characters>41901</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2019-09-17T09:47:00Z</cp:lastPrinted>
  <dcterms:created xsi:type="dcterms:W3CDTF">2019-09-17T12:03:00Z</dcterms:created>
  <dcterms:modified xsi:type="dcterms:W3CDTF">2019-09-17T12:03:00Z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