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Pr="008A6A97" w:rsidRDefault="00003BAE" w:rsidP="008A6A97">
      <w:pPr>
        <w:rPr>
          <w:rFonts w:ascii="Tahoma" w:hAnsi="Tahoma" w:cs="Tahoma"/>
          <w:b/>
          <w:bCs/>
          <w:sz w:val="16"/>
          <w:szCs w:val="16"/>
        </w:rPr>
      </w:pPr>
      <w:r w:rsidRPr="008A6A97">
        <w:rPr>
          <w:rFonts w:ascii="Tahoma" w:hAnsi="Tahoma" w:cs="Tahoma"/>
          <w:b/>
          <w:bCs/>
          <w:sz w:val="16"/>
          <w:szCs w:val="16"/>
        </w:rPr>
        <w:t>Politechnika Częstochowska</w:t>
      </w:r>
    </w:p>
    <w:p w:rsidR="006D4AB3" w:rsidRPr="008A6A97" w:rsidRDefault="00003BAE" w:rsidP="008A6A97">
      <w:pPr>
        <w:rPr>
          <w:rFonts w:ascii="Tahoma" w:hAnsi="Tahoma" w:cs="Tahoma"/>
          <w:b/>
          <w:bCs/>
          <w:sz w:val="16"/>
          <w:szCs w:val="16"/>
        </w:rPr>
      </w:pPr>
      <w:r w:rsidRPr="008A6A97">
        <w:rPr>
          <w:rFonts w:ascii="Tahoma" w:hAnsi="Tahoma" w:cs="Tahoma"/>
          <w:b/>
          <w:bCs/>
          <w:sz w:val="16"/>
          <w:szCs w:val="16"/>
        </w:rPr>
        <w:t>Dąbrowskiego</w:t>
      </w:r>
      <w:r w:rsidR="006D4AB3" w:rsidRPr="008A6A97">
        <w:rPr>
          <w:rFonts w:ascii="Tahoma" w:hAnsi="Tahoma" w:cs="Tahoma"/>
          <w:b/>
          <w:bCs/>
          <w:sz w:val="16"/>
          <w:szCs w:val="16"/>
        </w:rPr>
        <w:t xml:space="preserve"> </w:t>
      </w:r>
      <w:r w:rsidRPr="008A6A97">
        <w:rPr>
          <w:rFonts w:ascii="Tahoma" w:hAnsi="Tahoma" w:cs="Tahoma"/>
          <w:b/>
          <w:bCs/>
          <w:sz w:val="16"/>
          <w:szCs w:val="16"/>
        </w:rPr>
        <w:t>69</w:t>
      </w:r>
    </w:p>
    <w:p w:rsidR="006D4AB3" w:rsidRPr="008A6A97" w:rsidRDefault="00003BAE" w:rsidP="008A6A97">
      <w:pPr>
        <w:rPr>
          <w:rFonts w:ascii="Tahoma" w:hAnsi="Tahoma" w:cs="Tahoma"/>
          <w:b/>
          <w:bCs/>
          <w:sz w:val="16"/>
          <w:szCs w:val="16"/>
        </w:rPr>
      </w:pPr>
      <w:r w:rsidRPr="008A6A97">
        <w:rPr>
          <w:rFonts w:ascii="Tahoma" w:hAnsi="Tahoma" w:cs="Tahoma"/>
          <w:b/>
          <w:bCs/>
          <w:sz w:val="16"/>
          <w:szCs w:val="16"/>
        </w:rPr>
        <w:t>42-201</w:t>
      </w:r>
      <w:r w:rsidR="006D4AB3" w:rsidRPr="008A6A97">
        <w:rPr>
          <w:rFonts w:ascii="Tahoma" w:hAnsi="Tahoma" w:cs="Tahoma"/>
          <w:b/>
          <w:bCs/>
          <w:sz w:val="16"/>
          <w:szCs w:val="16"/>
        </w:rPr>
        <w:t xml:space="preserve"> </w:t>
      </w:r>
      <w:r w:rsidRPr="008A6A97">
        <w:rPr>
          <w:rFonts w:ascii="Tahoma" w:hAnsi="Tahoma" w:cs="Tahoma"/>
          <w:b/>
          <w:bCs/>
          <w:sz w:val="16"/>
          <w:szCs w:val="16"/>
        </w:rPr>
        <w:t>Częstochowa</w:t>
      </w:r>
    </w:p>
    <w:p w:rsidR="006D4AB3" w:rsidRPr="008A6A97" w:rsidRDefault="00E371B4" w:rsidP="008A6A97">
      <w:pPr>
        <w:pStyle w:val="Nagwek"/>
        <w:tabs>
          <w:tab w:val="clear" w:pos="4536"/>
          <w:tab w:val="clear" w:pos="9072"/>
        </w:tabs>
        <w:jc w:val="right"/>
        <w:rPr>
          <w:rFonts w:ascii="Tahoma" w:hAnsi="Tahoma" w:cs="Tahoma"/>
          <w:b/>
          <w:bCs/>
          <w:sz w:val="16"/>
          <w:szCs w:val="16"/>
        </w:rPr>
      </w:pPr>
      <w:r w:rsidRPr="008A6A97">
        <w:rPr>
          <w:rFonts w:ascii="Tahoma" w:hAnsi="Tahoma" w:cs="Tahoma"/>
          <w:sz w:val="16"/>
          <w:szCs w:val="16"/>
        </w:rPr>
        <w:t>C</w:t>
      </w:r>
      <w:r w:rsidR="00003BAE" w:rsidRPr="008A6A97">
        <w:rPr>
          <w:rFonts w:ascii="Tahoma" w:hAnsi="Tahoma" w:cs="Tahoma"/>
          <w:sz w:val="16"/>
          <w:szCs w:val="16"/>
        </w:rPr>
        <w:t>zęstochowa</w:t>
      </w:r>
      <w:r w:rsidR="00F623C5" w:rsidRPr="008A6A97">
        <w:rPr>
          <w:rFonts w:ascii="Tahoma" w:hAnsi="Tahoma" w:cs="Tahoma"/>
          <w:sz w:val="16"/>
          <w:szCs w:val="16"/>
        </w:rPr>
        <w:t xml:space="preserve"> dnia: </w:t>
      </w:r>
      <w:r w:rsidR="00003BAE" w:rsidRPr="008A6A97">
        <w:rPr>
          <w:rFonts w:ascii="Tahoma" w:hAnsi="Tahoma" w:cs="Tahoma"/>
          <w:sz w:val="16"/>
          <w:szCs w:val="16"/>
        </w:rPr>
        <w:t>2019-09-04</w:t>
      </w:r>
    </w:p>
    <w:p w:rsidR="006D4AB3" w:rsidRPr="008A6A97" w:rsidRDefault="00F623C5" w:rsidP="008A6A97">
      <w:pPr>
        <w:pStyle w:val="Nagwek"/>
        <w:tabs>
          <w:tab w:val="clear" w:pos="4536"/>
        </w:tabs>
        <w:rPr>
          <w:rFonts w:ascii="Tahoma" w:hAnsi="Tahoma" w:cs="Tahoma"/>
          <w:sz w:val="16"/>
          <w:szCs w:val="16"/>
        </w:rPr>
      </w:pPr>
      <w:proofErr w:type="spellStart"/>
      <w:r w:rsidRPr="008A6A97">
        <w:rPr>
          <w:rFonts w:ascii="Tahoma" w:hAnsi="Tahoma" w:cs="Tahoma"/>
          <w:b/>
          <w:bCs/>
          <w:sz w:val="16"/>
          <w:szCs w:val="16"/>
        </w:rPr>
        <w:t>L.dz.Rk</w:t>
      </w:r>
      <w:proofErr w:type="spellEnd"/>
      <w:r w:rsidRPr="008A6A97">
        <w:rPr>
          <w:rFonts w:ascii="Tahoma" w:hAnsi="Tahoma" w:cs="Tahoma"/>
          <w:b/>
          <w:bCs/>
          <w:sz w:val="16"/>
          <w:szCs w:val="16"/>
        </w:rPr>
        <w:t xml:space="preserve"> -  </w:t>
      </w:r>
      <w:r w:rsidR="000D1920">
        <w:rPr>
          <w:rFonts w:ascii="Tahoma" w:hAnsi="Tahoma" w:cs="Tahoma"/>
          <w:b/>
          <w:bCs/>
          <w:sz w:val="16"/>
          <w:szCs w:val="16"/>
        </w:rPr>
        <w:t>537/2019</w:t>
      </w:r>
      <w:bookmarkStart w:id="0" w:name="_GoBack"/>
      <w:bookmarkEnd w:id="0"/>
      <w:r w:rsidR="006D4AB3" w:rsidRPr="008A6A97">
        <w:rPr>
          <w:rFonts w:ascii="Tahoma" w:hAnsi="Tahoma" w:cs="Tahoma"/>
          <w:sz w:val="16"/>
          <w:szCs w:val="16"/>
        </w:rPr>
        <w:tab/>
      </w:r>
    </w:p>
    <w:p w:rsidR="006D4AB3" w:rsidRPr="008A6A97" w:rsidRDefault="006D4AB3" w:rsidP="008A6A97">
      <w:pPr>
        <w:pStyle w:val="Nagwek"/>
        <w:tabs>
          <w:tab w:val="clear" w:pos="4536"/>
          <w:tab w:val="clear" w:pos="9072"/>
        </w:tabs>
        <w:rPr>
          <w:rFonts w:ascii="Tahoma" w:hAnsi="Tahoma" w:cs="Tahoma"/>
          <w:sz w:val="16"/>
          <w:szCs w:val="16"/>
        </w:rPr>
      </w:pPr>
    </w:p>
    <w:p w:rsidR="006D4AB3" w:rsidRPr="008A6A97" w:rsidRDefault="006D4AB3" w:rsidP="008A6A97">
      <w:pPr>
        <w:pStyle w:val="Nagwek"/>
        <w:tabs>
          <w:tab w:val="clear" w:pos="4536"/>
          <w:tab w:val="clear" w:pos="9072"/>
        </w:tabs>
        <w:rPr>
          <w:rFonts w:ascii="Tahoma" w:hAnsi="Tahoma" w:cs="Tahoma"/>
          <w:sz w:val="16"/>
          <w:szCs w:val="16"/>
        </w:rPr>
      </w:pPr>
    </w:p>
    <w:p w:rsidR="006D4AB3" w:rsidRPr="008A6A97" w:rsidRDefault="006D4AB3" w:rsidP="008A6A97">
      <w:pPr>
        <w:pStyle w:val="Nagwek"/>
        <w:tabs>
          <w:tab w:val="clear" w:pos="4536"/>
          <w:tab w:val="clear" w:pos="9072"/>
        </w:tabs>
        <w:rPr>
          <w:rFonts w:ascii="Tahoma" w:hAnsi="Tahoma" w:cs="Tahoma"/>
          <w:sz w:val="16"/>
          <w:szCs w:val="16"/>
        </w:rPr>
      </w:pPr>
    </w:p>
    <w:p w:rsidR="006D4AB3" w:rsidRPr="008A6A97" w:rsidRDefault="006D4AB3" w:rsidP="008A6A97">
      <w:pPr>
        <w:pStyle w:val="Nagwek"/>
        <w:tabs>
          <w:tab w:val="clear" w:pos="4536"/>
          <w:tab w:val="clear" w:pos="9072"/>
        </w:tabs>
        <w:rPr>
          <w:rFonts w:ascii="Tahoma" w:hAnsi="Tahoma" w:cs="Tahoma"/>
          <w:sz w:val="16"/>
          <w:szCs w:val="16"/>
        </w:rPr>
      </w:pPr>
    </w:p>
    <w:p w:rsidR="006D4AB3" w:rsidRPr="008A6A97" w:rsidRDefault="006D4AB3" w:rsidP="008A6A97">
      <w:pPr>
        <w:pStyle w:val="Nagwek"/>
        <w:tabs>
          <w:tab w:val="clear" w:pos="4536"/>
          <w:tab w:val="clear" w:pos="9072"/>
        </w:tabs>
        <w:rPr>
          <w:rFonts w:ascii="Tahoma" w:hAnsi="Tahoma" w:cs="Tahoma"/>
          <w:sz w:val="16"/>
          <w:szCs w:val="16"/>
        </w:rPr>
      </w:pPr>
    </w:p>
    <w:p w:rsidR="006D4AB3" w:rsidRPr="008A6A97" w:rsidRDefault="006D4AB3" w:rsidP="008A6A97">
      <w:pPr>
        <w:pStyle w:val="Nagwek1"/>
        <w:spacing w:before="0" w:after="0"/>
        <w:jc w:val="center"/>
        <w:rPr>
          <w:rFonts w:ascii="Tahoma" w:hAnsi="Tahoma" w:cs="Tahoma"/>
          <w:sz w:val="16"/>
          <w:szCs w:val="16"/>
        </w:rPr>
      </w:pPr>
      <w:r w:rsidRPr="008A6A97">
        <w:rPr>
          <w:rFonts w:ascii="Tahoma" w:hAnsi="Tahoma" w:cs="Tahoma"/>
          <w:sz w:val="16"/>
          <w:szCs w:val="16"/>
        </w:rPr>
        <w:t>O D P O W I E D Ź</w:t>
      </w:r>
    </w:p>
    <w:p w:rsidR="006D4AB3" w:rsidRPr="008A6A97" w:rsidRDefault="006D4AB3" w:rsidP="008A6A97">
      <w:pPr>
        <w:pStyle w:val="Nagwek1"/>
        <w:spacing w:before="0" w:after="0"/>
        <w:jc w:val="center"/>
        <w:rPr>
          <w:rFonts w:ascii="Tahoma" w:hAnsi="Tahoma" w:cs="Tahoma"/>
          <w:sz w:val="16"/>
          <w:szCs w:val="16"/>
        </w:rPr>
      </w:pPr>
      <w:r w:rsidRPr="008A6A97">
        <w:rPr>
          <w:rFonts w:ascii="Tahoma" w:hAnsi="Tahoma" w:cs="Tahoma"/>
          <w:sz w:val="16"/>
          <w:szCs w:val="16"/>
        </w:rPr>
        <w:t>na zapytania w sprawie SIWZ</w:t>
      </w:r>
      <w:r w:rsidR="00E371B4" w:rsidRPr="008A6A97">
        <w:rPr>
          <w:rFonts w:ascii="Tahoma" w:hAnsi="Tahoma" w:cs="Tahoma"/>
          <w:sz w:val="16"/>
          <w:szCs w:val="16"/>
        </w:rPr>
        <w:t xml:space="preserve"> oraz zmiana SIWZ</w:t>
      </w:r>
    </w:p>
    <w:p w:rsidR="00E371B4" w:rsidRPr="008A6A97" w:rsidRDefault="00E371B4" w:rsidP="008A6A97">
      <w:pPr>
        <w:ind w:left="284"/>
        <w:jc w:val="both"/>
        <w:rPr>
          <w:rFonts w:ascii="Tahoma" w:hAnsi="Tahoma" w:cs="Tahoma"/>
          <w:i/>
          <w:sz w:val="16"/>
          <w:szCs w:val="16"/>
        </w:rPr>
      </w:pPr>
    </w:p>
    <w:p w:rsidR="006D4AB3" w:rsidRPr="008A6A97" w:rsidRDefault="006D4AB3" w:rsidP="008A6A97">
      <w:pPr>
        <w:ind w:left="284"/>
        <w:jc w:val="both"/>
        <w:rPr>
          <w:rFonts w:ascii="Tahoma" w:hAnsi="Tahoma" w:cs="Tahoma"/>
          <w:i/>
          <w:sz w:val="16"/>
          <w:szCs w:val="16"/>
        </w:rPr>
      </w:pPr>
      <w:r w:rsidRPr="008A6A97">
        <w:rPr>
          <w:rFonts w:ascii="Tahoma" w:hAnsi="Tahoma" w:cs="Tahoma"/>
          <w:i/>
          <w:sz w:val="16"/>
          <w:szCs w:val="16"/>
        </w:rPr>
        <w:t>Szanowni Państwo,</w:t>
      </w:r>
    </w:p>
    <w:p w:rsidR="00A9791F" w:rsidRPr="008A6A97" w:rsidRDefault="006D4AB3"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EA416E" w:rsidRPr="008A6A97">
        <w:rPr>
          <w:rFonts w:ascii="Tahoma" w:hAnsi="Tahoma" w:cs="Tahoma"/>
          <w:sz w:val="16"/>
          <w:szCs w:val="16"/>
        </w:rPr>
        <w:t>(</w:t>
      </w:r>
      <w:r w:rsidR="000A1097" w:rsidRPr="008A6A97">
        <w:rPr>
          <w:rFonts w:ascii="Tahoma" w:hAnsi="Tahoma" w:cs="Tahoma"/>
          <w:sz w:val="16"/>
          <w:szCs w:val="16"/>
        </w:rPr>
        <w:t xml:space="preserve">Dz. U. z 2010 r. Nr 113, poz. 759, z </w:t>
      </w:r>
      <w:proofErr w:type="spellStart"/>
      <w:r w:rsidR="000A1097" w:rsidRPr="008A6A97">
        <w:rPr>
          <w:rFonts w:ascii="Tahoma" w:hAnsi="Tahoma" w:cs="Tahoma"/>
          <w:sz w:val="16"/>
          <w:szCs w:val="16"/>
        </w:rPr>
        <w:t>późn</w:t>
      </w:r>
      <w:proofErr w:type="spellEnd"/>
      <w:r w:rsidR="000A1097" w:rsidRPr="008A6A97">
        <w:rPr>
          <w:rFonts w:ascii="Tahoma" w:hAnsi="Tahoma" w:cs="Tahoma"/>
          <w:sz w:val="16"/>
          <w:szCs w:val="16"/>
        </w:rPr>
        <w:t>. zm.</w:t>
      </w:r>
      <w:r w:rsidR="00EA416E" w:rsidRPr="008A6A97">
        <w:rPr>
          <w:rFonts w:ascii="Tahoma" w:hAnsi="Tahoma" w:cs="Tahoma"/>
          <w:sz w:val="16"/>
          <w:szCs w:val="16"/>
        </w:rPr>
        <w:t>)</w:t>
      </w:r>
      <w:r w:rsidRPr="008A6A97">
        <w:rPr>
          <w:rFonts w:ascii="Tahoma" w:hAnsi="Tahoma" w:cs="Tahoma"/>
          <w:sz w:val="16"/>
          <w:szCs w:val="16"/>
        </w:rPr>
        <w:t xml:space="preserve"> w trybie </w:t>
      </w:r>
      <w:r w:rsidR="00003BAE" w:rsidRPr="008A6A97">
        <w:rPr>
          <w:rFonts w:ascii="Tahoma" w:hAnsi="Tahoma" w:cs="Tahoma"/>
          <w:b/>
          <w:sz w:val="16"/>
          <w:szCs w:val="16"/>
        </w:rPr>
        <w:t>przetarg nieograniczony</w:t>
      </w:r>
      <w:r w:rsidRPr="008A6A97">
        <w:rPr>
          <w:rFonts w:ascii="Tahoma" w:hAnsi="Tahoma" w:cs="Tahoma"/>
          <w:sz w:val="16"/>
          <w:szCs w:val="16"/>
        </w:rPr>
        <w:t>, na:</w:t>
      </w:r>
      <w:r w:rsidR="00A9791F" w:rsidRPr="008A6A97">
        <w:rPr>
          <w:rFonts w:ascii="Tahoma" w:hAnsi="Tahoma" w:cs="Tahoma"/>
          <w:sz w:val="16"/>
          <w:szCs w:val="16"/>
        </w:rPr>
        <w:t xml:space="preserve"> </w:t>
      </w:r>
      <w:r w:rsidR="00003BAE" w:rsidRPr="008A6A97">
        <w:rPr>
          <w:rFonts w:ascii="Tahoma" w:hAnsi="Tahoma" w:cs="Tahoma"/>
          <w:b/>
          <w:sz w:val="16"/>
          <w:szCs w:val="16"/>
        </w:rPr>
        <w:t>Dostawa urządzeń sieciowych dla Miejskiej Sieci Kom</w:t>
      </w:r>
      <w:r w:rsidR="00E371B4" w:rsidRPr="008A6A97">
        <w:rPr>
          <w:rFonts w:ascii="Tahoma" w:hAnsi="Tahoma" w:cs="Tahoma"/>
          <w:b/>
          <w:sz w:val="16"/>
          <w:szCs w:val="16"/>
        </w:rPr>
        <w:t>p</w:t>
      </w:r>
      <w:r w:rsidR="00003BAE" w:rsidRPr="008A6A97">
        <w:rPr>
          <w:rFonts w:ascii="Tahoma" w:hAnsi="Tahoma" w:cs="Tahoma"/>
          <w:b/>
          <w:sz w:val="16"/>
          <w:szCs w:val="16"/>
        </w:rPr>
        <w:t xml:space="preserve">uterowej </w:t>
      </w:r>
      <w:proofErr w:type="spellStart"/>
      <w:r w:rsidR="00003BAE" w:rsidRPr="008A6A97">
        <w:rPr>
          <w:rFonts w:ascii="Tahoma" w:hAnsi="Tahoma" w:cs="Tahoma"/>
          <w:b/>
          <w:sz w:val="16"/>
          <w:szCs w:val="16"/>
        </w:rPr>
        <w:t>CzestMAN</w:t>
      </w:r>
      <w:proofErr w:type="spellEnd"/>
      <w:r w:rsidR="00003BAE" w:rsidRPr="008A6A97">
        <w:rPr>
          <w:rFonts w:ascii="Tahoma" w:hAnsi="Tahoma" w:cs="Tahoma"/>
          <w:b/>
          <w:sz w:val="16"/>
          <w:szCs w:val="16"/>
        </w:rPr>
        <w:t xml:space="preserve"> Politechniki Częstochowskiej</w:t>
      </w:r>
      <w:r w:rsidRPr="008A6A97">
        <w:rPr>
          <w:rFonts w:ascii="Tahoma" w:hAnsi="Tahoma" w:cs="Tahoma"/>
          <w:sz w:val="16"/>
          <w:szCs w:val="16"/>
        </w:rPr>
        <w:t>,</w:t>
      </w:r>
      <w:r w:rsidR="00A9791F" w:rsidRPr="008A6A97">
        <w:rPr>
          <w:rFonts w:ascii="Tahoma" w:hAnsi="Tahoma" w:cs="Tahoma"/>
          <w:sz w:val="16"/>
          <w:szCs w:val="16"/>
        </w:rPr>
        <w:t xml:space="preserve"> </w:t>
      </w:r>
      <w:proofErr w:type="spellStart"/>
      <w:r w:rsidR="00A9791F" w:rsidRPr="008A6A97">
        <w:rPr>
          <w:rFonts w:ascii="Tahoma" w:hAnsi="Tahoma" w:cs="Tahoma"/>
          <w:sz w:val="16"/>
          <w:szCs w:val="16"/>
        </w:rPr>
        <w:t>spr</w:t>
      </w:r>
      <w:proofErr w:type="spellEnd"/>
      <w:r w:rsidR="00A9791F" w:rsidRPr="008A6A97">
        <w:rPr>
          <w:rFonts w:ascii="Tahoma" w:hAnsi="Tahoma" w:cs="Tahoma"/>
          <w:sz w:val="16"/>
          <w:szCs w:val="16"/>
        </w:rPr>
        <w:t xml:space="preserve">. nr rej. </w:t>
      </w:r>
      <w:r w:rsidR="00003BAE" w:rsidRPr="008A6A97">
        <w:rPr>
          <w:rFonts w:ascii="Tahoma" w:hAnsi="Tahoma" w:cs="Tahoma"/>
          <w:b/>
          <w:sz w:val="16"/>
          <w:szCs w:val="16"/>
        </w:rPr>
        <w:t>ZP/DK-32/19</w:t>
      </w:r>
    </w:p>
    <w:p w:rsidR="0075395B" w:rsidRPr="008A6A97" w:rsidRDefault="0075395B" w:rsidP="008A6A97">
      <w:pPr>
        <w:pStyle w:val="Tekstpodstawowywcity3"/>
        <w:spacing w:line="240" w:lineRule="auto"/>
        <w:ind w:firstLine="0"/>
        <w:rPr>
          <w:rFonts w:ascii="Tahoma" w:hAnsi="Tahoma" w:cs="Tahoma"/>
          <w:sz w:val="16"/>
          <w:szCs w:val="16"/>
          <w:u w:val="single"/>
        </w:rPr>
      </w:pPr>
    </w:p>
    <w:p w:rsidR="006D4AB3" w:rsidRPr="008A6A97" w:rsidRDefault="006D4AB3" w:rsidP="008A6A97">
      <w:pPr>
        <w:pStyle w:val="Tekstpodstawowywcity3"/>
        <w:spacing w:line="240" w:lineRule="auto"/>
        <w:ind w:firstLine="0"/>
        <w:rPr>
          <w:rFonts w:ascii="Tahoma" w:hAnsi="Tahoma" w:cs="Tahoma"/>
          <w:b/>
          <w:sz w:val="16"/>
          <w:szCs w:val="16"/>
          <w:u w:val="single"/>
        </w:rPr>
      </w:pPr>
      <w:r w:rsidRPr="008A6A97">
        <w:rPr>
          <w:rFonts w:ascii="Tahoma" w:hAnsi="Tahoma" w:cs="Tahoma"/>
          <w:b/>
          <w:sz w:val="16"/>
          <w:szCs w:val="16"/>
          <w:u w:val="single"/>
        </w:rPr>
        <w:t xml:space="preserve">Treść wspomnianej prośby </w:t>
      </w:r>
      <w:r w:rsidR="0075395B" w:rsidRPr="008A6A97">
        <w:rPr>
          <w:rFonts w:ascii="Tahoma" w:hAnsi="Tahoma" w:cs="Tahoma"/>
          <w:b/>
          <w:sz w:val="16"/>
          <w:szCs w:val="16"/>
          <w:u w:val="single"/>
        </w:rPr>
        <w:t xml:space="preserve">oraz Stanowisko Zamawiającego w przedmiotowej kwestii </w:t>
      </w:r>
      <w:r w:rsidR="007D178B">
        <w:rPr>
          <w:rFonts w:ascii="Tahoma" w:hAnsi="Tahoma" w:cs="Tahoma"/>
          <w:b/>
          <w:sz w:val="16"/>
          <w:szCs w:val="16"/>
          <w:u w:val="single"/>
        </w:rPr>
        <w:t xml:space="preserve">są </w:t>
      </w:r>
      <w:r w:rsidR="0075395B" w:rsidRPr="008A6A97">
        <w:rPr>
          <w:rFonts w:ascii="Tahoma" w:hAnsi="Tahoma" w:cs="Tahoma"/>
          <w:b/>
          <w:sz w:val="16"/>
          <w:szCs w:val="16"/>
          <w:u w:val="single"/>
        </w:rPr>
        <w:t>następujące</w:t>
      </w:r>
      <w:r w:rsidRPr="008A6A97">
        <w:rPr>
          <w:rFonts w:ascii="Tahoma" w:hAnsi="Tahoma" w:cs="Tahoma"/>
          <w:b/>
          <w:sz w:val="16"/>
          <w:szCs w:val="16"/>
          <w:u w:val="single"/>
        </w:rPr>
        <w:t xml:space="preserve"> :</w:t>
      </w:r>
    </w:p>
    <w:p w:rsidR="008A6A97" w:rsidRDefault="008A6A97" w:rsidP="008A6A97">
      <w:pPr>
        <w:pStyle w:val="Tekstpodstawowywcity3"/>
        <w:spacing w:line="240" w:lineRule="auto"/>
        <w:rPr>
          <w:rFonts w:ascii="Tahoma" w:hAnsi="Tahoma" w:cs="Tahoma"/>
          <w:b/>
          <w:sz w:val="16"/>
          <w:szCs w:val="16"/>
          <w:u w:val="single"/>
        </w:rPr>
      </w:pPr>
    </w:p>
    <w:p w:rsidR="00E371B4" w:rsidRPr="008A6A97" w:rsidRDefault="0075395B" w:rsidP="008A6A97">
      <w:pPr>
        <w:pStyle w:val="Tekstpodstawowywcity3"/>
        <w:spacing w:line="240" w:lineRule="auto"/>
        <w:rPr>
          <w:rFonts w:ascii="Tahoma" w:hAnsi="Tahoma" w:cs="Tahoma"/>
          <w:b/>
          <w:sz w:val="16"/>
          <w:szCs w:val="16"/>
          <w:u w:val="single"/>
        </w:rPr>
      </w:pPr>
      <w:r w:rsidRPr="008A6A97">
        <w:rPr>
          <w:rFonts w:ascii="Tahoma" w:hAnsi="Tahoma" w:cs="Tahoma"/>
          <w:b/>
          <w:sz w:val="16"/>
          <w:szCs w:val="16"/>
          <w:u w:val="single"/>
        </w:rPr>
        <w:t>Część I:</w:t>
      </w:r>
    </w:p>
    <w:p w:rsidR="0075395B" w:rsidRPr="008A6A97" w:rsidRDefault="00003BAE" w:rsidP="008A6A97">
      <w:pPr>
        <w:pStyle w:val="Tekstpodstawowywcity3"/>
        <w:numPr>
          <w:ilvl w:val="0"/>
          <w:numId w:val="9"/>
        </w:numPr>
        <w:spacing w:line="240" w:lineRule="auto"/>
        <w:rPr>
          <w:rFonts w:ascii="Tahoma" w:hAnsi="Tahoma" w:cs="Tahoma"/>
          <w:sz w:val="16"/>
          <w:szCs w:val="16"/>
        </w:rPr>
      </w:pPr>
      <w:r w:rsidRPr="008A6A97">
        <w:rPr>
          <w:rFonts w:ascii="Tahoma" w:hAnsi="Tahoma" w:cs="Tahoma"/>
          <w:sz w:val="16"/>
          <w:szCs w:val="16"/>
        </w:rPr>
        <w:t xml:space="preserve"> </w:t>
      </w:r>
      <w:r w:rsidR="0075395B" w:rsidRPr="008A6A97">
        <w:rPr>
          <w:rFonts w:ascii="Tahoma" w:hAnsi="Tahoma" w:cs="Tahoma"/>
          <w:sz w:val="16"/>
          <w:szCs w:val="16"/>
        </w:rPr>
        <w:t>Dotyczy Punkt dostępowy Access-Point – typ A</w:t>
      </w:r>
    </w:p>
    <w:p w:rsidR="0075395B" w:rsidRPr="008A6A97" w:rsidRDefault="00003BAE" w:rsidP="008A6A97">
      <w:pPr>
        <w:rPr>
          <w:rFonts w:ascii="Tahoma" w:hAnsi="Tahoma" w:cs="Tahoma"/>
          <w:b/>
          <w:sz w:val="16"/>
          <w:szCs w:val="16"/>
        </w:rPr>
      </w:pPr>
      <w:r w:rsidRPr="008A6A97">
        <w:rPr>
          <w:rFonts w:ascii="Tahoma" w:hAnsi="Tahoma" w:cs="Tahoma"/>
          <w:sz w:val="16"/>
          <w:szCs w:val="16"/>
        </w:rPr>
        <w:t xml:space="preserve">Prosimy o informację czy chodzi o </w:t>
      </w:r>
      <w:proofErr w:type="spellStart"/>
      <w:r w:rsidRPr="008A6A97">
        <w:rPr>
          <w:rFonts w:ascii="Tahoma" w:hAnsi="Tahoma" w:cs="Tahoma"/>
          <w:sz w:val="16"/>
          <w:szCs w:val="16"/>
        </w:rPr>
        <w:t>PoE-Injector</w:t>
      </w:r>
      <w:proofErr w:type="spellEnd"/>
      <w:r w:rsidRPr="008A6A97">
        <w:rPr>
          <w:rFonts w:ascii="Tahoma" w:hAnsi="Tahoma" w:cs="Tahoma"/>
          <w:sz w:val="16"/>
          <w:szCs w:val="16"/>
        </w:rPr>
        <w:t xml:space="preserve"> (dodanie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pomiędzy </w:t>
      </w:r>
      <w:proofErr w:type="spellStart"/>
      <w:r w:rsidRPr="008A6A97">
        <w:rPr>
          <w:rFonts w:ascii="Tahoma" w:hAnsi="Tahoma" w:cs="Tahoma"/>
          <w:sz w:val="16"/>
          <w:szCs w:val="16"/>
        </w:rPr>
        <w:t>switchem</w:t>
      </w:r>
      <w:proofErr w:type="spellEnd"/>
      <w:r w:rsidRPr="008A6A97">
        <w:rPr>
          <w:rFonts w:ascii="Tahoma" w:hAnsi="Tahoma" w:cs="Tahoma"/>
          <w:sz w:val="16"/>
          <w:szCs w:val="16"/>
        </w:rPr>
        <w:t xml:space="preserve"> a </w:t>
      </w:r>
      <w:proofErr w:type="spellStart"/>
      <w:r w:rsidRPr="008A6A97">
        <w:rPr>
          <w:rFonts w:ascii="Tahoma" w:hAnsi="Tahoma" w:cs="Tahoma"/>
          <w:sz w:val="16"/>
          <w:szCs w:val="16"/>
        </w:rPr>
        <w:t>access-pointem</w:t>
      </w:r>
      <w:proofErr w:type="spellEnd"/>
      <w:r w:rsidRPr="008A6A97">
        <w:rPr>
          <w:rFonts w:ascii="Tahoma" w:hAnsi="Tahoma" w:cs="Tahoma"/>
          <w:sz w:val="16"/>
          <w:szCs w:val="16"/>
        </w:rPr>
        <w:t>) czy zasilacz do podłączenia Access-Pointa do gniazda 220W/230W w ścianie/listwie zasilającej?</w:t>
      </w:r>
      <w:r w:rsidR="0075395B" w:rsidRPr="008A6A97">
        <w:rPr>
          <w:rFonts w:ascii="Tahoma" w:hAnsi="Tahoma" w:cs="Tahoma"/>
          <w:b/>
          <w:sz w:val="16"/>
          <w:szCs w:val="16"/>
        </w:rPr>
        <w:t xml:space="preserve"> </w:t>
      </w:r>
    </w:p>
    <w:p w:rsidR="0075395B" w:rsidRPr="008A6A97" w:rsidRDefault="0075395B" w:rsidP="008A6A97">
      <w:pPr>
        <w:rPr>
          <w:rFonts w:ascii="Tahoma" w:hAnsi="Tahoma" w:cs="Tahoma"/>
          <w:b/>
          <w:sz w:val="16"/>
          <w:szCs w:val="16"/>
        </w:rPr>
      </w:pPr>
      <w:r w:rsidRPr="008A6A97">
        <w:rPr>
          <w:rFonts w:ascii="Tahoma" w:hAnsi="Tahoma" w:cs="Tahoma"/>
          <w:b/>
          <w:sz w:val="16"/>
          <w:szCs w:val="16"/>
        </w:rPr>
        <w:t>AD. 1 – dotyczy urządzenia Access-Point typ A</w:t>
      </w:r>
    </w:p>
    <w:p w:rsidR="0075395B" w:rsidRPr="008A6A97" w:rsidRDefault="0075395B" w:rsidP="008A6A97">
      <w:pPr>
        <w:rPr>
          <w:rFonts w:ascii="Tahoma" w:hAnsi="Tahoma" w:cs="Tahoma"/>
          <w:sz w:val="16"/>
          <w:szCs w:val="16"/>
        </w:rPr>
      </w:pPr>
      <w:r w:rsidRPr="008A6A97">
        <w:rPr>
          <w:rFonts w:ascii="Tahoma" w:hAnsi="Tahoma" w:cs="Tahoma"/>
          <w:sz w:val="16"/>
          <w:szCs w:val="16"/>
        </w:rPr>
        <w:t xml:space="preserve">Zamawiający </w:t>
      </w:r>
      <w:r w:rsidR="005B51FD">
        <w:rPr>
          <w:rFonts w:ascii="Tahoma" w:hAnsi="Tahoma" w:cs="Tahoma"/>
          <w:sz w:val="16"/>
          <w:szCs w:val="16"/>
        </w:rPr>
        <w:t>wymaga</w:t>
      </w:r>
      <w:r w:rsidRPr="008A6A97">
        <w:rPr>
          <w:rFonts w:ascii="Tahoma" w:hAnsi="Tahoma" w:cs="Tahoma"/>
          <w:sz w:val="16"/>
          <w:szCs w:val="16"/>
        </w:rPr>
        <w:t xml:space="preserve"> </w:t>
      </w:r>
      <w:proofErr w:type="spellStart"/>
      <w:r w:rsidRPr="008A6A97">
        <w:rPr>
          <w:rFonts w:ascii="Tahoma" w:hAnsi="Tahoma" w:cs="Tahoma"/>
          <w:sz w:val="16"/>
          <w:szCs w:val="16"/>
        </w:rPr>
        <w:t>PoE-Injector</w:t>
      </w:r>
      <w:proofErr w:type="spellEnd"/>
      <w:r w:rsidRPr="008A6A97">
        <w:rPr>
          <w:rFonts w:ascii="Tahoma" w:hAnsi="Tahoma" w:cs="Tahoma"/>
          <w:sz w:val="16"/>
          <w:szCs w:val="16"/>
        </w:rPr>
        <w:t xml:space="preserve"> (dodanie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pomiędzy </w:t>
      </w:r>
      <w:proofErr w:type="spellStart"/>
      <w:r w:rsidRPr="008A6A97">
        <w:rPr>
          <w:rFonts w:ascii="Tahoma" w:hAnsi="Tahoma" w:cs="Tahoma"/>
          <w:sz w:val="16"/>
          <w:szCs w:val="16"/>
        </w:rPr>
        <w:t>switchem</w:t>
      </w:r>
      <w:proofErr w:type="spellEnd"/>
      <w:r w:rsidRPr="008A6A97">
        <w:rPr>
          <w:rFonts w:ascii="Tahoma" w:hAnsi="Tahoma" w:cs="Tahoma"/>
          <w:sz w:val="16"/>
          <w:szCs w:val="16"/>
        </w:rPr>
        <w:t xml:space="preserve"> a </w:t>
      </w:r>
      <w:proofErr w:type="spellStart"/>
      <w:r w:rsidRPr="008A6A97">
        <w:rPr>
          <w:rFonts w:ascii="Tahoma" w:hAnsi="Tahoma" w:cs="Tahoma"/>
          <w:sz w:val="16"/>
          <w:szCs w:val="16"/>
        </w:rPr>
        <w:t>access-pointem</w:t>
      </w:r>
      <w:proofErr w:type="spellEnd"/>
      <w:r w:rsidRPr="008A6A97">
        <w:rPr>
          <w:rFonts w:ascii="Tahoma" w:hAnsi="Tahoma" w:cs="Tahoma"/>
          <w:sz w:val="16"/>
          <w:szCs w:val="16"/>
        </w:rPr>
        <w:t>).</w:t>
      </w:r>
    </w:p>
    <w:p w:rsidR="00003BAE" w:rsidRPr="008A6A97" w:rsidRDefault="00003BAE" w:rsidP="008A6A97">
      <w:pPr>
        <w:pStyle w:val="Tekstpodstawowywcity3"/>
        <w:spacing w:line="240" w:lineRule="auto"/>
        <w:ind w:firstLine="0"/>
        <w:rPr>
          <w:rFonts w:ascii="Tahoma" w:hAnsi="Tahoma" w:cs="Tahoma"/>
          <w:sz w:val="16"/>
          <w:szCs w:val="16"/>
        </w:rPr>
      </w:pPr>
    </w:p>
    <w:p w:rsidR="0075395B" w:rsidRPr="008A6A97" w:rsidRDefault="0075395B" w:rsidP="008A6A97">
      <w:pPr>
        <w:pStyle w:val="Tekstpodstawowywcity3"/>
        <w:numPr>
          <w:ilvl w:val="0"/>
          <w:numId w:val="9"/>
        </w:numPr>
        <w:spacing w:line="240" w:lineRule="auto"/>
        <w:rPr>
          <w:rFonts w:ascii="Tahoma" w:hAnsi="Tahoma" w:cs="Tahoma"/>
          <w:sz w:val="16"/>
          <w:szCs w:val="16"/>
        </w:rPr>
      </w:pPr>
      <w:r w:rsidRPr="008A6A97">
        <w:rPr>
          <w:rFonts w:ascii="Tahoma" w:hAnsi="Tahoma" w:cs="Tahoma"/>
          <w:sz w:val="16"/>
          <w:szCs w:val="16"/>
        </w:rPr>
        <w:t xml:space="preserve"> Dotyczy Punkt dostępowy Access-Point – typ A</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Jeśli dostarczane urządzenie Access-Point nie wymaga </w:t>
      </w:r>
      <w:proofErr w:type="spellStart"/>
      <w:r w:rsidRPr="008A6A97">
        <w:rPr>
          <w:rFonts w:ascii="Tahoma" w:hAnsi="Tahoma" w:cs="Tahoma"/>
          <w:sz w:val="16"/>
          <w:szCs w:val="16"/>
        </w:rPr>
        <w:t>PoE</w:t>
      </w:r>
      <w:proofErr w:type="spellEnd"/>
      <w:r w:rsidRPr="008A6A97">
        <w:rPr>
          <w:rFonts w:ascii="Tahoma" w:hAnsi="Tahoma" w:cs="Tahoma"/>
          <w:sz w:val="16"/>
          <w:szCs w:val="16"/>
        </w:rPr>
        <w:t>+ (dla pełnych parametrów pracy) czy wystarczy Zasilacz/</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w:t>
      </w:r>
      <w:proofErr w:type="spellStart"/>
      <w:r w:rsidRPr="008A6A97">
        <w:rPr>
          <w:rFonts w:ascii="Tahoma" w:hAnsi="Tahoma" w:cs="Tahoma"/>
          <w:sz w:val="16"/>
          <w:szCs w:val="16"/>
        </w:rPr>
        <w:t>Injector</w:t>
      </w:r>
      <w:proofErr w:type="spellEnd"/>
      <w:r w:rsidRPr="008A6A97">
        <w:rPr>
          <w:rFonts w:ascii="Tahoma" w:hAnsi="Tahoma" w:cs="Tahoma"/>
          <w:sz w:val="16"/>
          <w:szCs w:val="16"/>
        </w:rPr>
        <w:t xml:space="preserve"> zgodny z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(15.4W) ?</w:t>
      </w:r>
    </w:p>
    <w:p w:rsidR="0075395B" w:rsidRPr="008A6A97" w:rsidRDefault="0075395B" w:rsidP="008A6A97">
      <w:pPr>
        <w:rPr>
          <w:rFonts w:ascii="Tahoma" w:hAnsi="Tahoma" w:cs="Tahoma"/>
          <w:b/>
          <w:sz w:val="16"/>
          <w:szCs w:val="16"/>
        </w:rPr>
      </w:pPr>
      <w:r w:rsidRPr="008A6A97">
        <w:rPr>
          <w:rFonts w:ascii="Tahoma" w:hAnsi="Tahoma" w:cs="Tahoma"/>
          <w:b/>
          <w:sz w:val="16"/>
          <w:szCs w:val="16"/>
        </w:rPr>
        <w:t>AD. 2 – dotyczy urządzenia Access-Point typ A</w:t>
      </w:r>
    </w:p>
    <w:p w:rsidR="0075395B" w:rsidRPr="008A6A97" w:rsidRDefault="0075395B" w:rsidP="008A6A97">
      <w:pPr>
        <w:rPr>
          <w:rFonts w:ascii="Tahoma" w:hAnsi="Tahoma" w:cs="Tahoma"/>
          <w:sz w:val="16"/>
          <w:szCs w:val="16"/>
        </w:rPr>
      </w:pPr>
      <w:r w:rsidRPr="008A6A97">
        <w:rPr>
          <w:rFonts w:ascii="Tahoma" w:hAnsi="Tahoma" w:cs="Tahoma"/>
          <w:sz w:val="16"/>
          <w:szCs w:val="16"/>
        </w:rPr>
        <w:t>Zamawiający dopuszcza zastosowanie zasilaczy/</w:t>
      </w:r>
      <w:proofErr w:type="spellStart"/>
      <w:r w:rsidRPr="008A6A97">
        <w:rPr>
          <w:rFonts w:ascii="Tahoma" w:hAnsi="Tahoma" w:cs="Tahoma"/>
          <w:sz w:val="16"/>
          <w:szCs w:val="16"/>
        </w:rPr>
        <w:t>PoE-Injector</w:t>
      </w:r>
      <w:proofErr w:type="spellEnd"/>
      <w:r w:rsidRPr="008A6A97">
        <w:rPr>
          <w:rFonts w:ascii="Tahoma" w:hAnsi="Tahoma" w:cs="Tahoma"/>
          <w:sz w:val="16"/>
          <w:szCs w:val="16"/>
        </w:rPr>
        <w:t xml:space="preserve"> zgodnych z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(15.4W) dla urządzeń Access-Point nie wymagających standardu </w:t>
      </w:r>
      <w:proofErr w:type="spellStart"/>
      <w:r w:rsidRPr="008A6A97">
        <w:rPr>
          <w:rFonts w:ascii="Tahoma" w:hAnsi="Tahoma" w:cs="Tahoma"/>
          <w:sz w:val="16"/>
          <w:szCs w:val="16"/>
        </w:rPr>
        <w:t>PoE</w:t>
      </w:r>
      <w:proofErr w:type="spellEnd"/>
      <w:r w:rsidRPr="008A6A97">
        <w:rPr>
          <w:rFonts w:ascii="Tahoma" w:hAnsi="Tahoma" w:cs="Tahoma"/>
          <w:sz w:val="16"/>
          <w:szCs w:val="16"/>
        </w:rPr>
        <w:t>+.</w:t>
      </w:r>
    </w:p>
    <w:p w:rsidR="00003BAE" w:rsidRPr="008A6A97" w:rsidRDefault="00003BAE" w:rsidP="008A6A97">
      <w:pPr>
        <w:pStyle w:val="Tekstpodstawowywcity3"/>
        <w:spacing w:line="240" w:lineRule="auto"/>
        <w:ind w:left="720" w:firstLine="0"/>
        <w:rPr>
          <w:rFonts w:ascii="Tahoma" w:hAnsi="Tahoma" w:cs="Tahoma"/>
          <w:sz w:val="16"/>
          <w:szCs w:val="16"/>
        </w:rPr>
      </w:pPr>
    </w:p>
    <w:p w:rsidR="00003BAE" w:rsidRPr="008A6A97" w:rsidRDefault="00003BAE" w:rsidP="008A6A97">
      <w:pPr>
        <w:pStyle w:val="Tekstpodstawowywcity3"/>
        <w:numPr>
          <w:ilvl w:val="0"/>
          <w:numId w:val="9"/>
        </w:numPr>
        <w:spacing w:line="240" w:lineRule="auto"/>
        <w:rPr>
          <w:rFonts w:ascii="Tahoma" w:hAnsi="Tahoma" w:cs="Tahoma"/>
          <w:sz w:val="16"/>
          <w:szCs w:val="16"/>
        </w:rPr>
      </w:pPr>
      <w:r w:rsidRPr="008A6A97">
        <w:rPr>
          <w:rFonts w:ascii="Tahoma" w:hAnsi="Tahoma" w:cs="Tahoma"/>
          <w:sz w:val="16"/>
          <w:szCs w:val="16"/>
        </w:rPr>
        <w:t>Dotyczy Punkt dostępowy Access-Point – typ B</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    Prosimy o informację czy chodzi o </w:t>
      </w:r>
      <w:proofErr w:type="spellStart"/>
      <w:r w:rsidRPr="008A6A97">
        <w:rPr>
          <w:rFonts w:ascii="Tahoma" w:hAnsi="Tahoma" w:cs="Tahoma"/>
          <w:sz w:val="16"/>
          <w:szCs w:val="16"/>
        </w:rPr>
        <w:t>PoE-Injector</w:t>
      </w:r>
      <w:proofErr w:type="spellEnd"/>
      <w:r w:rsidRPr="008A6A97">
        <w:rPr>
          <w:rFonts w:ascii="Tahoma" w:hAnsi="Tahoma" w:cs="Tahoma"/>
          <w:sz w:val="16"/>
          <w:szCs w:val="16"/>
        </w:rPr>
        <w:t xml:space="preserve"> (dodanie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pomiędzy </w:t>
      </w:r>
      <w:proofErr w:type="spellStart"/>
      <w:r w:rsidRPr="008A6A97">
        <w:rPr>
          <w:rFonts w:ascii="Tahoma" w:hAnsi="Tahoma" w:cs="Tahoma"/>
          <w:sz w:val="16"/>
          <w:szCs w:val="16"/>
        </w:rPr>
        <w:t>switchem</w:t>
      </w:r>
      <w:proofErr w:type="spellEnd"/>
      <w:r w:rsidRPr="008A6A97">
        <w:rPr>
          <w:rFonts w:ascii="Tahoma" w:hAnsi="Tahoma" w:cs="Tahoma"/>
          <w:sz w:val="16"/>
          <w:szCs w:val="16"/>
        </w:rPr>
        <w:t xml:space="preserve"> a </w:t>
      </w:r>
      <w:proofErr w:type="spellStart"/>
      <w:r w:rsidRPr="008A6A97">
        <w:rPr>
          <w:rFonts w:ascii="Tahoma" w:hAnsi="Tahoma" w:cs="Tahoma"/>
          <w:sz w:val="16"/>
          <w:szCs w:val="16"/>
        </w:rPr>
        <w:t>access-pointem</w:t>
      </w:r>
      <w:proofErr w:type="spellEnd"/>
      <w:r w:rsidRPr="008A6A97">
        <w:rPr>
          <w:rFonts w:ascii="Tahoma" w:hAnsi="Tahoma" w:cs="Tahoma"/>
          <w:sz w:val="16"/>
          <w:szCs w:val="16"/>
        </w:rPr>
        <w:t>) czy zasilacz do podłączenia Access-Pointa do gniazda 220W/230W w ścianie/listwie zasilającej?</w:t>
      </w:r>
    </w:p>
    <w:p w:rsidR="0075395B" w:rsidRPr="008A6A97" w:rsidRDefault="0075395B" w:rsidP="008A6A97">
      <w:pPr>
        <w:rPr>
          <w:rFonts w:ascii="Tahoma" w:hAnsi="Tahoma" w:cs="Tahoma"/>
          <w:b/>
          <w:sz w:val="16"/>
          <w:szCs w:val="16"/>
        </w:rPr>
      </w:pPr>
      <w:r w:rsidRPr="008A6A97">
        <w:rPr>
          <w:rFonts w:ascii="Tahoma" w:hAnsi="Tahoma" w:cs="Tahoma"/>
          <w:b/>
          <w:sz w:val="16"/>
          <w:szCs w:val="16"/>
        </w:rPr>
        <w:t>AD. 3 – dotyczy urządzenia Access-Point typ B</w:t>
      </w:r>
    </w:p>
    <w:p w:rsidR="0075395B" w:rsidRPr="008A6A97" w:rsidRDefault="0075395B" w:rsidP="008A6A97">
      <w:pPr>
        <w:rPr>
          <w:rFonts w:ascii="Tahoma" w:hAnsi="Tahoma" w:cs="Tahoma"/>
          <w:sz w:val="16"/>
          <w:szCs w:val="16"/>
        </w:rPr>
      </w:pPr>
      <w:r w:rsidRPr="008A6A97">
        <w:rPr>
          <w:rFonts w:ascii="Tahoma" w:hAnsi="Tahoma" w:cs="Tahoma"/>
          <w:sz w:val="16"/>
          <w:szCs w:val="16"/>
        </w:rPr>
        <w:t xml:space="preserve">Zamawiający </w:t>
      </w:r>
      <w:r w:rsidR="005B51FD">
        <w:rPr>
          <w:rFonts w:ascii="Tahoma" w:hAnsi="Tahoma" w:cs="Tahoma"/>
          <w:sz w:val="16"/>
          <w:szCs w:val="16"/>
        </w:rPr>
        <w:t xml:space="preserve">wymaga </w:t>
      </w:r>
      <w:proofErr w:type="spellStart"/>
      <w:r w:rsidRPr="008A6A97">
        <w:rPr>
          <w:rFonts w:ascii="Tahoma" w:hAnsi="Tahoma" w:cs="Tahoma"/>
          <w:sz w:val="16"/>
          <w:szCs w:val="16"/>
        </w:rPr>
        <w:t>PoE-Injector</w:t>
      </w:r>
      <w:proofErr w:type="spellEnd"/>
      <w:r w:rsidRPr="008A6A97">
        <w:rPr>
          <w:rFonts w:ascii="Tahoma" w:hAnsi="Tahoma" w:cs="Tahoma"/>
          <w:sz w:val="16"/>
          <w:szCs w:val="16"/>
        </w:rPr>
        <w:t xml:space="preserve"> (dodanie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pomiędzy </w:t>
      </w:r>
      <w:proofErr w:type="spellStart"/>
      <w:r w:rsidRPr="008A6A97">
        <w:rPr>
          <w:rFonts w:ascii="Tahoma" w:hAnsi="Tahoma" w:cs="Tahoma"/>
          <w:sz w:val="16"/>
          <w:szCs w:val="16"/>
        </w:rPr>
        <w:t>switchem</w:t>
      </w:r>
      <w:proofErr w:type="spellEnd"/>
      <w:r w:rsidRPr="008A6A97">
        <w:rPr>
          <w:rFonts w:ascii="Tahoma" w:hAnsi="Tahoma" w:cs="Tahoma"/>
          <w:sz w:val="16"/>
          <w:szCs w:val="16"/>
        </w:rPr>
        <w:t xml:space="preserve"> a </w:t>
      </w:r>
      <w:proofErr w:type="spellStart"/>
      <w:r w:rsidRPr="008A6A97">
        <w:rPr>
          <w:rFonts w:ascii="Tahoma" w:hAnsi="Tahoma" w:cs="Tahoma"/>
          <w:sz w:val="16"/>
          <w:szCs w:val="16"/>
        </w:rPr>
        <w:t>access-pointem</w:t>
      </w:r>
      <w:proofErr w:type="spellEnd"/>
      <w:r w:rsidRPr="008A6A97">
        <w:rPr>
          <w:rFonts w:ascii="Tahoma" w:hAnsi="Tahoma" w:cs="Tahoma"/>
          <w:sz w:val="16"/>
          <w:szCs w:val="16"/>
        </w:rPr>
        <w:t>).</w:t>
      </w:r>
    </w:p>
    <w:p w:rsidR="0075395B" w:rsidRPr="008A6A97" w:rsidRDefault="0075395B" w:rsidP="008A6A97">
      <w:pPr>
        <w:pStyle w:val="Tekstpodstawowywcity3"/>
        <w:spacing w:line="240" w:lineRule="auto"/>
        <w:ind w:firstLine="0"/>
        <w:rPr>
          <w:rFonts w:ascii="Tahoma" w:hAnsi="Tahoma" w:cs="Tahoma"/>
          <w:sz w:val="16"/>
          <w:szCs w:val="16"/>
        </w:rPr>
      </w:pPr>
    </w:p>
    <w:p w:rsidR="0075395B" w:rsidRPr="008A6A97" w:rsidRDefault="0075395B" w:rsidP="008A6A97">
      <w:pPr>
        <w:pStyle w:val="Tekstpodstawowywcity3"/>
        <w:numPr>
          <w:ilvl w:val="0"/>
          <w:numId w:val="9"/>
        </w:numPr>
        <w:spacing w:line="240" w:lineRule="auto"/>
        <w:rPr>
          <w:rFonts w:ascii="Tahoma" w:hAnsi="Tahoma" w:cs="Tahoma"/>
          <w:sz w:val="16"/>
          <w:szCs w:val="16"/>
        </w:rPr>
      </w:pPr>
      <w:r w:rsidRPr="008A6A97">
        <w:rPr>
          <w:rFonts w:ascii="Tahoma" w:hAnsi="Tahoma" w:cs="Tahoma"/>
          <w:sz w:val="16"/>
          <w:szCs w:val="16"/>
        </w:rPr>
        <w:t>Dotyczy Punkt dostępowy Access-Point – typ B</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Jeśli dostarczane urządzenie Access-Point nie wymaga </w:t>
      </w:r>
      <w:proofErr w:type="spellStart"/>
      <w:r w:rsidRPr="008A6A97">
        <w:rPr>
          <w:rFonts w:ascii="Tahoma" w:hAnsi="Tahoma" w:cs="Tahoma"/>
          <w:sz w:val="16"/>
          <w:szCs w:val="16"/>
        </w:rPr>
        <w:t>PoE</w:t>
      </w:r>
      <w:proofErr w:type="spellEnd"/>
      <w:r w:rsidRPr="008A6A97">
        <w:rPr>
          <w:rFonts w:ascii="Tahoma" w:hAnsi="Tahoma" w:cs="Tahoma"/>
          <w:sz w:val="16"/>
          <w:szCs w:val="16"/>
        </w:rPr>
        <w:t>+ (dla pełnych parametrów pracy) czy wystarczy Zasilacz/</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w:t>
      </w:r>
      <w:proofErr w:type="spellStart"/>
      <w:r w:rsidRPr="008A6A97">
        <w:rPr>
          <w:rFonts w:ascii="Tahoma" w:hAnsi="Tahoma" w:cs="Tahoma"/>
          <w:sz w:val="16"/>
          <w:szCs w:val="16"/>
        </w:rPr>
        <w:t>Injector</w:t>
      </w:r>
      <w:proofErr w:type="spellEnd"/>
      <w:r w:rsidRPr="008A6A97">
        <w:rPr>
          <w:rFonts w:ascii="Tahoma" w:hAnsi="Tahoma" w:cs="Tahoma"/>
          <w:sz w:val="16"/>
          <w:szCs w:val="16"/>
        </w:rPr>
        <w:t xml:space="preserve"> zgodny z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(15.4W) ? </w:t>
      </w:r>
    </w:p>
    <w:p w:rsidR="0075395B" w:rsidRPr="008A6A97" w:rsidRDefault="0075395B" w:rsidP="008A6A97">
      <w:pPr>
        <w:rPr>
          <w:rFonts w:ascii="Tahoma" w:hAnsi="Tahoma" w:cs="Tahoma"/>
          <w:sz w:val="16"/>
          <w:szCs w:val="16"/>
        </w:rPr>
      </w:pPr>
      <w:r w:rsidRPr="008A6A97">
        <w:rPr>
          <w:rFonts w:ascii="Tahoma" w:hAnsi="Tahoma" w:cs="Tahoma"/>
          <w:b/>
          <w:sz w:val="16"/>
          <w:szCs w:val="16"/>
        </w:rPr>
        <w:t xml:space="preserve">AD. 4 </w:t>
      </w:r>
      <w:r w:rsidRPr="008A6A97">
        <w:rPr>
          <w:rFonts w:ascii="Tahoma" w:hAnsi="Tahoma" w:cs="Tahoma"/>
          <w:sz w:val="16"/>
          <w:szCs w:val="16"/>
        </w:rPr>
        <w:t xml:space="preserve"> </w:t>
      </w:r>
      <w:r w:rsidRPr="008A6A97">
        <w:rPr>
          <w:rFonts w:ascii="Tahoma" w:hAnsi="Tahoma" w:cs="Tahoma"/>
          <w:b/>
          <w:sz w:val="16"/>
          <w:szCs w:val="16"/>
        </w:rPr>
        <w:t>– dotyczy urządzenia Access-Point typ B</w:t>
      </w:r>
    </w:p>
    <w:p w:rsidR="0075395B" w:rsidRPr="008A6A97" w:rsidRDefault="0075395B" w:rsidP="008A6A97">
      <w:pPr>
        <w:rPr>
          <w:rFonts w:ascii="Tahoma" w:hAnsi="Tahoma" w:cs="Tahoma"/>
          <w:sz w:val="16"/>
          <w:szCs w:val="16"/>
        </w:rPr>
      </w:pPr>
      <w:r w:rsidRPr="008A6A97">
        <w:rPr>
          <w:rFonts w:ascii="Tahoma" w:hAnsi="Tahoma" w:cs="Tahoma"/>
          <w:sz w:val="16"/>
          <w:szCs w:val="16"/>
        </w:rPr>
        <w:t>Zamawiający dopuszcza zastosowanie zasilaczy/</w:t>
      </w:r>
      <w:proofErr w:type="spellStart"/>
      <w:r w:rsidRPr="008A6A97">
        <w:rPr>
          <w:rFonts w:ascii="Tahoma" w:hAnsi="Tahoma" w:cs="Tahoma"/>
          <w:sz w:val="16"/>
          <w:szCs w:val="16"/>
        </w:rPr>
        <w:t>PoE-Injector</w:t>
      </w:r>
      <w:proofErr w:type="spellEnd"/>
      <w:r w:rsidRPr="008A6A97">
        <w:rPr>
          <w:rFonts w:ascii="Tahoma" w:hAnsi="Tahoma" w:cs="Tahoma"/>
          <w:sz w:val="16"/>
          <w:szCs w:val="16"/>
        </w:rPr>
        <w:t xml:space="preserve"> zgodnych z </w:t>
      </w:r>
      <w:proofErr w:type="spellStart"/>
      <w:r w:rsidRPr="008A6A97">
        <w:rPr>
          <w:rFonts w:ascii="Tahoma" w:hAnsi="Tahoma" w:cs="Tahoma"/>
          <w:sz w:val="16"/>
          <w:szCs w:val="16"/>
        </w:rPr>
        <w:t>PoE</w:t>
      </w:r>
      <w:proofErr w:type="spellEnd"/>
      <w:r w:rsidRPr="008A6A97">
        <w:rPr>
          <w:rFonts w:ascii="Tahoma" w:hAnsi="Tahoma" w:cs="Tahoma"/>
          <w:sz w:val="16"/>
          <w:szCs w:val="16"/>
        </w:rPr>
        <w:t xml:space="preserve"> (15.4W) dla urządzeń Access-Point nie wymagających standardu </w:t>
      </w:r>
      <w:proofErr w:type="spellStart"/>
      <w:r w:rsidRPr="008A6A97">
        <w:rPr>
          <w:rFonts w:ascii="Tahoma" w:hAnsi="Tahoma" w:cs="Tahoma"/>
          <w:sz w:val="16"/>
          <w:szCs w:val="16"/>
        </w:rPr>
        <w:t>PoE</w:t>
      </w:r>
      <w:proofErr w:type="spellEnd"/>
      <w:r w:rsidRPr="008A6A97">
        <w:rPr>
          <w:rFonts w:ascii="Tahoma" w:hAnsi="Tahoma" w:cs="Tahoma"/>
          <w:sz w:val="16"/>
          <w:szCs w:val="16"/>
        </w:rPr>
        <w:t>+.</w:t>
      </w:r>
    </w:p>
    <w:p w:rsidR="0075395B" w:rsidRPr="008A6A97" w:rsidRDefault="0075395B" w:rsidP="008A6A97">
      <w:pPr>
        <w:pStyle w:val="Tekstpodstawowywcity3"/>
        <w:spacing w:line="240" w:lineRule="auto"/>
        <w:ind w:firstLine="0"/>
        <w:rPr>
          <w:rFonts w:ascii="Tahoma" w:hAnsi="Tahoma" w:cs="Tahoma"/>
          <w:sz w:val="16"/>
          <w:szCs w:val="16"/>
          <w:u w:val="single"/>
        </w:rPr>
      </w:pPr>
    </w:p>
    <w:p w:rsidR="0075395B" w:rsidRPr="008A6A97" w:rsidRDefault="0075395B" w:rsidP="008A6A97">
      <w:pPr>
        <w:pStyle w:val="Tekstpodstawowywcity3"/>
        <w:spacing w:line="240" w:lineRule="auto"/>
        <w:rPr>
          <w:rFonts w:ascii="Tahoma" w:hAnsi="Tahoma" w:cs="Tahoma"/>
          <w:b/>
          <w:sz w:val="16"/>
          <w:szCs w:val="16"/>
          <w:u w:val="single"/>
        </w:rPr>
      </w:pPr>
      <w:r w:rsidRPr="008A6A97">
        <w:rPr>
          <w:rFonts w:ascii="Tahoma" w:hAnsi="Tahoma" w:cs="Tahoma"/>
          <w:b/>
          <w:sz w:val="16"/>
          <w:szCs w:val="16"/>
          <w:u w:val="single"/>
        </w:rPr>
        <w:t>Część II:</w:t>
      </w:r>
    </w:p>
    <w:p w:rsidR="00003BAE" w:rsidRPr="008A6A97" w:rsidRDefault="007D178B" w:rsidP="008A6A97">
      <w:pPr>
        <w:pStyle w:val="Tekstpodstawowywcity3"/>
        <w:spacing w:line="240" w:lineRule="auto"/>
        <w:ind w:firstLine="0"/>
        <w:rPr>
          <w:rFonts w:ascii="Tahoma" w:hAnsi="Tahoma" w:cs="Tahoma"/>
          <w:sz w:val="16"/>
          <w:szCs w:val="16"/>
        </w:rPr>
      </w:pPr>
      <w:r>
        <w:rPr>
          <w:rFonts w:ascii="Tahoma" w:hAnsi="Tahoma" w:cs="Tahoma"/>
          <w:sz w:val="16"/>
          <w:szCs w:val="16"/>
        </w:rPr>
        <w:t>„</w:t>
      </w:r>
      <w:r w:rsidR="00003BAE" w:rsidRPr="008A6A97">
        <w:rPr>
          <w:rFonts w:ascii="Tahoma" w:hAnsi="Tahoma" w:cs="Tahoma"/>
          <w:sz w:val="16"/>
          <w:szCs w:val="16"/>
        </w:rPr>
        <w:t>W związku ogłoszonym postępowaniem o udzielenie zamówienia prowadzonego na podstawie ustawy z dnia 29 stycznia 2004 roku Prawo zamówień publicznych (</w:t>
      </w:r>
      <w:proofErr w:type="spellStart"/>
      <w:r w:rsidR="00003BAE" w:rsidRPr="008A6A97">
        <w:rPr>
          <w:rFonts w:ascii="Tahoma" w:hAnsi="Tahoma" w:cs="Tahoma"/>
          <w:sz w:val="16"/>
          <w:szCs w:val="16"/>
        </w:rPr>
        <w:t>t.j</w:t>
      </w:r>
      <w:proofErr w:type="spellEnd"/>
      <w:r w:rsidR="00003BAE" w:rsidRPr="008A6A97">
        <w:rPr>
          <w:rFonts w:ascii="Tahoma" w:hAnsi="Tahoma" w:cs="Tahoma"/>
          <w:sz w:val="16"/>
          <w:szCs w:val="16"/>
        </w:rPr>
        <w:t xml:space="preserve">. Dz. U. z 2018 r. poz. 1986 z </w:t>
      </w:r>
      <w:proofErr w:type="spellStart"/>
      <w:r w:rsidR="00003BAE" w:rsidRPr="008A6A97">
        <w:rPr>
          <w:rFonts w:ascii="Tahoma" w:hAnsi="Tahoma" w:cs="Tahoma"/>
          <w:sz w:val="16"/>
          <w:szCs w:val="16"/>
        </w:rPr>
        <w:t>późn</w:t>
      </w:r>
      <w:proofErr w:type="spellEnd"/>
      <w:r w:rsidR="00003BAE" w:rsidRPr="008A6A97">
        <w:rPr>
          <w:rFonts w:ascii="Tahoma" w:hAnsi="Tahoma" w:cs="Tahoma"/>
          <w:sz w:val="16"/>
          <w:szCs w:val="16"/>
        </w:rPr>
        <w:t xml:space="preserve">. zm.), pn. "Dostawa urządzeń sieciowych dla Miejskiej Sieci Komputerowej </w:t>
      </w:r>
      <w:proofErr w:type="spellStart"/>
      <w:r w:rsidR="00003BAE" w:rsidRPr="008A6A97">
        <w:rPr>
          <w:rFonts w:ascii="Tahoma" w:hAnsi="Tahoma" w:cs="Tahoma"/>
          <w:sz w:val="16"/>
          <w:szCs w:val="16"/>
        </w:rPr>
        <w:t>CzestMAN</w:t>
      </w:r>
      <w:proofErr w:type="spellEnd"/>
      <w:r w:rsidR="00003BAE" w:rsidRPr="008A6A97">
        <w:rPr>
          <w:rFonts w:ascii="Tahoma" w:hAnsi="Tahoma" w:cs="Tahoma"/>
          <w:sz w:val="16"/>
          <w:szCs w:val="16"/>
        </w:rPr>
        <w:t xml:space="preserve"> Politechniki Częstochowskiej" chcemy zadań pytania dot. jego treści.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Na podstawie art. 181 ust. 1 ustawy z dnia 29 stycznia 2004 roku Prawo zamówień publicznych (Dz. U. z 2010 r. Nr 113, poz. 759 - tekst jednolity.), informujemy iż w zapisach Specyfikacji Istotnych Warunków Zamówienia znajdują się zapisy naruszające: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 art. 7 ust. 1 ustawy z dnia 29 stycznia 2004 roku Prawo zamówień publicznych poprzez dokonanie opisu przedmiotu zamówienia w sposób nie zapewniający zachowania uczciwej konkurencji i równego traktowania wykonawców ubiegających się o udzielenia zamówienia publicznego;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 art. 29 ust. 2 ustawy poprzez dokonanie opisu przedmiotu zamówienia w sposób utrudniający uczciwą konkurencję;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 art. 30 ust. 1 ustawy Prawo zamówień publicznych, poprzez określenie przedmiotu zamówienia za pomocą nieobiektywnych funkcjonalności a nie za pomocą cech technicznych i jakościowych.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Opis przedmiotu zamówienia stanowi kluczowy element przygotowanej przez Zamawiającego dokumentacji przetargowej. Nie może on w żaden sposób ograniczać swobodnego dostępu do udziału w postępowaniu, a w szczególności zawierać sformułowań wskazujących na konkretnego wykonawcę lub nazwy własne towarów (usług, produktów, itp.). Zamawiający opisał przedmiot zamówienia w części opisu przedmiotu zamówienia poprzez wskazanie parametrów technicznych, które spełnia tylko jeden produ</w:t>
      </w:r>
      <w:r w:rsidR="007D178B">
        <w:rPr>
          <w:rFonts w:ascii="Tahoma" w:hAnsi="Tahoma" w:cs="Tahoma"/>
          <w:sz w:val="16"/>
          <w:szCs w:val="16"/>
        </w:rPr>
        <w:t xml:space="preserve">cent sprzętu tj. firma Cisco.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Klaster Kontrolerów sieci bezprzewodowej - WLAN - 1 komplet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Urządzenie Access-Point - typ A - 12 sztuk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Urządzenie Access-Point - typ B - 40 sztuk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Wprowadzając do w/w opisów ściśle określone kombinacje parametrów technicznych zamawiający doprowadził do istotnego ograniczenia konkurencji. Wynika to z faktu, iż jedynie "Cisco" jest producentem opisanych w tych pozycjach urządzeń. Ponadto funkcjonalność urządzeń sieciowych o tak określonych parametrach technicznych jest możliwa do otrzymania tylko i wyłącznie przy wykorzystaniu urządzeń Cisco. Takie opisanie urządzeń stanowi dyskryminację innych wykonawców/producentów, którzy </w:t>
      </w:r>
      <w:r w:rsidRPr="008A6A97">
        <w:rPr>
          <w:rFonts w:ascii="Tahoma" w:hAnsi="Tahoma" w:cs="Tahoma"/>
          <w:sz w:val="16"/>
          <w:szCs w:val="16"/>
        </w:rPr>
        <w:lastRenderedPageBreak/>
        <w:t xml:space="preserve">oferują wyroby o porównywalnych parametrach oraz stanowi niczym nie uzasadnione uprzywilejowanie jednego konkretnego producenta, "Cisco". Nie można uznać, iż występuje tu jednakowe traktowanie wszystkich wykonawców oraz zachowanie uczciwej konkurencji, jeżeli zawarty opis przedmiotu zamówienia został określony w sposób wskazujący na konkretny produkt konkretnego producenta.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W wyroku z dnia 25 stycznia 2006r., sygn. akt II Ca 693/05 Sąd Okręgowy w Bydgoszczy orzekł, iż art. 29 ust. 2 ustawy Prawo zamówień publicznych nie wymaga faktycznego wskazania lecz uznaje za wystarczające uprawdopodobnienie utrudnienia konkurencji. W przedmiotowej sprawie żaden z wykonawców/producentów oprócz "Cisco" lub jego dystrybutorów z nim współpracujących nie posiada w swej ofercie urządzeń o takich parametrach technicznych jak wskazane zostały w pozycjach w/w, tym samym nikt oprócz dystrybutorów z nimi współpracujących nie jest w stanie złożyć oferty konkurencyjnej. Nie ulega wątpliwości, że w opisie przedmiotu zamówienia zamawiający ma obowiązek unikania wszelkich parametrów, które wskazywałyby na konkretny wyrób lub na konkretnego wykonawcę. Niewątpliwe posłużenie się przez zamawiającego tak ściśle określoną kombinacją parametrów, które odpowiadają właściwościom wyrobów oferowanych przez jednego tylko producenta bez dopuszczenia żadnej tolerancji stanowi wskazanie produktów tego właśnie producenta. Powyższe stanowisko znajduje swoje potwierdzenie w wyroku ZA z 4 września 2006r., UZP/ZO/0-2303/06, zgodnie z którym, w opisie przedmiotu zamówienia </w:t>
      </w:r>
      <w:r w:rsidR="007D178B">
        <w:rPr>
          <w:rFonts w:ascii="Tahoma" w:hAnsi="Tahoma" w:cs="Tahoma"/>
          <w:sz w:val="16"/>
          <w:szCs w:val="16"/>
        </w:rPr>
        <w:t xml:space="preserve">zamawiający nie może określić </w:t>
      </w:r>
      <w:r w:rsidRPr="008A6A97">
        <w:rPr>
          <w:rFonts w:ascii="Tahoma" w:hAnsi="Tahoma" w:cs="Tahoma"/>
          <w:sz w:val="16"/>
          <w:szCs w:val="16"/>
        </w:rPr>
        <w:t xml:space="preserve">parametrów kupowanego sprzętu w taki sposób, że spełnia je tylko jeden producent. Zgodnie z art. 7 ustawy - Prawo zamówień publicznych postępowanie musi być przygotowane i przeprowadzone w sposób zapewniający zachowanie uczciwej konkurencji i równe traktowanie wykonawców. Dodatkowo art. 29 ust. 2 ustawy zakazuje opisywać przedmiot zamówienia w sposób, który mógłby utrudniać uczciwą konkurencję. Opisanie przedmiotu zamówienia z naruszeniem tych kardynalnych zasad będzie skutkować unieważnieniem postępowania o udzielenie zamówienia ponieważ modyfikacja zakwestionowanych parametrów na niewiele już się zda. Wykonawcy, którzy zapoznali się ze specyfikacją w pierwotnym brzmieniu, zrezygnowali bowiem już z udziału w tym postępowaniu. Ponadto w kolejnym wyroku z dnia 12 kwietnia 2005r. (UZP/ZO/0-65l/05) Zespół Arbitrów orzekł, że "brak podstaw do twierdzenia o zachowaniu zasady uczciwej konkurencji w sytuacji, gdy przedmiot zamówienia określany jest w sposób wskazujący na konkretny produkt, przy czym nie musi on być nazwany przez Zamawiającego, wystarczy, że wymogi i parametry dla przedmiotu zamówienia określone są tak, że aby je spełnić oferent musi dostarczyć ten jeden konkretny produkt." Zgodnie ze wskazanym orzeczeniem, brak dopuszczenia tolerancji w miejscach gdzie parametr techniczny lub kombinacja parametrów technicznych wskazuje wprost na określonego producenta lub dystrybutorów z nim współpracujących wyłącza z udziału w tym postępowaniu innych producentów tego typu sprzętu. Określenie w SIWZ takiej jak podniesiona w niniejszym piśmie kombinacji parametrów świadczy, iż analizowane zapisy SIWZ wyłączają inne wyroby, niż produkty Cisco, nawet te które mają zbliżone lub nawet lepsze parametry. Takie różnicujące zapisy Specyfikacji pozostają niedopuszczalne i jest niczym nieuzasadnione.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Zamawiający wskazując w specyfikacji istotnych warunków zamówienia na konkretny produkt a pomijając minimalne wymagania dające obraz realnych oczekiwań co do oferowanego produktu, nie tylko narusza zasadę określoną w art. 29 ust. 1 pkt. 3 ustawy, ale także zasadę uczciwej konkurencji i zasadę równego dostępu do zamówienia publicznego określone art. 7 ust. 1 Prawa zamówień publicznych, zniechęcając do udziału w postępowaniu wykonawców oferu</w:t>
      </w:r>
      <w:r w:rsidR="007D178B">
        <w:rPr>
          <w:rFonts w:ascii="Tahoma" w:hAnsi="Tahoma" w:cs="Tahoma"/>
          <w:sz w:val="16"/>
          <w:szCs w:val="16"/>
        </w:rPr>
        <w:t xml:space="preserve">jących produkty innych marek. </w:t>
      </w:r>
    </w:p>
    <w:p w:rsidR="00003BAE"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W związku z powyższym wnosimy, aby Zamawiający określił minimalne wymagania z uwzględnieniem uzasadnionych potrzeb, bez zapisów, które uniemożliwią zaoferowanie urządzeń różnych producentów w szczególności: </w:t>
      </w:r>
    </w:p>
    <w:p w:rsidR="007D178B" w:rsidRPr="008A6A97" w:rsidRDefault="007D178B" w:rsidP="008A6A97">
      <w:pPr>
        <w:pStyle w:val="Tekstpodstawowywcity3"/>
        <w:spacing w:line="240" w:lineRule="auto"/>
        <w:ind w:firstLine="0"/>
        <w:rPr>
          <w:rFonts w:ascii="Tahoma" w:hAnsi="Tahoma" w:cs="Tahoma"/>
          <w:sz w:val="16"/>
          <w:szCs w:val="16"/>
        </w:rPr>
      </w:pPr>
    </w:p>
    <w:p w:rsidR="00003BAE" w:rsidRPr="007D178B" w:rsidRDefault="00003BAE" w:rsidP="008A6A97">
      <w:pPr>
        <w:pStyle w:val="Tekstpodstawowywcity3"/>
        <w:spacing w:line="240" w:lineRule="auto"/>
        <w:ind w:firstLine="0"/>
        <w:rPr>
          <w:rFonts w:ascii="Tahoma" w:hAnsi="Tahoma" w:cs="Tahoma"/>
          <w:b/>
          <w:sz w:val="16"/>
          <w:szCs w:val="16"/>
        </w:rPr>
      </w:pPr>
      <w:r w:rsidRPr="007D178B">
        <w:rPr>
          <w:rFonts w:ascii="Tahoma" w:hAnsi="Tahoma" w:cs="Tahoma"/>
          <w:b/>
          <w:sz w:val="16"/>
          <w:szCs w:val="16"/>
        </w:rPr>
        <w:t xml:space="preserve">Dotyczy Klaster kontrolerów sieci bezprzewodowej - WLAN </w:t>
      </w:r>
    </w:p>
    <w:p w:rsidR="00003BAE"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1. Czy Zamawiający dopuści urządzenie nie posiadające portu szeregowego RS232 do zarządzania kontrolerem sieci bezprzewodowej a posiadające port konsoli na RJ-45 oraz </w:t>
      </w:r>
      <w:proofErr w:type="spellStart"/>
      <w:r w:rsidRPr="008A6A97">
        <w:rPr>
          <w:rFonts w:ascii="Tahoma" w:hAnsi="Tahoma" w:cs="Tahoma"/>
          <w:sz w:val="16"/>
          <w:szCs w:val="16"/>
        </w:rPr>
        <w:t>microUSB</w:t>
      </w:r>
      <w:proofErr w:type="spellEnd"/>
      <w:r w:rsidRPr="008A6A97">
        <w:rPr>
          <w:rFonts w:ascii="Tahoma" w:hAnsi="Tahoma" w:cs="Tahoma"/>
          <w:sz w:val="16"/>
          <w:szCs w:val="16"/>
        </w:rPr>
        <w:t xml:space="preserve"> ? </w:t>
      </w:r>
    </w:p>
    <w:p w:rsidR="007D178B" w:rsidRPr="008A6A97" w:rsidRDefault="007D178B" w:rsidP="008A6A97">
      <w:pPr>
        <w:pStyle w:val="Tekstpodstawowywcity3"/>
        <w:spacing w:line="240" w:lineRule="auto"/>
        <w:ind w:firstLine="0"/>
        <w:rPr>
          <w:rFonts w:ascii="Tahoma" w:hAnsi="Tahoma" w:cs="Tahoma"/>
          <w:sz w:val="16"/>
          <w:szCs w:val="16"/>
        </w:rPr>
      </w:pP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2. Wg. wiedzy oraz najlepszych praktyk Oferenta opisywane funkcjonalności "Klaster Kontrolerów sieci bezprzewodowej - WLAN - 1 komplet" w punkach: "23. Praca w trybie Distributed </w:t>
      </w:r>
      <w:proofErr w:type="spellStart"/>
      <w:r w:rsidRPr="008A6A97">
        <w:rPr>
          <w:rFonts w:ascii="Tahoma" w:hAnsi="Tahoma" w:cs="Tahoma"/>
          <w:sz w:val="16"/>
          <w:szCs w:val="16"/>
        </w:rPr>
        <w:t>Forwarding</w:t>
      </w:r>
      <w:proofErr w:type="spellEnd"/>
      <w:r w:rsidRPr="008A6A97">
        <w:rPr>
          <w:rFonts w:ascii="Tahoma" w:hAnsi="Tahoma" w:cs="Tahoma"/>
          <w:sz w:val="16"/>
          <w:szCs w:val="16"/>
        </w:rPr>
        <w:t>/</w:t>
      </w:r>
      <w:proofErr w:type="spellStart"/>
      <w:r w:rsidRPr="008A6A97">
        <w:rPr>
          <w:rFonts w:ascii="Tahoma" w:hAnsi="Tahoma" w:cs="Tahoma"/>
          <w:sz w:val="16"/>
          <w:szCs w:val="16"/>
        </w:rPr>
        <w:t>FlexConnect</w:t>
      </w:r>
      <w:proofErr w:type="spellEnd"/>
      <w:r w:rsidRPr="008A6A97">
        <w:rPr>
          <w:rFonts w:ascii="Tahoma" w:hAnsi="Tahoma" w:cs="Tahoma"/>
          <w:sz w:val="16"/>
          <w:szCs w:val="16"/>
        </w:rPr>
        <w:t xml:space="preserve">, czyli w trybie gdzie ścieżka danych nie wymaga przechodzenia przez kontroler (bez konieczności tunelowania ruchu z punktu dostępowego do kontrolera, a jednocześnie z zachowaniem wszystkich funkcjonalności systemu zarządzanego kontrolerem)" oraz "24. Możliwość tunelowania ruchu z punktów dostępowych poprzez funkcję CAPWAP do kontrolera lub równoważną funkcję tunelującą. Tunelowanie musi być możliwe dla wybranych SSID przez administratora." wskazuje na jednego producenta sprzętu Cisco. Oferent wnosi o wykreślenie zapisów. </w:t>
      </w:r>
    </w:p>
    <w:p w:rsidR="00003BAE" w:rsidRPr="008A6A97" w:rsidRDefault="00003BAE" w:rsidP="008A6A97">
      <w:pPr>
        <w:pStyle w:val="Tekstpodstawowywcity3"/>
        <w:spacing w:line="240" w:lineRule="auto"/>
        <w:ind w:firstLine="0"/>
        <w:rPr>
          <w:rFonts w:ascii="Tahoma" w:hAnsi="Tahoma" w:cs="Tahoma"/>
          <w:sz w:val="16"/>
          <w:szCs w:val="16"/>
        </w:rPr>
      </w:pPr>
    </w:p>
    <w:p w:rsidR="00003BAE" w:rsidRPr="007D178B" w:rsidRDefault="00003BAE" w:rsidP="008A6A97">
      <w:pPr>
        <w:pStyle w:val="Tekstpodstawowywcity3"/>
        <w:spacing w:line="240" w:lineRule="auto"/>
        <w:ind w:firstLine="0"/>
        <w:rPr>
          <w:rFonts w:ascii="Tahoma" w:hAnsi="Tahoma" w:cs="Tahoma"/>
          <w:b/>
          <w:sz w:val="16"/>
          <w:szCs w:val="16"/>
        </w:rPr>
      </w:pPr>
      <w:r w:rsidRPr="007D178B">
        <w:rPr>
          <w:rFonts w:ascii="Tahoma" w:hAnsi="Tahoma" w:cs="Tahoma"/>
          <w:b/>
          <w:sz w:val="16"/>
          <w:szCs w:val="16"/>
        </w:rPr>
        <w:t xml:space="preserve">Dotyczy Urządzenie Access-Point - typ A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3. Wg. wiedzy oraz najlepszych praktyk Oferenta opisywane funkcjonalności "Urządzenie Access-Point - typ A - 12 sztuk" w punkcie "2. Wsparcie dla trybu tunelowania ruchu klientów do kontrolera oraz lokalnego przełączania (tzw. </w:t>
      </w:r>
      <w:proofErr w:type="spellStart"/>
      <w:r w:rsidRPr="008A6A97">
        <w:rPr>
          <w:rFonts w:ascii="Tahoma" w:hAnsi="Tahoma" w:cs="Tahoma"/>
          <w:sz w:val="16"/>
          <w:szCs w:val="16"/>
        </w:rPr>
        <w:t>FlexConnect</w:t>
      </w:r>
      <w:proofErr w:type="spellEnd"/>
      <w:r w:rsidRPr="008A6A97">
        <w:rPr>
          <w:rFonts w:ascii="Tahoma" w:hAnsi="Tahoma" w:cs="Tahoma"/>
          <w:sz w:val="16"/>
          <w:szCs w:val="16"/>
        </w:rPr>
        <w:t xml:space="preserve"> lub </w:t>
      </w:r>
      <w:proofErr w:type="spellStart"/>
      <w:r w:rsidRPr="008A6A97">
        <w:rPr>
          <w:rFonts w:ascii="Tahoma" w:hAnsi="Tahoma" w:cs="Tahoma"/>
          <w:sz w:val="16"/>
          <w:szCs w:val="16"/>
        </w:rPr>
        <w:t>Local-Switching</w:t>
      </w:r>
      <w:proofErr w:type="spellEnd"/>
      <w:r w:rsidRPr="008A6A97">
        <w:rPr>
          <w:rFonts w:ascii="Tahoma" w:hAnsi="Tahoma" w:cs="Tahoma"/>
          <w:sz w:val="16"/>
          <w:szCs w:val="16"/>
        </w:rPr>
        <w:t xml:space="preserve">)" oraz części punktu "16.Anteny wbudowane i zintegrowane z punktem dostępowym z wzmocnieniem minimum 3 </w:t>
      </w:r>
      <w:proofErr w:type="spellStart"/>
      <w:r w:rsidRPr="008A6A97">
        <w:rPr>
          <w:rFonts w:ascii="Tahoma" w:hAnsi="Tahoma" w:cs="Tahoma"/>
          <w:sz w:val="16"/>
          <w:szCs w:val="16"/>
        </w:rPr>
        <w:t>dBi</w:t>
      </w:r>
      <w:proofErr w:type="spellEnd"/>
      <w:r w:rsidRPr="008A6A97">
        <w:rPr>
          <w:rFonts w:ascii="Tahoma" w:hAnsi="Tahoma" w:cs="Tahoma"/>
          <w:sz w:val="16"/>
          <w:szCs w:val="16"/>
        </w:rPr>
        <w:t xml:space="preserve"> dla 2.4 GHz oraz 5 GHz. Anteny muszą być antenami wieloelementowymi i muszą posiadać minimum 60 wzorców/kombinacji dla każdego z pasm (2.4GHz i 5GHz).".wskazuje na jednego producenta sprzętu Cisco. Oferent wnosi o wykreślenie zapisu w punkcie 2 oraz usunięcie zaznaczonej części w punkcie 16. </w:t>
      </w:r>
    </w:p>
    <w:p w:rsidR="00003BAE" w:rsidRPr="008A6A97" w:rsidRDefault="00003BAE" w:rsidP="008A6A97">
      <w:pPr>
        <w:pStyle w:val="Tekstpodstawowywcity3"/>
        <w:spacing w:line="240" w:lineRule="auto"/>
        <w:ind w:firstLine="0"/>
        <w:rPr>
          <w:rFonts w:ascii="Tahoma" w:hAnsi="Tahoma" w:cs="Tahoma"/>
          <w:sz w:val="16"/>
          <w:szCs w:val="16"/>
        </w:rPr>
      </w:pPr>
    </w:p>
    <w:p w:rsidR="00003BAE" w:rsidRPr="007D178B" w:rsidRDefault="00003BAE" w:rsidP="008A6A97">
      <w:pPr>
        <w:pStyle w:val="Tekstpodstawowywcity3"/>
        <w:spacing w:line="240" w:lineRule="auto"/>
        <w:ind w:firstLine="0"/>
        <w:rPr>
          <w:rFonts w:ascii="Tahoma" w:hAnsi="Tahoma" w:cs="Tahoma"/>
          <w:b/>
          <w:sz w:val="16"/>
          <w:szCs w:val="16"/>
        </w:rPr>
      </w:pPr>
      <w:r w:rsidRPr="007D178B">
        <w:rPr>
          <w:rFonts w:ascii="Tahoma" w:hAnsi="Tahoma" w:cs="Tahoma"/>
          <w:b/>
          <w:sz w:val="16"/>
          <w:szCs w:val="16"/>
        </w:rPr>
        <w:t xml:space="preserve">Dotyczy Urządzenie Access-Point - typ B </w:t>
      </w:r>
    </w:p>
    <w:p w:rsidR="00003BAE"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4. Wg. wiedzy oraz najlepszych praktyk Oferenta opisywane funkcjonalności "Urządzenie Access-Point - typ B - 40 sztuk" w punkcie "2. Wsparcie dla trybu tunelowania ruchu klientów do kontrolera oraz lokalnego przełączania (tzw. </w:t>
      </w:r>
      <w:proofErr w:type="spellStart"/>
      <w:r w:rsidRPr="008A6A97">
        <w:rPr>
          <w:rFonts w:ascii="Tahoma" w:hAnsi="Tahoma" w:cs="Tahoma"/>
          <w:sz w:val="16"/>
          <w:szCs w:val="16"/>
        </w:rPr>
        <w:t>FlexConnect</w:t>
      </w:r>
      <w:proofErr w:type="spellEnd"/>
      <w:r w:rsidRPr="008A6A97">
        <w:rPr>
          <w:rFonts w:ascii="Tahoma" w:hAnsi="Tahoma" w:cs="Tahoma"/>
          <w:sz w:val="16"/>
          <w:szCs w:val="16"/>
        </w:rPr>
        <w:t xml:space="preserve"> lub </w:t>
      </w:r>
      <w:proofErr w:type="spellStart"/>
      <w:r w:rsidRPr="008A6A97">
        <w:rPr>
          <w:rFonts w:ascii="Tahoma" w:hAnsi="Tahoma" w:cs="Tahoma"/>
          <w:sz w:val="16"/>
          <w:szCs w:val="16"/>
        </w:rPr>
        <w:t>Local-Switching</w:t>
      </w:r>
      <w:proofErr w:type="spellEnd"/>
      <w:r w:rsidRPr="008A6A97">
        <w:rPr>
          <w:rFonts w:ascii="Tahoma" w:hAnsi="Tahoma" w:cs="Tahoma"/>
          <w:sz w:val="16"/>
          <w:szCs w:val="16"/>
        </w:rPr>
        <w:t xml:space="preserve">)" oraz części punktu "16.Anteny wbudowane i zintegrowane z punktem dostępowym z wzmocnieniem minimum 3 </w:t>
      </w:r>
      <w:proofErr w:type="spellStart"/>
      <w:r w:rsidRPr="008A6A97">
        <w:rPr>
          <w:rFonts w:ascii="Tahoma" w:hAnsi="Tahoma" w:cs="Tahoma"/>
          <w:sz w:val="16"/>
          <w:szCs w:val="16"/>
        </w:rPr>
        <w:t>dBi</w:t>
      </w:r>
      <w:proofErr w:type="spellEnd"/>
      <w:r w:rsidRPr="008A6A97">
        <w:rPr>
          <w:rFonts w:ascii="Tahoma" w:hAnsi="Tahoma" w:cs="Tahoma"/>
          <w:sz w:val="16"/>
          <w:szCs w:val="16"/>
        </w:rPr>
        <w:t xml:space="preserve"> dla 2.4 GHz oraz 5 GHz. Anteny muszą być antenami wieloelementowymi i muszą posiadać minimum 60 wzorców/kombinacji dla każdego z pasm (2.4GHz i 5GHz).".wskazuje na jednego producenta sprzętu Cisco. Oferent wnosi o wykreślenie zapisu w punkcie 2 oraz usunięcie zaznaczonej części w punkcie 16. </w:t>
      </w:r>
    </w:p>
    <w:p w:rsidR="00003BAE" w:rsidRPr="008A6A97" w:rsidRDefault="00003BAE" w:rsidP="008A6A97">
      <w:pPr>
        <w:pStyle w:val="Tekstpodstawowywcity3"/>
        <w:spacing w:line="240" w:lineRule="auto"/>
        <w:ind w:firstLine="0"/>
        <w:rPr>
          <w:rFonts w:ascii="Tahoma" w:hAnsi="Tahoma" w:cs="Tahoma"/>
          <w:sz w:val="16"/>
          <w:szCs w:val="16"/>
        </w:rPr>
      </w:pPr>
    </w:p>
    <w:p w:rsidR="006D4AB3" w:rsidRPr="008A6A97" w:rsidRDefault="00003BAE" w:rsidP="008A6A97">
      <w:pPr>
        <w:pStyle w:val="Tekstpodstawowywcity3"/>
        <w:spacing w:line="240" w:lineRule="auto"/>
        <w:ind w:firstLine="0"/>
        <w:rPr>
          <w:rFonts w:ascii="Tahoma" w:hAnsi="Tahoma" w:cs="Tahoma"/>
          <w:sz w:val="16"/>
          <w:szCs w:val="16"/>
        </w:rPr>
      </w:pPr>
      <w:r w:rsidRPr="008A6A97">
        <w:rPr>
          <w:rFonts w:ascii="Tahoma" w:hAnsi="Tahoma" w:cs="Tahoma"/>
          <w:sz w:val="16"/>
          <w:szCs w:val="16"/>
        </w:rPr>
        <w:t xml:space="preserve">W świetle przedstawionej argumentacji nie może budzić wątpliwości, że pozostawienie obecnego brzmienia treści SIWZ będzie stanowiło naruszenie zasady uczciwej konkurencji, w związku z tym prosimy o zmianie treści </w:t>
      </w:r>
      <w:proofErr w:type="spellStart"/>
      <w:r w:rsidRPr="008A6A97">
        <w:rPr>
          <w:rFonts w:ascii="Tahoma" w:hAnsi="Tahoma" w:cs="Tahoma"/>
          <w:sz w:val="16"/>
          <w:szCs w:val="16"/>
        </w:rPr>
        <w:t>Siwz</w:t>
      </w:r>
      <w:proofErr w:type="spellEnd"/>
    </w:p>
    <w:p w:rsidR="007D178B" w:rsidRDefault="007D178B" w:rsidP="008A6A97">
      <w:pPr>
        <w:pStyle w:val="Tekstpodstawowywcity3"/>
        <w:spacing w:line="240" w:lineRule="auto"/>
        <w:ind w:firstLine="0"/>
        <w:rPr>
          <w:rFonts w:ascii="Tahoma" w:hAnsi="Tahoma" w:cs="Tahoma"/>
          <w:sz w:val="16"/>
          <w:szCs w:val="16"/>
          <w:u w:val="single"/>
        </w:rPr>
      </w:pPr>
    </w:p>
    <w:p w:rsidR="006D4AB3" w:rsidRPr="007D178B" w:rsidRDefault="006D4AB3" w:rsidP="008A6A97">
      <w:pPr>
        <w:pStyle w:val="Tekstpodstawowywcity3"/>
        <w:spacing w:line="240" w:lineRule="auto"/>
        <w:ind w:firstLine="0"/>
        <w:rPr>
          <w:rFonts w:ascii="Tahoma" w:hAnsi="Tahoma" w:cs="Tahoma"/>
          <w:sz w:val="16"/>
          <w:szCs w:val="16"/>
          <w:u w:val="single"/>
        </w:rPr>
      </w:pPr>
      <w:r w:rsidRPr="007D178B">
        <w:rPr>
          <w:rFonts w:ascii="Tahoma" w:hAnsi="Tahoma" w:cs="Tahoma"/>
          <w:sz w:val="16"/>
          <w:szCs w:val="16"/>
          <w:u w:val="single"/>
        </w:rPr>
        <w:t xml:space="preserve">Stanowisko (wyjaśnienia) Zamawiającego w przedmiotowej kwestii </w:t>
      </w:r>
      <w:r w:rsidR="007D178B" w:rsidRPr="007D178B">
        <w:rPr>
          <w:rFonts w:ascii="Tahoma" w:hAnsi="Tahoma" w:cs="Tahoma"/>
          <w:sz w:val="16"/>
          <w:szCs w:val="16"/>
          <w:u w:val="single"/>
        </w:rPr>
        <w:t xml:space="preserve">są </w:t>
      </w:r>
      <w:r w:rsidRPr="007D178B">
        <w:rPr>
          <w:rFonts w:ascii="Tahoma" w:hAnsi="Tahoma" w:cs="Tahoma"/>
          <w:sz w:val="16"/>
          <w:szCs w:val="16"/>
          <w:u w:val="single"/>
        </w:rPr>
        <w:t>następujące:</w:t>
      </w:r>
    </w:p>
    <w:p w:rsidR="008A6A97" w:rsidRPr="008A6A97" w:rsidRDefault="008A6A97" w:rsidP="008A6A97">
      <w:pPr>
        <w:rPr>
          <w:rFonts w:ascii="Tahoma" w:hAnsi="Tahoma" w:cs="Tahoma"/>
          <w:b/>
          <w:sz w:val="16"/>
          <w:szCs w:val="16"/>
        </w:rPr>
      </w:pPr>
      <w:r w:rsidRPr="008A6A97">
        <w:rPr>
          <w:rFonts w:ascii="Tahoma" w:hAnsi="Tahoma" w:cs="Tahoma"/>
          <w:b/>
          <w:sz w:val="16"/>
          <w:szCs w:val="16"/>
        </w:rPr>
        <w:t>AD. 1 – dotyczy Klaster kontrolerów sieci bezprzewodowej – WLAN</w:t>
      </w:r>
    </w:p>
    <w:p w:rsidR="008A6A97" w:rsidRPr="008A6A97" w:rsidRDefault="008A6A97" w:rsidP="008A6A97">
      <w:pPr>
        <w:rPr>
          <w:rFonts w:ascii="Tahoma" w:hAnsi="Tahoma" w:cs="Tahoma"/>
          <w:sz w:val="16"/>
          <w:szCs w:val="16"/>
        </w:rPr>
      </w:pPr>
      <w:r w:rsidRPr="008A6A97">
        <w:rPr>
          <w:rFonts w:ascii="Tahoma" w:hAnsi="Tahoma" w:cs="Tahoma"/>
          <w:sz w:val="16"/>
          <w:szCs w:val="16"/>
        </w:rPr>
        <w:t xml:space="preserve">Zamawiający dopuszcza porty do zarządzania RS232, RJ-45 oraz </w:t>
      </w:r>
      <w:proofErr w:type="spellStart"/>
      <w:r w:rsidRPr="008A6A97">
        <w:rPr>
          <w:rFonts w:ascii="Tahoma" w:hAnsi="Tahoma" w:cs="Tahoma"/>
          <w:sz w:val="16"/>
          <w:szCs w:val="16"/>
        </w:rPr>
        <w:t>MicroUSB</w:t>
      </w:r>
      <w:proofErr w:type="spellEnd"/>
      <w:r w:rsidRPr="008A6A97">
        <w:rPr>
          <w:rFonts w:ascii="Tahoma" w:hAnsi="Tahoma" w:cs="Tahoma"/>
          <w:sz w:val="16"/>
          <w:szCs w:val="16"/>
        </w:rPr>
        <w:t>.</w:t>
      </w:r>
    </w:p>
    <w:p w:rsidR="008A6A97" w:rsidRPr="008A6A97" w:rsidRDefault="008A6A97" w:rsidP="008A6A97">
      <w:pPr>
        <w:rPr>
          <w:rFonts w:ascii="Tahoma" w:hAnsi="Tahoma" w:cs="Tahoma"/>
          <w:b/>
          <w:sz w:val="16"/>
          <w:szCs w:val="16"/>
        </w:rPr>
      </w:pPr>
      <w:r w:rsidRPr="008A6A97">
        <w:rPr>
          <w:rFonts w:ascii="Tahoma" w:hAnsi="Tahoma" w:cs="Tahoma"/>
          <w:b/>
          <w:sz w:val="16"/>
          <w:szCs w:val="16"/>
        </w:rPr>
        <w:t>AD. 2 – dotyczy Klaster kontrolerów sieci bezprzewodowej – WLAN</w:t>
      </w:r>
    </w:p>
    <w:p w:rsidR="008A6A97" w:rsidRPr="008A6A97" w:rsidRDefault="008A6A97" w:rsidP="008A6A97">
      <w:pPr>
        <w:rPr>
          <w:rFonts w:ascii="Tahoma" w:hAnsi="Tahoma" w:cs="Tahoma"/>
          <w:sz w:val="16"/>
          <w:szCs w:val="16"/>
        </w:rPr>
      </w:pPr>
      <w:r w:rsidRPr="008A6A97">
        <w:rPr>
          <w:rFonts w:ascii="Tahoma" w:hAnsi="Tahoma" w:cs="Tahoma"/>
          <w:sz w:val="16"/>
          <w:szCs w:val="16"/>
        </w:rPr>
        <w:lastRenderedPageBreak/>
        <w:t>Wg posiadanej wiedzy Zamawiającego, istnieje co najmniej dwóch producentów sprzętu spełniających opisane funkcjonalności w pkt. 23 oraz 24 w SIWZ.</w:t>
      </w:r>
    </w:p>
    <w:p w:rsidR="008A6A97" w:rsidRPr="008A6A97" w:rsidRDefault="008A6A97" w:rsidP="008A6A97">
      <w:pPr>
        <w:rPr>
          <w:rFonts w:ascii="Tahoma" w:hAnsi="Tahoma" w:cs="Tahoma"/>
          <w:b/>
          <w:sz w:val="16"/>
          <w:szCs w:val="16"/>
        </w:rPr>
      </w:pPr>
      <w:r w:rsidRPr="008A6A97">
        <w:rPr>
          <w:rFonts w:ascii="Tahoma" w:hAnsi="Tahoma" w:cs="Tahoma"/>
          <w:b/>
          <w:sz w:val="16"/>
          <w:szCs w:val="16"/>
        </w:rPr>
        <w:t>AD. 3 – dotyczy urządzenia Access-Point typ A</w:t>
      </w:r>
    </w:p>
    <w:p w:rsidR="008A6A97" w:rsidRPr="008A6A97" w:rsidRDefault="008A6A97" w:rsidP="008A6A97">
      <w:pPr>
        <w:rPr>
          <w:rFonts w:ascii="Tahoma" w:hAnsi="Tahoma" w:cs="Tahoma"/>
          <w:sz w:val="16"/>
          <w:szCs w:val="16"/>
        </w:rPr>
      </w:pPr>
      <w:r w:rsidRPr="008A6A97">
        <w:rPr>
          <w:rFonts w:ascii="Tahoma" w:hAnsi="Tahoma" w:cs="Tahoma"/>
          <w:sz w:val="16"/>
          <w:szCs w:val="16"/>
        </w:rPr>
        <w:t>Wg posiadanej wiedzy Zamawiającego, istnieje co najmniej dwóch producentów sprzętu spełniających opisane funkcjonalności w pkt. 2 oraz 16 w SIWZ.</w:t>
      </w:r>
    </w:p>
    <w:p w:rsidR="008A6A97" w:rsidRPr="008A6A97" w:rsidRDefault="008A6A97" w:rsidP="008A6A97">
      <w:pPr>
        <w:rPr>
          <w:rFonts w:ascii="Tahoma" w:hAnsi="Tahoma" w:cs="Tahoma"/>
          <w:b/>
          <w:sz w:val="16"/>
          <w:szCs w:val="16"/>
        </w:rPr>
      </w:pPr>
      <w:r w:rsidRPr="008A6A97">
        <w:rPr>
          <w:rFonts w:ascii="Tahoma" w:hAnsi="Tahoma" w:cs="Tahoma"/>
          <w:b/>
          <w:sz w:val="16"/>
          <w:szCs w:val="16"/>
        </w:rPr>
        <w:t>AD. 4 – dotyczy urządzenia Access-Point typ B</w:t>
      </w:r>
    </w:p>
    <w:p w:rsidR="008A6A97" w:rsidRPr="008A6A97" w:rsidRDefault="008A6A97" w:rsidP="008A6A97">
      <w:pPr>
        <w:rPr>
          <w:rFonts w:ascii="Tahoma" w:hAnsi="Tahoma" w:cs="Tahoma"/>
          <w:sz w:val="16"/>
          <w:szCs w:val="16"/>
        </w:rPr>
      </w:pPr>
      <w:r w:rsidRPr="008A6A97">
        <w:rPr>
          <w:rFonts w:ascii="Tahoma" w:hAnsi="Tahoma" w:cs="Tahoma"/>
          <w:sz w:val="16"/>
          <w:szCs w:val="16"/>
        </w:rPr>
        <w:t>Wg posiadanej wiedzy Zamawiającego, istnieje co najmniej dwóch producentów sprzętu spełniających opisane funkcjonalności w pkt. 2 oraz 15 w SIWZ.</w:t>
      </w:r>
    </w:p>
    <w:p w:rsidR="008A6A97" w:rsidRDefault="008A6A97" w:rsidP="008A6A97">
      <w:pPr>
        <w:pStyle w:val="Tekstpodstawowywcity3"/>
        <w:spacing w:line="240" w:lineRule="auto"/>
        <w:ind w:firstLine="0"/>
        <w:rPr>
          <w:rFonts w:ascii="Tahoma" w:hAnsi="Tahoma" w:cs="Tahoma"/>
          <w:sz w:val="16"/>
          <w:szCs w:val="16"/>
        </w:rPr>
      </w:pPr>
    </w:p>
    <w:p w:rsidR="007D178B" w:rsidRPr="006A75A3" w:rsidRDefault="007D178B" w:rsidP="007D178B">
      <w:pPr>
        <w:rPr>
          <w:rFonts w:ascii="Tahoma" w:hAnsi="Tahoma" w:cs="Tahoma"/>
          <w:sz w:val="16"/>
          <w:szCs w:val="16"/>
        </w:rPr>
      </w:pPr>
      <w:r w:rsidRPr="006A75A3">
        <w:rPr>
          <w:rFonts w:ascii="Tahoma" w:hAnsi="Tahoma" w:cs="Tahoma"/>
          <w:sz w:val="16"/>
          <w:szCs w:val="16"/>
        </w:rPr>
        <w:t xml:space="preserve">Jednocześnie Zamawiający informuje o następujących zmianach: </w:t>
      </w:r>
    </w:p>
    <w:p w:rsidR="007D178B" w:rsidRPr="006A75A3" w:rsidRDefault="007D178B" w:rsidP="007D178B">
      <w:pPr>
        <w:rPr>
          <w:rFonts w:ascii="Tahoma" w:hAnsi="Tahoma" w:cs="Tahoma"/>
          <w:sz w:val="16"/>
          <w:szCs w:val="16"/>
        </w:rPr>
      </w:pPr>
      <w:r w:rsidRPr="006A75A3">
        <w:rPr>
          <w:rFonts w:ascii="Tahoma" w:hAnsi="Tahoma" w:cs="Tahoma"/>
          <w:sz w:val="16"/>
          <w:szCs w:val="16"/>
        </w:rPr>
        <w:t>Termi</w:t>
      </w:r>
      <w:r>
        <w:rPr>
          <w:rFonts w:ascii="Tahoma" w:hAnsi="Tahoma" w:cs="Tahoma"/>
          <w:sz w:val="16"/>
          <w:szCs w:val="16"/>
        </w:rPr>
        <w:t>n składania ofert upływa dnia: 10</w:t>
      </w:r>
      <w:r w:rsidRPr="006A75A3">
        <w:rPr>
          <w:rFonts w:ascii="Tahoma" w:hAnsi="Tahoma" w:cs="Tahoma"/>
          <w:sz w:val="16"/>
          <w:szCs w:val="16"/>
        </w:rPr>
        <w:t>.0</w:t>
      </w:r>
      <w:r>
        <w:rPr>
          <w:rFonts w:ascii="Tahoma" w:hAnsi="Tahoma" w:cs="Tahoma"/>
          <w:sz w:val="16"/>
          <w:szCs w:val="16"/>
        </w:rPr>
        <w:t>9</w:t>
      </w:r>
      <w:r w:rsidRPr="006A75A3">
        <w:rPr>
          <w:rFonts w:ascii="Tahoma" w:hAnsi="Tahoma" w:cs="Tahoma"/>
          <w:sz w:val="16"/>
          <w:szCs w:val="16"/>
        </w:rPr>
        <w:t>.2019 r. o godz. 11:00</w:t>
      </w:r>
    </w:p>
    <w:p w:rsidR="007D178B" w:rsidRPr="006A75A3" w:rsidRDefault="007D178B" w:rsidP="007D178B">
      <w:pPr>
        <w:rPr>
          <w:rFonts w:ascii="Tahoma" w:hAnsi="Tahoma" w:cs="Tahoma"/>
          <w:sz w:val="16"/>
          <w:szCs w:val="16"/>
          <w:highlight w:val="green"/>
        </w:rPr>
      </w:pPr>
      <w:r>
        <w:rPr>
          <w:rFonts w:ascii="Tahoma" w:hAnsi="Tahoma" w:cs="Tahoma"/>
          <w:sz w:val="16"/>
          <w:szCs w:val="16"/>
        </w:rPr>
        <w:t>Otwarcie ofert nastąpi 10</w:t>
      </w:r>
      <w:r w:rsidRPr="006A75A3">
        <w:rPr>
          <w:rFonts w:ascii="Tahoma" w:hAnsi="Tahoma" w:cs="Tahoma"/>
          <w:sz w:val="16"/>
          <w:szCs w:val="16"/>
        </w:rPr>
        <w:t>.0</w:t>
      </w:r>
      <w:r>
        <w:rPr>
          <w:rFonts w:ascii="Tahoma" w:hAnsi="Tahoma" w:cs="Tahoma"/>
          <w:sz w:val="16"/>
          <w:szCs w:val="16"/>
        </w:rPr>
        <w:t>9</w:t>
      </w:r>
      <w:r w:rsidRPr="006A75A3">
        <w:rPr>
          <w:rFonts w:ascii="Tahoma" w:hAnsi="Tahoma" w:cs="Tahoma"/>
          <w:sz w:val="16"/>
          <w:szCs w:val="16"/>
        </w:rPr>
        <w:t>.2019 r. o godz. 12:</w:t>
      </w:r>
      <w:r>
        <w:rPr>
          <w:rFonts w:ascii="Tahoma" w:hAnsi="Tahoma" w:cs="Tahoma"/>
          <w:sz w:val="16"/>
          <w:szCs w:val="16"/>
        </w:rPr>
        <w:t>4</w:t>
      </w:r>
      <w:r w:rsidRPr="006A75A3">
        <w:rPr>
          <w:rFonts w:ascii="Tahoma" w:hAnsi="Tahoma" w:cs="Tahoma"/>
          <w:sz w:val="16"/>
          <w:szCs w:val="16"/>
        </w:rPr>
        <w:t>0 w siedzibie Politechniki Częstochowskiej przy ul. Dąbrowskiego 69, pok. 32.</w:t>
      </w:r>
    </w:p>
    <w:p w:rsidR="008A6A97" w:rsidRPr="008A6A97" w:rsidRDefault="008A6A97" w:rsidP="008A6A97">
      <w:pPr>
        <w:pStyle w:val="Tekstpodstawowywcity3"/>
        <w:spacing w:line="240" w:lineRule="auto"/>
        <w:ind w:firstLine="0"/>
        <w:rPr>
          <w:rFonts w:ascii="Tahoma" w:hAnsi="Tahoma" w:cs="Tahoma"/>
          <w:sz w:val="16"/>
          <w:szCs w:val="16"/>
        </w:rPr>
      </w:pPr>
    </w:p>
    <w:p w:rsidR="00F623C5" w:rsidRPr="008A6A97" w:rsidRDefault="00F623C5" w:rsidP="008A6A97">
      <w:pPr>
        <w:pStyle w:val="Tekstpodstawowy"/>
        <w:ind w:left="3117" w:firstLine="423"/>
        <w:jc w:val="right"/>
        <w:rPr>
          <w:rFonts w:ascii="Tahoma" w:hAnsi="Tahoma" w:cs="Tahoma"/>
          <w:sz w:val="16"/>
          <w:szCs w:val="16"/>
        </w:rPr>
      </w:pPr>
    </w:p>
    <w:p w:rsidR="00A063D3" w:rsidRPr="008A6A97" w:rsidRDefault="00A063D3" w:rsidP="008A6A97">
      <w:pPr>
        <w:ind w:firstLine="284"/>
        <w:jc w:val="center"/>
        <w:rPr>
          <w:rFonts w:ascii="Tahoma" w:hAnsi="Tahoma" w:cs="Tahoma"/>
          <w:sz w:val="16"/>
          <w:szCs w:val="16"/>
        </w:rPr>
      </w:pPr>
      <w:r w:rsidRPr="008A6A97">
        <w:rPr>
          <w:rFonts w:ascii="Tahoma" w:hAnsi="Tahoma" w:cs="Tahoma"/>
          <w:sz w:val="16"/>
          <w:szCs w:val="16"/>
        </w:rPr>
        <w:t>KANCLERZ POLITECHNIKI</w:t>
      </w:r>
      <w:r w:rsidRPr="008A6A97">
        <w:rPr>
          <w:rFonts w:ascii="Tahoma" w:hAnsi="Tahoma" w:cs="Tahoma"/>
          <w:sz w:val="16"/>
          <w:szCs w:val="16"/>
        </w:rPr>
        <w:br/>
        <w:t>CZĘSTOCHOWSKIEJ</w:t>
      </w:r>
    </w:p>
    <w:p w:rsidR="00A9791F" w:rsidRPr="008A6A97" w:rsidRDefault="00003BAE" w:rsidP="008A6A97">
      <w:pPr>
        <w:ind w:firstLine="284"/>
        <w:jc w:val="center"/>
        <w:rPr>
          <w:rFonts w:ascii="Tahoma" w:hAnsi="Tahoma" w:cs="Tahoma"/>
          <w:sz w:val="16"/>
          <w:szCs w:val="16"/>
        </w:rPr>
      </w:pPr>
      <w:r w:rsidRPr="008A6A97">
        <w:rPr>
          <w:rFonts w:ascii="Tahoma" w:hAnsi="Tahoma" w:cs="Tahoma"/>
          <w:sz w:val="16"/>
          <w:szCs w:val="16"/>
        </w:rPr>
        <w:t>dr inż. Arkadiusz</w:t>
      </w:r>
      <w:r w:rsidR="00A9791F" w:rsidRPr="008A6A97">
        <w:rPr>
          <w:rFonts w:ascii="Tahoma" w:hAnsi="Tahoma" w:cs="Tahoma"/>
          <w:sz w:val="16"/>
          <w:szCs w:val="16"/>
        </w:rPr>
        <w:t xml:space="preserve"> </w:t>
      </w:r>
      <w:r w:rsidRPr="008A6A97">
        <w:rPr>
          <w:rFonts w:ascii="Tahoma" w:hAnsi="Tahoma" w:cs="Tahoma"/>
          <w:sz w:val="16"/>
          <w:szCs w:val="16"/>
        </w:rPr>
        <w:t>Kociszewski</w:t>
      </w:r>
    </w:p>
    <w:p w:rsidR="006D4AB3" w:rsidRPr="008A6A97" w:rsidRDefault="006D4AB3" w:rsidP="008A6A97">
      <w:pPr>
        <w:pStyle w:val="Tekstpodstawowy"/>
        <w:ind w:left="3117" w:firstLine="423"/>
        <w:jc w:val="right"/>
        <w:rPr>
          <w:rFonts w:ascii="Tahoma" w:hAnsi="Tahoma" w:cs="Tahoma"/>
          <w:sz w:val="16"/>
          <w:szCs w:val="16"/>
        </w:rPr>
      </w:pPr>
    </w:p>
    <w:p w:rsidR="006D4AB3" w:rsidRPr="008A6A97" w:rsidRDefault="006D4AB3" w:rsidP="008A6A97">
      <w:pPr>
        <w:pStyle w:val="Tekstpodstawowy"/>
        <w:rPr>
          <w:rFonts w:ascii="Tahoma" w:hAnsi="Tahoma" w:cs="Tahoma"/>
          <w:sz w:val="16"/>
          <w:szCs w:val="16"/>
        </w:rPr>
      </w:pPr>
    </w:p>
    <w:sectPr w:rsidR="006D4AB3" w:rsidRPr="008A6A9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3AD" w:rsidRDefault="000433AD">
      <w:r>
        <w:separator/>
      </w:r>
    </w:p>
  </w:endnote>
  <w:endnote w:type="continuationSeparator" w:id="0">
    <w:p w:rsidR="000433AD" w:rsidRDefault="00043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0D1920">
      <w:rPr>
        <w:rStyle w:val="Numerstrony"/>
        <w:rFonts w:ascii="Arial" w:hAnsi="Arial" w:cs="Arial"/>
        <w:noProof/>
        <w:sz w:val="18"/>
        <w:szCs w:val="18"/>
      </w:rPr>
      <w:t>3</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0D1920">
      <w:rPr>
        <w:rStyle w:val="Numerstrony"/>
        <w:rFonts w:ascii="Arial" w:hAnsi="Arial" w:cs="Arial"/>
        <w:noProof/>
        <w:sz w:val="18"/>
        <w:szCs w:val="18"/>
      </w:rPr>
      <w:t>3</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5B51FD">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3AD" w:rsidRDefault="000433AD">
      <w:r>
        <w:separator/>
      </w:r>
    </w:p>
  </w:footnote>
  <w:footnote w:type="continuationSeparator" w:id="0">
    <w:p w:rsidR="000433AD" w:rsidRDefault="000433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AE" w:rsidRDefault="00003BAE">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AE" w:rsidRDefault="00003BAE">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AE" w:rsidRDefault="00003BAE">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DE11140"/>
    <w:multiLevelType w:val="hybridMultilevel"/>
    <w:tmpl w:val="CD4092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2DA5B86"/>
    <w:multiLevelType w:val="hybridMultilevel"/>
    <w:tmpl w:val="B2E483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0"/>
  </w:num>
  <w:num w:numId="6">
    <w:abstractNumId w:val="1"/>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33AD"/>
    <w:rsid w:val="00003BAE"/>
    <w:rsid w:val="00031374"/>
    <w:rsid w:val="000433AD"/>
    <w:rsid w:val="000A1097"/>
    <w:rsid w:val="000D1920"/>
    <w:rsid w:val="00180C6E"/>
    <w:rsid w:val="00190795"/>
    <w:rsid w:val="005144A9"/>
    <w:rsid w:val="00572A77"/>
    <w:rsid w:val="005B1B08"/>
    <w:rsid w:val="005B51FD"/>
    <w:rsid w:val="006D4AB3"/>
    <w:rsid w:val="006F3B81"/>
    <w:rsid w:val="0075395B"/>
    <w:rsid w:val="007D178B"/>
    <w:rsid w:val="008A6A97"/>
    <w:rsid w:val="00A063D3"/>
    <w:rsid w:val="00A905AC"/>
    <w:rsid w:val="00A9791F"/>
    <w:rsid w:val="00C370F2"/>
    <w:rsid w:val="00C44EEC"/>
    <w:rsid w:val="00D10F92"/>
    <w:rsid w:val="00DF32E8"/>
    <w:rsid w:val="00E2789F"/>
    <w:rsid w:val="00E371B4"/>
    <w:rsid w:val="00EA416E"/>
    <w:rsid w:val="00F623C5"/>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D30DE1D"/>
  <w15:chartTrackingRefBased/>
  <w15:docId w15:val="{72D5B8B0-3748-4E91-A5B5-3EF7BEDBC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75395B"/>
    <w:rPr>
      <w:sz w:val="26"/>
    </w:rPr>
  </w:style>
  <w:style w:type="paragraph" w:styleId="Tekstdymka">
    <w:name w:val="Balloon Text"/>
    <w:basedOn w:val="Normalny"/>
    <w:link w:val="TekstdymkaZnak"/>
    <w:rsid w:val="007D178B"/>
    <w:rPr>
      <w:rFonts w:ascii="Segoe UI" w:hAnsi="Segoe UI" w:cs="Segoe UI"/>
      <w:sz w:val="18"/>
      <w:szCs w:val="18"/>
    </w:rPr>
  </w:style>
  <w:style w:type="character" w:customStyle="1" w:styleId="TekstdymkaZnak">
    <w:name w:val="Tekst dymka Znak"/>
    <w:basedOn w:val="Domylnaczcionkaakapitu"/>
    <w:link w:val="Tekstdymka"/>
    <w:rsid w:val="007D17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10330">
      <w:bodyDiv w:val="1"/>
      <w:marLeft w:val="0"/>
      <w:marRight w:val="0"/>
      <w:marTop w:val="0"/>
      <w:marBottom w:val="0"/>
      <w:divBdr>
        <w:top w:val="none" w:sz="0" w:space="0" w:color="auto"/>
        <w:left w:val="none" w:sz="0" w:space="0" w:color="auto"/>
        <w:bottom w:val="none" w:sz="0" w:space="0" w:color="auto"/>
        <w:right w:val="none" w:sz="0" w:space="0" w:color="auto"/>
      </w:divBdr>
    </w:div>
    <w:div w:id="186000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1641</Words>
  <Characters>10731</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2019-09-04T09:22:00Z</cp:lastPrinted>
  <dcterms:created xsi:type="dcterms:W3CDTF">2019-09-04T12:46:00Z</dcterms:created>
  <dcterms:modified xsi:type="dcterms:W3CDTF">2019-09-04T12:46:00Z</dcterms:modified>
</cp:coreProperties>
</file>