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05A70" w:rsidRPr="00305A70" w:rsidRDefault="00305A70" w:rsidP="00305A70">
      <w:pPr>
        <w:spacing w:line="360" w:lineRule="auto"/>
        <w:jc w:val="center"/>
        <w:rPr>
          <w:rFonts w:cstheme="minorHAnsi"/>
          <w:b/>
          <w:szCs w:val="18"/>
        </w:rPr>
      </w:pPr>
      <w:r w:rsidRPr="00305A70">
        <w:rPr>
          <w:rFonts w:cstheme="minorHAnsi"/>
          <w:b/>
          <w:szCs w:val="18"/>
        </w:rPr>
        <w:t>Wymagania ogólne</w:t>
      </w:r>
    </w:p>
    <w:p w:rsidR="00887746" w:rsidRPr="00D2610C" w:rsidRDefault="000D6FA2" w:rsidP="00887746">
      <w:pPr>
        <w:numPr>
          <w:ilvl w:val="0"/>
          <w:numId w:val="1"/>
        </w:numPr>
        <w:spacing w:after="13" w:line="305" w:lineRule="auto"/>
        <w:ind w:right="241" w:hanging="360"/>
        <w:rPr>
          <w:rFonts w:cstheme="minorHAnsi"/>
          <w:sz w:val="18"/>
          <w:szCs w:val="18"/>
        </w:rPr>
      </w:pPr>
      <w:r>
        <w:rPr>
          <w:rFonts w:cstheme="minorHAnsi"/>
          <w:sz w:val="18"/>
          <w:szCs w:val="18"/>
        </w:rPr>
        <w:t>W</w:t>
      </w:r>
      <w:r w:rsidR="00887746" w:rsidRPr="00D2610C">
        <w:rPr>
          <w:rFonts w:cstheme="minorHAnsi"/>
          <w:sz w:val="18"/>
          <w:szCs w:val="18"/>
        </w:rPr>
        <w:t>ymagane jest dostarczenie Zamawiającemu: oświadczenia, że oferowane urządzenia są fabrycznie nowe, pochodzą z autoryzowanej sieci sprzedaży – oficjalnego kanału sprzedaży na rynek EU.</w:t>
      </w:r>
    </w:p>
    <w:p w:rsidR="00297CAE" w:rsidRPr="00D2610C" w:rsidRDefault="00297CAE" w:rsidP="00297CAE">
      <w:pPr>
        <w:spacing w:after="13" w:line="305" w:lineRule="auto"/>
        <w:ind w:left="360" w:right="241"/>
        <w:rPr>
          <w:rFonts w:cstheme="minorHAnsi"/>
          <w:sz w:val="18"/>
          <w:szCs w:val="18"/>
        </w:rPr>
      </w:pPr>
    </w:p>
    <w:p w:rsidR="00305A70" w:rsidRPr="00D2610C" w:rsidRDefault="00305A70" w:rsidP="00A761E9">
      <w:pPr>
        <w:pStyle w:val="Akapitzlist"/>
        <w:numPr>
          <w:ilvl w:val="0"/>
          <w:numId w:val="1"/>
        </w:numPr>
        <w:ind w:hanging="360"/>
        <w:jc w:val="both"/>
        <w:rPr>
          <w:rFonts w:asciiTheme="minorHAnsi" w:hAnsiTheme="minorHAnsi" w:cstheme="minorHAnsi"/>
          <w:sz w:val="18"/>
          <w:szCs w:val="18"/>
        </w:rPr>
      </w:pPr>
      <w:r w:rsidRPr="00D2610C">
        <w:rPr>
          <w:rFonts w:asciiTheme="minorHAnsi" w:hAnsiTheme="minorHAnsi" w:cstheme="minorHAnsi"/>
          <w:sz w:val="18"/>
          <w:szCs w:val="18"/>
        </w:rPr>
        <w:t xml:space="preserve">Gwarancja i serwis – Wymagane jest, aby kontrolery i </w:t>
      </w:r>
      <w:proofErr w:type="spellStart"/>
      <w:r w:rsidRPr="00D2610C">
        <w:rPr>
          <w:rFonts w:asciiTheme="minorHAnsi" w:hAnsiTheme="minorHAnsi" w:cstheme="minorHAnsi"/>
          <w:sz w:val="18"/>
          <w:szCs w:val="18"/>
        </w:rPr>
        <w:t>access</w:t>
      </w:r>
      <w:proofErr w:type="spellEnd"/>
      <w:r w:rsidRPr="00D2610C">
        <w:rPr>
          <w:rFonts w:asciiTheme="minorHAnsi" w:hAnsiTheme="minorHAnsi" w:cstheme="minorHAnsi"/>
          <w:sz w:val="18"/>
          <w:szCs w:val="18"/>
        </w:rPr>
        <w:t>-pointy posiadały min. gwarancję przez okres co najmniej 60 miesięcy z zachowaniem poniższych warunków:</w:t>
      </w:r>
    </w:p>
    <w:p w:rsidR="00305A70" w:rsidRPr="00D2610C" w:rsidRDefault="00305A70" w:rsidP="00E27094">
      <w:pPr>
        <w:pStyle w:val="Akapitzlist"/>
        <w:numPr>
          <w:ilvl w:val="0"/>
          <w:numId w:val="2"/>
        </w:numPr>
        <w:spacing w:line="276" w:lineRule="auto"/>
        <w:ind w:hanging="360"/>
        <w:jc w:val="both"/>
        <w:rPr>
          <w:rFonts w:asciiTheme="minorHAnsi" w:hAnsiTheme="minorHAnsi" w:cstheme="minorHAnsi"/>
          <w:sz w:val="18"/>
          <w:szCs w:val="18"/>
        </w:rPr>
      </w:pPr>
      <w:r w:rsidRPr="00D2610C">
        <w:rPr>
          <w:rFonts w:asciiTheme="minorHAnsi" w:hAnsiTheme="minorHAnsi" w:cstheme="minorHAnsi"/>
          <w:sz w:val="18"/>
          <w:szCs w:val="18"/>
        </w:rPr>
        <w:t xml:space="preserve">bezpłatne aktualizacje </w:t>
      </w:r>
      <w:proofErr w:type="spellStart"/>
      <w:r w:rsidRPr="00D2610C">
        <w:rPr>
          <w:rFonts w:asciiTheme="minorHAnsi" w:hAnsiTheme="minorHAnsi" w:cstheme="minorHAnsi"/>
          <w:sz w:val="18"/>
          <w:szCs w:val="18"/>
        </w:rPr>
        <w:t>firmware</w:t>
      </w:r>
      <w:proofErr w:type="spellEnd"/>
    </w:p>
    <w:p w:rsidR="00305A70" w:rsidRPr="00D2610C" w:rsidRDefault="00305A70" w:rsidP="00E27094">
      <w:pPr>
        <w:pStyle w:val="Akapitzlist"/>
        <w:numPr>
          <w:ilvl w:val="0"/>
          <w:numId w:val="2"/>
        </w:numPr>
        <w:spacing w:line="276" w:lineRule="auto"/>
        <w:ind w:hanging="360"/>
        <w:jc w:val="both"/>
        <w:rPr>
          <w:rFonts w:asciiTheme="minorHAnsi" w:hAnsiTheme="minorHAnsi" w:cstheme="minorHAnsi"/>
          <w:sz w:val="18"/>
          <w:szCs w:val="18"/>
        </w:rPr>
      </w:pPr>
      <w:r w:rsidRPr="00D2610C">
        <w:rPr>
          <w:rFonts w:asciiTheme="minorHAnsi" w:hAnsiTheme="minorHAnsi" w:cstheme="minorHAnsi"/>
          <w:sz w:val="18"/>
          <w:szCs w:val="18"/>
        </w:rPr>
        <w:t>wymianę uszkodzonego komponentu z wysyłką następnego dnia roboczego od uznania awarii</w:t>
      </w:r>
    </w:p>
    <w:p w:rsidR="00305A70" w:rsidRPr="00D2610C" w:rsidRDefault="00305A70" w:rsidP="0036176E">
      <w:pPr>
        <w:pStyle w:val="Akapitzlist"/>
        <w:numPr>
          <w:ilvl w:val="0"/>
          <w:numId w:val="2"/>
        </w:numPr>
        <w:spacing w:line="276" w:lineRule="auto"/>
        <w:ind w:hanging="360"/>
        <w:jc w:val="both"/>
        <w:rPr>
          <w:rFonts w:asciiTheme="minorHAnsi" w:hAnsiTheme="minorHAnsi" w:cstheme="minorHAnsi"/>
          <w:sz w:val="18"/>
          <w:szCs w:val="18"/>
        </w:rPr>
      </w:pPr>
      <w:r w:rsidRPr="00D2610C">
        <w:rPr>
          <w:rFonts w:asciiTheme="minorHAnsi" w:hAnsiTheme="minorHAnsi" w:cstheme="minorHAnsi"/>
          <w:sz w:val="18"/>
          <w:szCs w:val="18"/>
        </w:rPr>
        <w:t>dostęp do bazy wiedzy producenta</w:t>
      </w:r>
    </w:p>
    <w:p w:rsidR="00305A70" w:rsidRPr="00D2610C" w:rsidRDefault="00305A70" w:rsidP="0036176E">
      <w:pPr>
        <w:pStyle w:val="Akapitzlist"/>
        <w:numPr>
          <w:ilvl w:val="0"/>
          <w:numId w:val="2"/>
        </w:numPr>
        <w:spacing w:line="276" w:lineRule="auto"/>
        <w:ind w:hanging="360"/>
        <w:jc w:val="both"/>
        <w:rPr>
          <w:rFonts w:asciiTheme="minorHAnsi" w:hAnsiTheme="minorHAnsi" w:cstheme="minorHAnsi"/>
          <w:sz w:val="18"/>
          <w:szCs w:val="18"/>
        </w:rPr>
      </w:pPr>
      <w:r w:rsidRPr="00D2610C">
        <w:rPr>
          <w:rFonts w:asciiTheme="minorHAnsi" w:hAnsiTheme="minorHAnsi" w:cstheme="minorHAnsi"/>
          <w:sz w:val="18"/>
          <w:szCs w:val="18"/>
        </w:rPr>
        <w:t xml:space="preserve">dostęp do TAC producenta (otwieranie tzw. </w:t>
      </w:r>
      <w:proofErr w:type="spellStart"/>
      <w:r w:rsidRPr="00D2610C">
        <w:rPr>
          <w:rFonts w:asciiTheme="minorHAnsi" w:hAnsiTheme="minorHAnsi" w:cstheme="minorHAnsi"/>
          <w:sz w:val="18"/>
          <w:szCs w:val="18"/>
        </w:rPr>
        <w:t>case’ów</w:t>
      </w:r>
      <w:proofErr w:type="spellEnd"/>
      <w:r w:rsidRPr="00D2610C">
        <w:rPr>
          <w:rFonts w:asciiTheme="minorHAnsi" w:hAnsiTheme="minorHAnsi" w:cstheme="minorHAnsi"/>
          <w:sz w:val="18"/>
          <w:szCs w:val="18"/>
        </w:rPr>
        <w:t xml:space="preserve"> przez partnera serwisowego) – brak limitu otwierania zgłoszeń w przypadku podejrzenia możliwości błędu w oprogramowaniu/hardware</w:t>
      </w:r>
    </w:p>
    <w:p w:rsidR="00305A70" w:rsidRPr="00D2610C" w:rsidRDefault="00305A70" w:rsidP="0036176E">
      <w:pPr>
        <w:pStyle w:val="Akapitzlist"/>
        <w:numPr>
          <w:ilvl w:val="0"/>
          <w:numId w:val="2"/>
        </w:numPr>
        <w:spacing w:line="276" w:lineRule="auto"/>
        <w:ind w:hanging="360"/>
        <w:jc w:val="both"/>
        <w:rPr>
          <w:rFonts w:asciiTheme="minorHAnsi" w:hAnsiTheme="minorHAnsi" w:cstheme="minorHAnsi"/>
          <w:sz w:val="18"/>
          <w:szCs w:val="18"/>
        </w:rPr>
      </w:pPr>
      <w:r w:rsidRPr="00D2610C">
        <w:rPr>
          <w:rFonts w:asciiTheme="minorHAnsi" w:hAnsiTheme="minorHAnsi" w:cstheme="minorHAnsi"/>
          <w:sz w:val="18"/>
          <w:szCs w:val="18"/>
        </w:rPr>
        <w:t xml:space="preserve">realizacja serwisu w porozumieniu z producentem – tzw. Partner </w:t>
      </w:r>
      <w:proofErr w:type="spellStart"/>
      <w:r w:rsidRPr="00D2610C">
        <w:rPr>
          <w:rFonts w:asciiTheme="minorHAnsi" w:hAnsiTheme="minorHAnsi" w:cstheme="minorHAnsi"/>
          <w:sz w:val="18"/>
          <w:szCs w:val="18"/>
        </w:rPr>
        <w:t>Support</w:t>
      </w:r>
      <w:proofErr w:type="spellEnd"/>
      <w:r w:rsidRPr="00D2610C">
        <w:rPr>
          <w:rFonts w:asciiTheme="minorHAnsi" w:hAnsiTheme="minorHAnsi" w:cstheme="minorHAnsi"/>
          <w:sz w:val="18"/>
          <w:szCs w:val="18"/>
        </w:rPr>
        <w:t>. Podmiot realizujący wsparcie musi posiadać certyfikat certyfikowanego partnera serwisowego wydany przez producen</w:t>
      </w:r>
      <w:r w:rsidR="0036176E" w:rsidRPr="00D2610C">
        <w:rPr>
          <w:rFonts w:asciiTheme="minorHAnsi" w:hAnsiTheme="minorHAnsi" w:cstheme="minorHAnsi"/>
          <w:sz w:val="18"/>
          <w:szCs w:val="18"/>
        </w:rPr>
        <w:t>ta urządzeń.</w:t>
      </w:r>
    </w:p>
    <w:p w:rsidR="00BC36D3" w:rsidRPr="00D2610C" w:rsidRDefault="00BC36D3" w:rsidP="0036176E">
      <w:pPr>
        <w:pStyle w:val="Akapitzlist"/>
        <w:numPr>
          <w:ilvl w:val="0"/>
          <w:numId w:val="2"/>
        </w:numPr>
        <w:spacing w:line="276" w:lineRule="auto"/>
        <w:ind w:hanging="360"/>
        <w:jc w:val="both"/>
        <w:rPr>
          <w:rFonts w:asciiTheme="minorHAnsi" w:hAnsiTheme="minorHAnsi" w:cstheme="minorHAnsi"/>
          <w:sz w:val="18"/>
          <w:szCs w:val="18"/>
        </w:rPr>
      </w:pPr>
      <w:r w:rsidRPr="00D2610C">
        <w:rPr>
          <w:rFonts w:asciiTheme="minorHAnsi" w:hAnsiTheme="minorHAnsi" w:cstheme="minorHAnsi"/>
          <w:sz w:val="18"/>
          <w:szCs w:val="18"/>
        </w:rPr>
        <w:t>Wykonawca zapewni przez czas trwania gwarancji na sprzęt aktywny (36 miesięcy) pakiet godzin inżynierskich – 10 godzin na kwartał do wykorzystania przez Zamawiającego.</w:t>
      </w:r>
    </w:p>
    <w:p w:rsidR="00644538" w:rsidRPr="00D2610C" w:rsidRDefault="001D757F" w:rsidP="001D757F">
      <w:pPr>
        <w:numPr>
          <w:ilvl w:val="0"/>
          <w:numId w:val="1"/>
        </w:numPr>
        <w:spacing w:before="240" w:after="13" w:line="305" w:lineRule="auto"/>
        <w:ind w:right="241" w:hanging="360"/>
        <w:rPr>
          <w:rFonts w:cstheme="minorHAnsi"/>
          <w:sz w:val="18"/>
          <w:szCs w:val="18"/>
        </w:rPr>
      </w:pPr>
      <w:r w:rsidRPr="00D2610C">
        <w:rPr>
          <w:rFonts w:cstheme="minorHAnsi"/>
          <w:sz w:val="18"/>
          <w:szCs w:val="18"/>
        </w:rPr>
        <w:t>Wraz z urządzeniami Wykonawca musi zapewnić</w:t>
      </w:r>
      <w:r w:rsidR="00644538" w:rsidRPr="00D2610C">
        <w:rPr>
          <w:rFonts w:cstheme="minorHAnsi"/>
          <w:sz w:val="18"/>
          <w:szCs w:val="18"/>
        </w:rPr>
        <w:t>:</w:t>
      </w:r>
    </w:p>
    <w:p w:rsidR="00644538" w:rsidRPr="00D2610C" w:rsidRDefault="001D757F" w:rsidP="0036176E">
      <w:pPr>
        <w:numPr>
          <w:ilvl w:val="1"/>
          <w:numId w:val="1"/>
        </w:numPr>
        <w:spacing w:after="13"/>
        <w:ind w:right="241"/>
        <w:rPr>
          <w:rFonts w:cstheme="minorHAnsi"/>
          <w:sz w:val="18"/>
          <w:szCs w:val="18"/>
        </w:rPr>
      </w:pPr>
      <w:r w:rsidRPr="00D2610C">
        <w:rPr>
          <w:rFonts w:cstheme="minorHAnsi"/>
          <w:sz w:val="18"/>
          <w:szCs w:val="18"/>
        </w:rPr>
        <w:t xml:space="preserve">szkolenie z dostarczanego rozwiązania – minimum 2 dni robocze (8 godzin) dla minimum </w:t>
      </w:r>
      <w:r w:rsidR="0036176E" w:rsidRPr="00D2610C">
        <w:rPr>
          <w:rFonts w:cstheme="minorHAnsi"/>
          <w:sz w:val="18"/>
          <w:szCs w:val="18"/>
        </w:rPr>
        <w:t>4 administratorów Zamawiającego</w:t>
      </w:r>
      <w:r w:rsidR="0080188D">
        <w:rPr>
          <w:rFonts w:cstheme="minorHAnsi"/>
          <w:sz w:val="18"/>
          <w:szCs w:val="18"/>
        </w:rPr>
        <w:t xml:space="preserve">. </w:t>
      </w:r>
      <w:r w:rsidR="00A02FB4">
        <w:rPr>
          <w:rFonts w:cstheme="minorHAnsi"/>
          <w:sz w:val="18"/>
          <w:szCs w:val="18"/>
        </w:rPr>
        <w:t xml:space="preserve">Osoba przeprowadzająca szkolenie </w:t>
      </w:r>
      <w:r w:rsidR="00E247DE">
        <w:rPr>
          <w:rFonts w:cstheme="minorHAnsi"/>
          <w:sz w:val="18"/>
          <w:szCs w:val="18"/>
        </w:rPr>
        <w:t>musi</w:t>
      </w:r>
      <w:r w:rsidR="00A02FB4">
        <w:rPr>
          <w:rFonts w:cstheme="minorHAnsi"/>
          <w:sz w:val="18"/>
          <w:szCs w:val="18"/>
        </w:rPr>
        <w:t xml:space="preserve"> posiadać certyfikat</w:t>
      </w:r>
      <w:r w:rsidR="00A02FB4" w:rsidRPr="00D2610C">
        <w:rPr>
          <w:rFonts w:cstheme="minorHAnsi"/>
          <w:sz w:val="18"/>
          <w:szCs w:val="18"/>
        </w:rPr>
        <w:t xml:space="preserve"> CWNA</w:t>
      </w:r>
      <w:r w:rsidR="00A02FB4">
        <w:rPr>
          <w:rFonts w:cstheme="minorHAnsi"/>
          <w:sz w:val="18"/>
          <w:szCs w:val="18"/>
        </w:rPr>
        <w:t xml:space="preserve"> lub równoważny oraz przynajmniej 1 certyfikat</w:t>
      </w:r>
      <w:r w:rsidR="00A02FB4" w:rsidRPr="00D2610C">
        <w:rPr>
          <w:rFonts w:cstheme="minorHAnsi"/>
          <w:sz w:val="18"/>
          <w:szCs w:val="18"/>
        </w:rPr>
        <w:t xml:space="preserve"> producenta dostarczanych urządzeń</w:t>
      </w:r>
      <w:r w:rsidR="00A02FB4">
        <w:rPr>
          <w:rFonts w:cstheme="minorHAnsi"/>
          <w:sz w:val="18"/>
          <w:szCs w:val="18"/>
        </w:rPr>
        <w:t>.</w:t>
      </w:r>
    </w:p>
    <w:p w:rsidR="001D757F" w:rsidRPr="00D2610C" w:rsidRDefault="00644538" w:rsidP="0036176E">
      <w:pPr>
        <w:numPr>
          <w:ilvl w:val="1"/>
          <w:numId w:val="1"/>
        </w:numPr>
        <w:spacing w:after="13"/>
        <w:ind w:right="241"/>
        <w:rPr>
          <w:rFonts w:cstheme="minorHAnsi"/>
          <w:sz w:val="18"/>
          <w:szCs w:val="18"/>
        </w:rPr>
      </w:pPr>
      <w:r w:rsidRPr="00D2610C">
        <w:rPr>
          <w:rFonts w:cstheme="minorHAnsi"/>
          <w:sz w:val="18"/>
          <w:szCs w:val="18"/>
        </w:rPr>
        <w:t xml:space="preserve">szkolenie powdrożeniowe dla 2 </w:t>
      </w:r>
      <w:r w:rsidR="00DE2306" w:rsidRPr="00D2610C">
        <w:rPr>
          <w:rFonts w:cstheme="minorHAnsi"/>
          <w:sz w:val="18"/>
          <w:szCs w:val="18"/>
        </w:rPr>
        <w:t>administratorów</w:t>
      </w:r>
      <w:r w:rsidRPr="00D2610C">
        <w:rPr>
          <w:rFonts w:cstheme="minorHAnsi"/>
          <w:sz w:val="18"/>
          <w:szCs w:val="18"/>
        </w:rPr>
        <w:t xml:space="preserve"> Zamawiającego  w zakresie zaawansowanej obsługi i administracji wdrożonych </w:t>
      </w:r>
      <w:r w:rsidRPr="00D2610C">
        <w:rPr>
          <w:rFonts w:eastAsia="Calibri" w:cstheme="minorHAnsi"/>
          <w:sz w:val="18"/>
          <w:szCs w:val="18"/>
        </w:rPr>
        <w:t>Urządzeń</w:t>
      </w:r>
      <w:r w:rsidRPr="00D2610C">
        <w:rPr>
          <w:rFonts w:cstheme="minorHAnsi"/>
          <w:sz w:val="18"/>
          <w:szCs w:val="18"/>
        </w:rPr>
        <w:t xml:space="preserve">, minimum 5 dni roboczych (8 godzin) </w:t>
      </w:r>
      <w:r w:rsidR="000F7256" w:rsidRPr="00D2610C">
        <w:rPr>
          <w:rFonts w:cstheme="minorHAnsi"/>
          <w:sz w:val="18"/>
          <w:szCs w:val="18"/>
        </w:rPr>
        <w:t xml:space="preserve">w siedzibie </w:t>
      </w:r>
      <w:r w:rsidR="005A1108" w:rsidRPr="00D2610C">
        <w:rPr>
          <w:rFonts w:cstheme="minorHAnsi"/>
          <w:sz w:val="18"/>
          <w:szCs w:val="18"/>
        </w:rPr>
        <w:t>Zamawiającego lub w innym miejscu na terenie Polski</w:t>
      </w:r>
      <w:r w:rsidR="004D2CA2" w:rsidRPr="00D2610C">
        <w:rPr>
          <w:rFonts w:cstheme="minorHAnsi"/>
          <w:sz w:val="18"/>
          <w:szCs w:val="18"/>
        </w:rPr>
        <w:t xml:space="preserve">. </w:t>
      </w:r>
      <w:r w:rsidR="004D2CA2" w:rsidRPr="00D2610C">
        <w:rPr>
          <w:rFonts w:cstheme="minorHAnsi"/>
          <w:color w:val="000000"/>
          <w:sz w:val="18"/>
          <w:szCs w:val="18"/>
        </w:rPr>
        <w:t>Zakres tematyczny szkolenia Strony uzgodnią w trybie roboczym</w:t>
      </w:r>
      <w:r w:rsidR="0036176E" w:rsidRPr="00D2610C">
        <w:rPr>
          <w:rFonts w:cstheme="minorHAnsi"/>
          <w:color w:val="000000"/>
          <w:sz w:val="18"/>
          <w:szCs w:val="18"/>
        </w:rPr>
        <w:t>.</w:t>
      </w:r>
      <w:r w:rsidR="005A1108" w:rsidRPr="00D2610C">
        <w:rPr>
          <w:rFonts w:cstheme="minorHAnsi"/>
          <w:color w:val="000000"/>
          <w:sz w:val="18"/>
          <w:szCs w:val="18"/>
        </w:rPr>
        <w:t xml:space="preserve"> Szkolenie powinno zostać przeprowadzone w terminie od 2 – 12 miesięcy od daty podpisania protokołu odbioru.</w:t>
      </w:r>
      <w:r w:rsidR="0080188D">
        <w:rPr>
          <w:rFonts w:cstheme="minorHAnsi"/>
          <w:color w:val="000000"/>
          <w:sz w:val="18"/>
          <w:szCs w:val="18"/>
        </w:rPr>
        <w:t xml:space="preserve"> </w:t>
      </w:r>
      <w:r w:rsidR="0080188D">
        <w:rPr>
          <w:rFonts w:cstheme="minorHAnsi"/>
          <w:sz w:val="18"/>
          <w:szCs w:val="18"/>
        </w:rPr>
        <w:t>Os</w:t>
      </w:r>
      <w:r w:rsidR="00E247DE">
        <w:rPr>
          <w:rFonts w:cstheme="minorHAnsi"/>
          <w:sz w:val="18"/>
          <w:szCs w:val="18"/>
        </w:rPr>
        <w:t>oba przeprowadzająca szkolenie musi</w:t>
      </w:r>
      <w:r w:rsidR="0080188D">
        <w:rPr>
          <w:rFonts w:cstheme="minorHAnsi"/>
          <w:sz w:val="18"/>
          <w:szCs w:val="18"/>
        </w:rPr>
        <w:t xml:space="preserve"> posiadać certyfikat</w:t>
      </w:r>
      <w:r w:rsidR="0080188D" w:rsidRPr="00D2610C">
        <w:rPr>
          <w:rFonts w:cstheme="minorHAnsi"/>
          <w:sz w:val="18"/>
          <w:szCs w:val="18"/>
        </w:rPr>
        <w:t xml:space="preserve"> CWNA</w:t>
      </w:r>
      <w:r w:rsidR="0080188D">
        <w:rPr>
          <w:rFonts w:cstheme="minorHAnsi"/>
          <w:sz w:val="18"/>
          <w:szCs w:val="18"/>
        </w:rPr>
        <w:t xml:space="preserve"> </w:t>
      </w:r>
      <w:r w:rsidR="007F0DBA">
        <w:rPr>
          <w:rFonts w:cstheme="minorHAnsi"/>
          <w:sz w:val="18"/>
          <w:szCs w:val="18"/>
        </w:rPr>
        <w:t xml:space="preserve">lub równoważny </w:t>
      </w:r>
      <w:r w:rsidR="00CE541B">
        <w:rPr>
          <w:rFonts w:cstheme="minorHAnsi"/>
          <w:sz w:val="18"/>
          <w:szCs w:val="18"/>
        </w:rPr>
        <w:t xml:space="preserve">oraz </w:t>
      </w:r>
      <w:r w:rsidR="00A02FB4">
        <w:rPr>
          <w:rFonts w:cstheme="minorHAnsi"/>
          <w:sz w:val="18"/>
          <w:szCs w:val="18"/>
        </w:rPr>
        <w:t xml:space="preserve">przynajmniej 1 </w:t>
      </w:r>
      <w:r w:rsidR="00CE541B">
        <w:rPr>
          <w:rFonts w:cstheme="minorHAnsi"/>
          <w:sz w:val="18"/>
          <w:szCs w:val="18"/>
        </w:rPr>
        <w:t>certyfikat</w:t>
      </w:r>
      <w:r w:rsidR="00CE541B" w:rsidRPr="00D2610C">
        <w:rPr>
          <w:rFonts w:cstheme="minorHAnsi"/>
          <w:sz w:val="18"/>
          <w:szCs w:val="18"/>
        </w:rPr>
        <w:t xml:space="preserve"> </w:t>
      </w:r>
      <w:r w:rsidR="0080188D" w:rsidRPr="00D2610C">
        <w:rPr>
          <w:rFonts w:cstheme="minorHAnsi"/>
          <w:sz w:val="18"/>
          <w:szCs w:val="18"/>
        </w:rPr>
        <w:t>producenta dostarczanych urządzeń</w:t>
      </w:r>
      <w:r w:rsidR="0080188D">
        <w:rPr>
          <w:rFonts w:cstheme="minorHAnsi"/>
          <w:sz w:val="18"/>
          <w:szCs w:val="18"/>
        </w:rPr>
        <w:t>.</w:t>
      </w:r>
    </w:p>
    <w:p w:rsidR="0036176E" w:rsidRPr="00D2610C" w:rsidRDefault="0036176E" w:rsidP="0036176E">
      <w:pPr>
        <w:spacing w:after="13"/>
        <w:ind w:left="1440" w:right="241"/>
        <w:rPr>
          <w:rFonts w:cstheme="minorHAnsi"/>
          <w:sz w:val="18"/>
          <w:szCs w:val="18"/>
        </w:rPr>
      </w:pPr>
    </w:p>
    <w:p w:rsidR="003D4E62" w:rsidRPr="00D2610C" w:rsidRDefault="003D4E62" w:rsidP="003D4E62">
      <w:pPr>
        <w:widowControl w:val="0"/>
        <w:numPr>
          <w:ilvl w:val="0"/>
          <w:numId w:val="1"/>
        </w:numPr>
        <w:adjustRightInd w:val="0"/>
        <w:spacing w:after="0" w:line="280" w:lineRule="exact"/>
        <w:ind w:hanging="360"/>
        <w:jc w:val="both"/>
        <w:textAlignment w:val="baseline"/>
        <w:rPr>
          <w:rFonts w:cstheme="minorHAnsi"/>
          <w:sz w:val="18"/>
          <w:szCs w:val="18"/>
        </w:rPr>
      </w:pPr>
      <w:r w:rsidRPr="00D2610C">
        <w:rPr>
          <w:rFonts w:cstheme="minorHAnsi"/>
          <w:sz w:val="18"/>
          <w:szCs w:val="18"/>
        </w:rPr>
        <w:t>Wraz z dostarczeniem rozwiązania Wykonawca musi zapewnić usługi instalacyjno-wdrożeniowe, które obejmują:</w:t>
      </w:r>
    </w:p>
    <w:p w:rsidR="003D4E62" w:rsidRPr="00D2610C" w:rsidRDefault="003D4E62" w:rsidP="0036176E">
      <w:pPr>
        <w:widowControl w:val="0"/>
        <w:numPr>
          <w:ilvl w:val="1"/>
          <w:numId w:val="1"/>
        </w:numPr>
        <w:adjustRightInd w:val="0"/>
        <w:spacing w:after="0"/>
        <w:jc w:val="both"/>
        <w:textAlignment w:val="baseline"/>
        <w:rPr>
          <w:rFonts w:cstheme="minorHAnsi"/>
          <w:sz w:val="18"/>
          <w:szCs w:val="18"/>
        </w:rPr>
      </w:pPr>
      <w:r w:rsidRPr="00D2610C">
        <w:rPr>
          <w:rFonts w:cstheme="minorHAnsi"/>
          <w:sz w:val="18"/>
          <w:szCs w:val="18"/>
        </w:rPr>
        <w:t>Konfigurację Urządzeń zgodnie z wymaganiami zamawiającego</w:t>
      </w:r>
    </w:p>
    <w:p w:rsidR="003D4E62" w:rsidRPr="00D2610C" w:rsidRDefault="003D4E62" w:rsidP="0036176E">
      <w:pPr>
        <w:widowControl w:val="0"/>
        <w:numPr>
          <w:ilvl w:val="1"/>
          <w:numId w:val="1"/>
        </w:numPr>
        <w:adjustRightInd w:val="0"/>
        <w:spacing w:after="0"/>
        <w:jc w:val="both"/>
        <w:textAlignment w:val="baseline"/>
        <w:rPr>
          <w:rFonts w:cstheme="minorHAnsi"/>
          <w:sz w:val="18"/>
          <w:szCs w:val="18"/>
        </w:rPr>
      </w:pPr>
      <w:r w:rsidRPr="00D2610C">
        <w:rPr>
          <w:rFonts w:cstheme="minorHAnsi"/>
          <w:sz w:val="18"/>
          <w:szCs w:val="18"/>
        </w:rPr>
        <w:t>Instalacja</w:t>
      </w:r>
      <w:r w:rsidR="00FB3253" w:rsidRPr="00D2610C">
        <w:rPr>
          <w:rFonts w:cstheme="minorHAnsi"/>
          <w:sz w:val="18"/>
          <w:szCs w:val="18"/>
        </w:rPr>
        <w:t xml:space="preserve"> licencji na Urządzeniach</w:t>
      </w:r>
    </w:p>
    <w:p w:rsidR="003D4E62" w:rsidRPr="00D2610C" w:rsidRDefault="003D4E62" w:rsidP="0036176E">
      <w:pPr>
        <w:widowControl w:val="0"/>
        <w:numPr>
          <w:ilvl w:val="1"/>
          <w:numId w:val="1"/>
        </w:numPr>
        <w:adjustRightInd w:val="0"/>
        <w:spacing w:after="0"/>
        <w:jc w:val="both"/>
        <w:textAlignment w:val="baseline"/>
        <w:rPr>
          <w:rFonts w:cstheme="minorHAnsi"/>
          <w:sz w:val="18"/>
          <w:szCs w:val="18"/>
        </w:rPr>
      </w:pPr>
      <w:r w:rsidRPr="00D2610C">
        <w:rPr>
          <w:rFonts w:cstheme="minorHAnsi"/>
          <w:sz w:val="18"/>
          <w:szCs w:val="18"/>
        </w:rPr>
        <w:t>Integracja kontrolerów z systemami zarządzania Zamawiającego</w:t>
      </w:r>
    </w:p>
    <w:p w:rsidR="003D4E62" w:rsidRPr="00D2610C" w:rsidRDefault="003D4E62" w:rsidP="0036176E">
      <w:pPr>
        <w:widowControl w:val="0"/>
        <w:numPr>
          <w:ilvl w:val="1"/>
          <w:numId w:val="1"/>
        </w:numPr>
        <w:adjustRightInd w:val="0"/>
        <w:spacing w:after="0"/>
        <w:jc w:val="both"/>
        <w:textAlignment w:val="baseline"/>
        <w:rPr>
          <w:rFonts w:cstheme="minorHAnsi"/>
          <w:sz w:val="18"/>
          <w:szCs w:val="18"/>
        </w:rPr>
      </w:pPr>
      <w:r w:rsidRPr="00D2610C">
        <w:rPr>
          <w:rFonts w:cstheme="minorHAnsi"/>
          <w:sz w:val="18"/>
          <w:szCs w:val="18"/>
        </w:rPr>
        <w:t>Konfiguracja polityk bezpieczeństwa na Urządzenia zgod</w:t>
      </w:r>
      <w:r w:rsidR="00FB3253" w:rsidRPr="00D2610C">
        <w:rPr>
          <w:rFonts w:cstheme="minorHAnsi"/>
          <w:sz w:val="18"/>
          <w:szCs w:val="18"/>
        </w:rPr>
        <w:t>nie z wymaganiami Zamawiającego</w:t>
      </w:r>
    </w:p>
    <w:p w:rsidR="003D4E62" w:rsidRPr="00D2610C" w:rsidRDefault="003D4E62" w:rsidP="0036176E">
      <w:pPr>
        <w:widowControl w:val="0"/>
        <w:numPr>
          <w:ilvl w:val="1"/>
          <w:numId w:val="1"/>
        </w:numPr>
        <w:adjustRightInd w:val="0"/>
        <w:spacing w:after="0"/>
        <w:jc w:val="both"/>
        <w:textAlignment w:val="baseline"/>
        <w:rPr>
          <w:rFonts w:cstheme="minorHAnsi"/>
          <w:sz w:val="18"/>
          <w:szCs w:val="18"/>
        </w:rPr>
      </w:pPr>
      <w:r w:rsidRPr="00D2610C">
        <w:rPr>
          <w:rFonts w:cstheme="minorHAnsi"/>
          <w:sz w:val="18"/>
          <w:szCs w:val="18"/>
        </w:rPr>
        <w:t>Konfiguracja sieci bezprzewodowych zgo</w:t>
      </w:r>
      <w:r w:rsidR="00FB3253" w:rsidRPr="00D2610C">
        <w:rPr>
          <w:rFonts w:cstheme="minorHAnsi"/>
          <w:sz w:val="18"/>
          <w:szCs w:val="18"/>
        </w:rPr>
        <w:t>dnie z wytycznymi Zamawiającego</w:t>
      </w:r>
    </w:p>
    <w:p w:rsidR="003D4E62" w:rsidRPr="00D2610C" w:rsidRDefault="003D4E62" w:rsidP="0036176E">
      <w:pPr>
        <w:widowControl w:val="0"/>
        <w:numPr>
          <w:ilvl w:val="1"/>
          <w:numId w:val="1"/>
        </w:numPr>
        <w:adjustRightInd w:val="0"/>
        <w:spacing w:after="0"/>
        <w:jc w:val="both"/>
        <w:textAlignment w:val="baseline"/>
        <w:rPr>
          <w:rFonts w:cstheme="minorHAnsi"/>
          <w:sz w:val="18"/>
          <w:szCs w:val="18"/>
        </w:rPr>
      </w:pPr>
      <w:r w:rsidRPr="00D2610C">
        <w:rPr>
          <w:rFonts w:cstheme="minorHAnsi"/>
          <w:sz w:val="18"/>
          <w:szCs w:val="18"/>
        </w:rPr>
        <w:t>Wykonanie dokumentacji oraz pomiarów (Active Site-</w:t>
      </w:r>
      <w:proofErr w:type="spellStart"/>
      <w:r w:rsidRPr="00D2610C">
        <w:rPr>
          <w:rFonts w:cstheme="minorHAnsi"/>
          <w:sz w:val="18"/>
          <w:szCs w:val="18"/>
        </w:rPr>
        <w:t>Survey</w:t>
      </w:r>
      <w:proofErr w:type="spellEnd"/>
      <w:r w:rsidRPr="00D2610C">
        <w:rPr>
          <w:rFonts w:cstheme="minorHAnsi"/>
          <w:sz w:val="18"/>
          <w:szCs w:val="18"/>
        </w:rPr>
        <w:t>)</w:t>
      </w:r>
    </w:p>
    <w:p w:rsidR="000D6FA2" w:rsidRDefault="000D6FA2" w:rsidP="00305A70">
      <w:pPr>
        <w:spacing w:line="360" w:lineRule="auto"/>
        <w:jc w:val="center"/>
        <w:rPr>
          <w:rFonts w:cstheme="minorHAnsi"/>
          <w:b/>
          <w:szCs w:val="18"/>
        </w:rPr>
      </w:pPr>
    </w:p>
    <w:p w:rsidR="00305A70" w:rsidRPr="00305A70" w:rsidRDefault="00305A70" w:rsidP="00305A70">
      <w:pPr>
        <w:spacing w:line="360" w:lineRule="auto"/>
        <w:jc w:val="center"/>
        <w:rPr>
          <w:rFonts w:cstheme="minorHAnsi"/>
          <w:b/>
          <w:sz w:val="24"/>
          <w:szCs w:val="18"/>
        </w:rPr>
      </w:pPr>
      <w:r w:rsidRPr="00305A70">
        <w:rPr>
          <w:rFonts w:cstheme="minorHAnsi"/>
          <w:b/>
          <w:szCs w:val="18"/>
        </w:rPr>
        <w:t>Specyfikacja</w:t>
      </w:r>
      <w:r w:rsidRPr="00305A70">
        <w:rPr>
          <w:rFonts w:cstheme="minorHAnsi"/>
          <w:b/>
          <w:sz w:val="24"/>
          <w:szCs w:val="18"/>
        </w:rPr>
        <w:t xml:space="preserve"> urządzeń aktywnych.</w:t>
      </w:r>
    </w:p>
    <w:p w:rsidR="00305A70" w:rsidRPr="00305A70" w:rsidRDefault="00305A70" w:rsidP="00305A70">
      <w:pPr>
        <w:jc w:val="both"/>
        <w:rPr>
          <w:rFonts w:cstheme="minorHAnsi"/>
          <w:b/>
          <w:szCs w:val="18"/>
        </w:rPr>
      </w:pPr>
      <w:bookmarkStart w:id="0" w:name="_GoBack"/>
      <w:bookmarkEnd w:id="0"/>
      <w:r w:rsidRPr="00305A70">
        <w:rPr>
          <w:rFonts w:cstheme="minorHAnsi"/>
          <w:b/>
          <w:szCs w:val="18"/>
        </w:rPr>
        <w:t>Klaster Kontrolerów sieci bezprzewodowej – WLAN – 1 komplet</w:t>
      </w:r>
    </w:p>
    <w:p w:rsidR="00305A70" w:rsidRPr="00305A70" w:rsidRDefault="00305A70" w:rsidP="00305A70">
      <w:pPr>
        <w:pStyle w:val="Akapitzlist"/>
        <w:numPr>
          <w:ilvl w:val="0"/>
          <w:numId w:val="3"/>
        </w:numPr>
        <w:spacing w:after="200" w:line="360" w:lineRule="auto"/>
        <w:jc w:val="both"/>
        <w:rPr>
          <w:rFonts w:asciiTheme="minorHAnsi" w:hAnsiTheme="minorHAnsi" w:cstheme="minorHAnsi"/>
          <w:sz w:val="18"/>
          <w:szCs w:val="18"/>
        </w:rPr>
      </w:pPr>
      <w:r w:rsidRPr="00305A70">
        <w:rPr>
          <w:rFonts w:asciiTheme="minorHAnsi" w:hAnsiTheme="minorHAnsi" w:cstheme="minorHAnsi"/>
          <w:sz w:val="18"/>
          <w:szCs w:val="18"/>
        </w:rPr>
        <w:t>Zamawiający wymaga dostarczenia zestawu dwóch urządzeń pracujących w trybie High-</w:t>
      </w:r>
      <w:proofErr w:type="spellStart"/>
      <w:r w:rsidRPr="00305A70">
        <w:rPr>
          <w:rFonts w:asciiTheme="minorHAnsi" w:hAnsiTheme="minorHAnsi" w:cstheme="minorHAnsi"/>
          <w:sz w:val="18"/>
          <w:szCs w:val="18"/>
        </w:rPr>
        <w:t>Availability</w:t>
      </w:r>
      <w:proofErr w:type="spellEnd"/>
      <w:r w:rsidRPr="00305A70">
        <w:rPr>
          <w:rFonts w:asciiTheme="minorHAnsi" w:hAnsiTheme="minorHAnsi" w:cstheme="minorHAnsi"/>
          <w:sz w:val="18"/>
          <w:szCs w:val="18"/>
        </w:rPr>
        <w:t xml:space="preserve"> (urządzenie główne i zapasowe pracujące redundantnie).</w:t>
      </w:r>
    </w:p>
    <w:p w:rsidR="00305A70" w:rsidRPr="00305A70" w:rsidRDefault="00305A70" w:rsidP="00305A70">
      <w:pPr>
        <w:pStyle w:val="Akapitzlist"/>
        <w:numPr>
          <w:ilvl w:val="0"/>
          <w:numId w:val="3"/>
        </w:numPr>
        <w:spacing w:after="200" w:line="360" w:lineRule="auto"/>
        <w:jc w:val="both"/>
        <w:rPr>
          <w:rFonts w:asciiTheme="minorHAnsi" w:hAnsiTheme="minorHAnsi" w:cstheme="minorHAnsi"/>
          <w:sz w:val="18"/>
          <w:szCs w:val="18"/>
        </w:rPr>
      </w:pPr>
      <w:r w:rsidRPr="00305A70">
        <w:rPr>
          <w:rFonts w:asciiTheme="minorHAnsi" w:hAnsiTheme="minorHAnsi" w:cstheme="minorHAnsi"/>
          <w:sz w:val="18"/>
          <w:szCs w:val="18"/>
        </w:rPr>
        <w:t>Kontroler musi być urządzeniem dedykowanym (</w:t>
      </w:r>
      <w:proofErr w:type="spellStart"/>
      <w:r w:rsidRPr="00305A70">
        <w:rPr>
          <w:rFonts w:asciiTheme="minorHAnsi" w:hAnsiTheme="minorHAnsi" w:cstheme="minorHAnsi"/>
          <w:sz w:val="18"/>
          <w:szCs w:val="18"/>
        </w:rPr>
        <w:t>appliance</w:t>
      </w:r>
      <w:proofErr w:type="spellEnd"/>
      <w:r w:rsidRPr="00305A70">
        <w:rPr>
          <w:rFonts w:asciiTheme="minorHAnsi" w:hAnsiTheme="minorHAnsi" w:cstheme="minorHAnsi"/>
          <w:sz w:val="18"/>
          <w:szCs w:val="18"/>
        </w:rPr>
        <w:t xml:space="preserve">), nie dopuszcza się rozwiązań na kontrolerach wirtualnych (wirtualizacja </w:t>
      </w:r>
      <w:proofErr w:type="spellStart"/>
      <w:r w:rsidRPr="00305A70">
        <w:rPr>
          <w:rFonts w:asciiTheme="minorHAnsi" w:hAnsiTheme="minorHAnsi" w:cstheme="minorHAnsi"/>
          <w:sz w:val="18"/>
          <w:szCs w:val="18"/>
        </w:rPr>
        <w:t>VMware</w:t>
      </w:r>
      <w:proofErr w:type="spellEnd"/>
      <w:r w:rsidRPr="00305A70">
        <w:rPr>
          <w:rFonts w:asciiTheme="minorHAnsi" w:hAnsiTheme="minorHAnsi" w:cstheme="minorHAnsi"/>
          <w:sz w:val="18"/>
          <w:szCs w:val="18"/>
        </w:rPr>
        <w:t>, Hyper-V, KVM i podobne).</w:t>
      </w:r>
    </w:p>
    <w:p w:rsidR="00305A70" w:rsidRPr="00305A70" w:rsidRDefault="00305A70" w:rsidP="00305A70">
      <w:pPr>
        <w:pStyle w:val="Akapitzlist"/>
        <w:numPr>
          <w:ilvl w:val="0"/>
          <w:numId w:val="3"/>
        </w:numPr>
        <w:spacing w:after="200" w:line="360" w:lineRule="auto"/>
        <w:jc w:val="both"/>
        <w:rPr>
          <w:rFonts w:asciiTheme="minorHAnsi" w:hAnsiTheme="minorHAnsi" w:cstheme="minorHAnsi"/>
          <w:sz w:val="18"/>
          <w:szCs w:val="18"/>
        </w:rPr>
      </w:pPr>
      <w:r w:rsidRPr="00305A70">
        <w:rPr>
          <w:rFonts w:asciiTheme="minorHAnsi" w:hAnsiTheme="minorHAnsi" w:cstheme="minorHAnsi"/>
          <w:sz w:val="18"/>
          <w:szCs w:val="18"/>
        </w:rPr>
        <w:t xml:space="preserve">Urządzenie musi być przeznaczone do montażu w szafie </w:t>
      </w:r>
      <w:proofErr w:type="spellStart"/>
      <w:r w:rsidRPr="00305A70">
        <w:rPr>
          <w:rFonts w:asciiTheme="minorHAnsi" w:hAnsiTheme="minorHAnsi" w:cstheme="minorHAnsi"/>
          <w:sz w:val="18"/>
          <w:szCs w:val="18"/>
        </w:rPr>
        <w:t>rack</w:t>
      </w:r>
      <w:proofErr w:type="spellEnd"/>
      <w:r w:rsidRPr="00305A70">
        <w:rPr>
          <w:rFonts w:asciiTheme="minorHAnsi" w:hAnsiTheme="minorHAnsi" w:cstheme="minorHAnsi"/>
          <w:sz w:val="18"/>
          <w:szCs w:val="18"/>
        </w:rPr>
        <w:t xml:space="preserve"> 19”, wraz z nimi muszą być dostarczone odpowiednie mocowania (tzw. </w:t>
      </w:r>
      <w:proofErr w:type="spellStart"/>
      <w:r w:rsidRPr="00305A70">
        <w:rPr>
          <w:rFonts w:asciiTheme="minorHAnsi" w:hAnsiTheme="minorHAnsi" w:cstheme="minorHAnsi"/>
          <w:sz w:val="18"/>
          <w:szCs w:val="18"/>
        </w:rPr>
        <w:t>rack</w:t>
      </w:r>
      <w:proofErr w:type="spellEnd"/>
      <w:r w:rsidRPr="00305A70">
        <w:rPr>
          <w:rFonts w:asciiTheme="minorHAnsi" w:hAnsiTheme="minorHAnsi" w:cstheme="minorHAnsi"/>
          <w:sz w:val="18"/>
          <w:szCs w:val="18"/>
        </w:rPr>
        <w:t>-</w:t>
      </w:r>
      <w:proofErr w:type="spellStart"/>
      <w:r w:rsidRPr="00305A70">
        <w:rPr>
          <w:rFonts w:asciiTheme="minorHAnsi" w:hAnsiTheme="minorHAnsi" w:cstheme="minorHAnsi"/>
          <w:sz w:val="18"/>
          <w:szCs w:val="18"/>
        </w:rPr>
        <w:t>mount</w:t>
      </w:r>
      <w:proofErr w:type="spellEnd"/>
      <w:r w:rsidRPr="00305A70">
        <w:rPr>
          <w:rFonts w:asciiTheme="minorHAnsi" w:hAnsiTheme="minorHAnsi" w:cstheme="minorHAnsi"/>
          <w:sz w:val="18"/>
          <w:szCs w:val="18"/>
        </w:rPr>
        <w:t>-kit). Wielkość całego rozwiązania nie może zająć w szafie więcej niż 4U.</w:t>
      </w:r>
    </w:p>
    <w:p w:rsidR="00305A70" w:rsidRPr="00305A70" w:rsidRDefault="00305A70" w:rsidP="00305A70">
      <w:pPr>
        <w:pStyle w:val="Akapitzlist"/>
        <w:numPr>
          <w:ilvl w:val="0"/>
          <w:numId w:val="3"/>
        </w:numPr>
        <w:spacing w:after="200" w:line="360" w:lineRule="auto"/>
        <w:jc w:val="both"/>
        <w:rPr>
          <w:rFonts w:asciiTheme="minorHAnsi" w:hAnsiTheme="minorHAnsi" w:cstheme="minorHAnsi"/>
          <w:sz w:val="18"/>
          <w:szCs w:val="18"/>
        </w:rPr>
      </w:pPr>
      <w:r w:rsidRPr="00305A70">
        <w:rPr>
          <w:rFonts w:asciiTheme="minorHAnsi" w:hAnsiTheme="minorHAnsi" w:cstheme="minorHAnsi"/>
          <w:sz w:val="18"/>
          <w:szCs w:val="18"/>
        </w:rPr>
        <w:t>Kontroler musi oferować możliwość dodania drugiego, redundantnego kontrolera realizującą funkcję klastra i redundancję 1+1 z pełną synchronizacją stanu (konfiguracja, podłączeni klienci/urządzenia, klucze, konta użytkowników i dane statystyczne). Redundancja w trybie Active/</w:t>
      </w:r>
      <w:proofErr w:type="spellStart"/>
      <w:r w:rsidRPr="00305A70">
        <w:rPr>
          <w:rFonts w:asciiTheme="minorHAnsi" w:hAnsiTheme="minorHAnsi" w:cstheme="minorHAnsi"/>
          <w:sz w:val="18"/>
          <w:szCs w:val="18"/>
        </w:rPr>
        <w:t>Standby</w:t>
      </w:r>
      <w:proofErr w:type="spellEnd"/>
      <w:r w:rsidRPr="00305A70">
        <w:rPr>
          <w:rFonts w:asciiTheme="minorHAnsi" w:hAnsiTheme="minorHAnsi" w:cstheme="minorHAnsi"/>
          <w:sz w:val="18"/>
          <w:szCs w:val="18"/>
        </w:rPr>
        <w:t xml:space="preserve">. Kontroler musi posiadać minimum 2 </w:t>
      </w:r>
      <w:r w:rsidRPr="00305A70">
        <w:rPr>
          <w:rFonts w:asciiTheme="minorHAnsi" w:hAnsiTheme="minorHAnsi" w:cstheme="minorHAnsi"/>
          <w:sz w:val="18"/>
          <w:szCs w:val="18"/>
        </w:rPr>
        <w:lastRenderedPageBreak/>
        <w:t>porty liniowe LAN typu 1Gbps Ethernet 10/100/1000 (RJ-45). Redundantny kontroler musi zostać dostarczony w ramach tego postępowania.</w:t>
      </w:r>
    </w:p>
    <w:p w:rsidR="00305A70" w:rsidRPr="00305A70" w:rsidRDefault="00305A70" w:rsidP="00305A70">
      <w:pPr>
        <w:pStyle w:val="Akapitzlist"/>
        <w:numPr>
          <w:ilvl w:val="0"/>
          <w:numId w:val="3"/>
        </w:numPr>
        <w:spacing w:after="200" w:line="360" w:lineRule="auto"/>
        <w:jc w:val="both"/>
        <w:rPr>
          <w:rFonts w:asciiTheme="minorHAnsi" w:hAnsiTheme="minorHAnsi" w:cstheme="minorHAnsi"/>
          <w:sz w:val="18"/>
          <w:szCs w:val="18"/>
        </w:rPr>
      </w:pPr>
      <w:r w:rsidRPr="00305A70">
        <w:rPr>
          <w:rFonts w:asciiTheme="minorHAnsi" w:hAnsiTheme="minorHAnsi" w:cstheme="minorHAnsi"/>
          <w:sz w:val="18"/>
          <w:szCs w:val="18"/>
        </w:rPr>
        <w:t>Kontroler musi zapewnić centralne zarządzanie nie mniej niż 100 punktami dostępowymi (ilość dostarczanych licencji w ramach postępowania) z możliwością rozbudowy do 150 punktów dostępowych. Rozbudowa nie może wymagać zakupu dodatkowych urządzeń, musi być realizowana wyłącznie poprzez zakup nowej licencji.</w:t>
      </w:r>
    </w:p>
    <w:p w:rsidR="00305A70" w:rsidRPr="00305A70" w:rsidRDefault="00305A70" w:rsidP="00305A70">
      <w:pPr>
        <w:pStyle w:val="Akapitzlist"/>
        <w:numPr>
          <w:ilvl w:val="0"/>
          <w:numId w:val="3"/>
        </w:numPr>
        <w:spacing w:after="200" w:line="360" w:lineRule="auto"/>
        <w:jc w:val="both"/>
        <w:rPr>
          <w:rFonts w:asciiTheme="minorHAnsi" w:hAnsiTheme="minorHAnsi" w:cstheme="minorHAnsi"/>
          <w:sz w:val="18"/>
          <w:szCs w:val="18"/>
        </w:rPr>
      </w:pPr>
      <w:r w:rsidRPr="00305A70">
        <w:rPr>
          <w:rFonts w:asciiTheme="minorHAnsi" w:hAnsiTheme="minorHAnsi" w:cstheme="minorHAnsi"/>
          <w:sz w:val="18"/>
          <w:szCs w:val="18"/>
        </w:rPr>
        <w:t>Klaster musi obsługiwać minimum 1990 podłączonych urządzeń Wifi (ilość asocjacji) do urządzeń AP pracujących z kontrolerami.</w:t>
      </w:r>
    </w:p>
    <w:p w:rsidR="00305A70" w:rsidRPr="00305A70" w:rsidRDefault="00305A70" w:rsidP="00305A70">
      <w:pPr>
        <w:pStyle w:val="Akapitzlist"/>
        <w:numPr>
          <w:ilvl w:val="0"/>
          <w:numId w:val="3"/>
        </w:numPr>
        <w:spacing w:after="200" w:line="360" w:lineRule="auto"/>
        <w:jc w:val="both"/>
        <w:rPr>
          <w:rFonts w:asciiTheme="minorHAnsi" w:hAnsiTheme="minorHAnsi" w:cstheme="minorHAnsi"/>
          <w:sz w:val="18"/>
          <w:szCs w:val="18"/>
        </w:rPr>
      </w:pPr>
      <w:r w:rsidRPr="00305A70">
        <w:rPr>
          <w:rFonts w:asciiTheme="minorHAnsi" w:hAnsiTheme="minorHAnsi" w:cstheme="minorHAnsi"/>
          <w:sz w:val="18"/>
          <w:szCs w:val="18"/>
        </w:rPr>
        <w:t>Rozbudowa licencji obsługiwanych punktów dostępowych musi obejmować tylko zakup dla głównego kontrolera. Kontroler zapasowy musi dziedziczyć licencje zakupione dla kontrolera podstawowego, aby uniknąć konieczności podwójnego kupowania licencji dla obu urządzeń.</w:t>
      </w:r>
    </w:p>
    <w:p w:rsidR="00305A70" w:rsidRPr="00305A70" w:rsidRDefault="00305A70" w:rsidP="00305A70">
      <w:pPr>
        <w:pStyle w:val="Akapitzlist"/>
        <w:numPr>
          <w:ilvl w:val="0"/>
          <w:numId w:val="3"/>
        </w:numPr>
        <w:spacing w:after="200" w:line="360" w:lineRule="auto"/>
        <w:jc w:val="both"/>
        <w:rPr>
          <w:rFonts w:asciiTheme="minorHAnsi" w:hAnsiTheme="minorHAnsi" w:cstheme="minorHAnsi"/>
          <w:sz w:val="18"/>
          <w:szCs w:val="18"/>
        </w:rPr>
      </w:pPr>
      <w:r w:rsidRPr="00305A70">
        <w:rPr>
          <w:rFonts w:asciiTheme="minorHAnsi" w:hAnsiTheme="minorHAnsi" w:cstheme="minorHAnsi"/>
          <w:sz w:val="18"/>
          <w:szCs w:val="18"/>
        </w:rPr>
        <w:t>Wymagane jest automatyczne wykrywanie punktów dostępowych przyłączonych w VLAN, którym jest kontroler. Konfiguracja musi umożliwiać domyślną reakcję urządzenia na podłączenie nowego punktu dostępowego – dodanie go do środowiska lub poinformowanie administratorów o nowym podłączonym urządzeniu.</w:t>
      </w:r>
    </w:p>
    <w:p w:rsidR="00305A70" w:rsidRPr="00305A70" w:rsidRDefault="00305A70" w:rsidP="00305A70">
      <w:pPr>
        <w:pStyle w:val="Akapitzlist"/>
        <w:numPr>
          <w:ilvl w:val="0"/>
          <w:numId w:val="3"/>
        </w:numPr>
        <w:spacing w:after="200" w:line="360" w:lineRule="auto"/>
        <w:jc w:val="both"/>
        <w:rPr>
          <w:rFonts w:asciiTheme="minorHAnsi" w:hAnsiTheme="minorHAnsi" w:cstheme="minorHAnsi"/>
          <w:sz w:val="18"/>
          <w:szCs w:val="18"/>
        </w:rPr>
      </w:pPr>
      <w:r w:rsidRPr="00305A70">
        <w:rPr>
          <w:rFonts w:asciiTheme="minorHAnsi" w:hAnsiTheme="minorHAnsi" w:cstheme="minorHAnsi"/>
          <w:sz w:val="18"/>
          <w:szCs w:val="18"/>
        </w:rPr>
        <w:t>Kontrolery muszą wspierać punkty dostępowe z radiami pracującymi w standardach IEEE 802.11a/b/g/n/</w:t>
      </w:r>
      <w:proofErr w:type="spellStart"/>
      <w:r w:rsidRPr="00305A70">
        <w:rPr>
          <w:rFonts w:asciiTheme="minorHAnsi" w:hAnsiTheme="minorHAnsi" w:cstheme="minorHAnsi"/>
          <w:sz w:val="18"/>
          <w:szCs w:val="18"/>
        </w:rPr>
        <w:t>ac</w:t>
      </w:r>
      <w:proofErr w:type="spellEnd"/>
      <w:r w:rsidRPr="00305A70">
        <w:rPr>
          <w:rFonts w:asciiTheme="minorHAnsi" w:hAnsiTheme="minorHAnsi" w:cstheme="minorHAnsi"/>
          <w:sz w:val="18"/>
          <w:szCs w:val="18"/>
        </w:rPr>
        <w:t xml:space="preserve"> </w:t>
      </w:r>
      <w:proofErr w:type="spellStart"/>
      <w:r w:rsidRPr="00305A70">
        <w:rPr>
          <w:rFonts w:asciiTheme="minorHAnsi" w:hAnsiTheme="minorHAnsi" w:cstheme="minorHAnsi"/>
          <w:sz w:val="18"/>
          <w:szCs w:val="18"/>
        </w:rPr>
        <w:t>Wave</w:t>
      </w:r>
      <w:proofErr w:type="spellEnd"/>
      <w:r w:rsidRPr="00305A70">
        <w:rPr>
          <w:rFonts w:asciiTheme="minorHAnsi" w:hAnsiTheme="minorHAnsi" w:cstheme="minorHAnsi"/>
          <w:sz w:val="18"/>
          <w:szCs w:val="18"/>
        </w:rPr>
        <w:t xml:space="preserve"> 1/</w:t>
      </w:r>
      <w:proofErr w:type="spellStart"/>
      <w:r w:rsidRPr="00305A70">
        <w:rPr>
          <w:rFonts w:asciiTheme="minorHAnsi" w:hAnsiTheme="minorHAnsi" w:cstheme="minorHAnsi"/>
          <w:sz w:val="18"/>
          <w:szCs w:val="18"/>
        </w:rPr>
        <w:t>ac</w:t>
      </w:r>
      <w:proofErr w:type="spellEnd"/>
      <w:r w:rsidRPr="00305A70">
        <w:rPr>
          <w:rFonts w:asciiTheme="minorHAnsi" w:hAnsiTheme="minorHAnsi" w:cstheme="minorHAnsi"/>
          <w:sz w:val="18"/>
          <w:szCs w:val="18"/>
        </w:rPr>
        <w:t xml:space="preserve"> </w:t>
      </w:r>
      <w:proofErr w:type="spellStart"/>
      <w:r w:rsidRPr="00305A70">
        <w:rPr>
          <w:rFonts w:asciiTheme="minorHAnsi" w:hAnsiTheme="minorHAnsi" w:cstheme="minorHAnsi"/>
          <w:sz w:val="18"/>
          <w:szCs w:val="18"/>
        </w:rPr>
        <w:t>Wave</w:t>
      </w:r>
      <w:proofErr w:type="spellEnd"/>
      <w:r w:rsidRPr="00305A70">
        <w:rPr>
          <w:rFonts w:asciiTheme="minorHAnsi" w:hAnsiTheme="minorHAnsi" w:cstheme="minorHAnsi"/>
          <w:sz w:val="18"/>
          <w:szCs w:val="18"/>
        </w:rPr>
        <w:t xml:space="preserve"> 2/</w:t>
      </w:r>
      <w:proofErr w:type="spellStart"/>
      <w:r w:rsidRPr="00305A70">
        <w:rPr>
          <w:rFonts w:asciiTheme="minorHAnsi" w:hAnsiTheme="minorHAnsi" w:cstheme="minorHAnsi"/>
          <w:sz w:val="18"/>
          <w:szCs w:val="18"/>
        </w:rPr>
        <w:t>ax</w:t>
      </w:r>
      <w:proofErr w:type="spellEnd"/>
      <w:r w:rsidRPr="00305A70">
        <w:rPr>
          <w:rFonts w:asciiTheme="minorHAnsi" w:hAnsiTheme="minorHAnsi" w:cstheme="minorHAnsi"/>
          <w:sz w:val="18"/>
          <w:szCs w:val="18"/>
        </w:rPr>
        <w:t>.</w:t>
      </w:r>
    </w:p>
    <w:p w:rsidR="00305A70" w:rsidRPr="00305A70" w:rsidRDefault="00305A70" w:rsidP="00305A70">
      <w:pPr>
        <w:pStyle w:val="Akapitzlist"/>
        <w:numPr>
          <w:ilvl w:val="0"/>
          <w:numId w:val="3"/>
        </w:numPr>
        <w:spacing w:after="200" w:line="360" w:lineRule="auto"/>
        <w:jc w:val="both"/>
        <w:rPr>
          <w:rFonts w:asciiTheme="minorHAnsi" w:hAnsiTheme="minorHAnsi" w:cstheme="minorHAnsi"/>
          <w:sz w:val="18"/>
          <w:szCs w:val="18"/>
        </w:rPr>
      </w:pPr>
      <w:r w:rsidRPr="00305A70">
        <w:rPr>
          <w:rFonts w:asciiTheme="minorHAnsi" w:hAnsiTheme="minorHAnsi" w:cstheme="minorHAnsi"/>
          <w:sz w:val="18"/>
          <w:szCs w:val="18"/>
        </w:rPr>
        <w:t>Wymagana jest obsługa nie mniej niż 128 SSID jednocześnie.</w:t>
      </w:r>
    </w:p>
    <w:p w:rsidR="00305A70" w:rsidRPr="00305A70" w:rsidRDefault="00305A70" w:rsidP="00305A70">
      <w:pPr>
        <w:pStyle w:val="Akapitzlist"/>
        <w:numPr>
          <w:ilvl w:val="0"/>
          <w:numId w:val="3"/>
        </w:numPr>
        <w:spacing w:after="200" w:line="360" w:lineRule="auto"/>
        <w:jc w:val="both"/>
        <w:rPr>
          <w:rFonts w:asciiTheme="minorHAnsi" w:hAnsiTheme="minorHAnsi" w:cstheme="minorHAnsi"/>
          <w:sz w:val="18"/>
          <w:szCs w:val="18"/>
        </w:rPr>
      </w:pPr>
      <w:r w:rsidRPr="00305A70">
        <w:rPr>
          <w:rFonts w:asciiTheme="minorHAnsi" w:hAnsiTheme="minorHAnsi" w:cstheme="minorHAnsi"/>
          <w:sz w:val="18"/>
          <w:szCs w:val="18"/>
        </w:rPr>
        <w:t>Wymagane jest centralne zarządzanie aktualizacją oprogramowania punktów dostępowych z poziomu kontrolera.</w:t>
      </w:r>
    </w:p>
    <w:p w:rsidR="00305A70" w:rsidRPr="00305A70" w:rsidRDefault="00305A70" w:rsidP="00305A70">
      <w:pPr>
        <w:pStyle w:val="Akapitzlist"/>
        <w:numPr>
          <w:ilvl w:val="0"/>
          <w:numId w:val="3"/>
        </w:numPr>
        <w:spacing w:after="200" w:line="360" w:lineRule="auto"/>
        <w:jc w:val="both"/>
        <w:rPr>
          <w:rFonts w:asciiTheme="minorHAnsi" w:hAnsiTheme="minorHAnsi" w:cstheme="minorHAnsi"/>
          <w:sz w:val="18"/>
          <w:szCs w:val="18"/>
        </w:rPr>
      </w:pPr>
      <w:r w:rsidRPr="00305A70">
        <w:rPr>
          <w:rFonts w:asciiTheme="minorHAnsi" w:hAnsiTheme="minorHAnsi" w:cstheme="minorHAnsi"/>
          <w:sz w:val="18"/>
          <w:szCs w:val="18"/>
        </w:rPr>
        <w:t xml:space="preserve">Urządzenie musi być zarządzanie poprzez </w:t>
      </w:r>
      <w:proofErr w:type="spellStart"/>
      <w:r w:rsidRPr="00305A70">
        <w:rPr>
          <w:rFonts w:asciiTheme="minorHAnsi" w:hAnsiTheme="minorHAnsi" w:cstheme="minorHAnsi"/>
          <w:sz w:val="18"/>
          <w:szCs w:val="18"/>
        </w:rPr>
        <w:t>WebUI</w:t>
      </w:r>
      <w:proofErr w:type="spellEnd"/>
      <w:r w:rsidRPr="00305A70">
        <w:rPr>
          <w:rFonts w:asciiTheme="minorHAnsi" w:hAnsiTheme="minorHAnsi" w:cstheme="minorHAnsi"/>
          <w:sz w:val="18"/>
          <w:szCs w:val="18"/>
        </w:rPr>
        <w:t xml:space="preserve"> (</w:t>
      </w:r>
      <w:proofErr w:type="spellStart"/>
      <w:r w:rsidRPr="00305A70">
        <w:rPr>
          <w:rFonts w:asciiTheme="minorHAnsi" w:hAnsiTheme="minorHAnsi" w:cstheme="minorHAnsi"/>
          <w:sz w:val="18"/>
          <w:szCs w:val="18"/>
        </w:rPr>
        <w:t>https</w:t>
      </w:r>
      <w:proofErr w:type="spellEnd"/>
      <w:r w:rsidRPr="00305A70">
        <w:rPr>
          <w:rFonts w:asciiTheme="minorHAnsi" w:hAnsiTheme="minorHAnsi" w:cstheme="minorHAnsi"/>
          <w:sz w:val="18"/>
          <w:szCs w:val="18"/>
        </w:rPr>
        <w:t>) oraz CLI (</w:t>
      </w:r>
      <w:proofErr w:type="spellStart"/>
      <w:r w:rsidRPr="00305A70">
        <w:rPr>
          <w:rFonts w:asciiTheme="minorHAnsi" w:hAnsiTheme="minorHAnsi" w:cstheme="minorHAnsi"/>
          <w:sz w:val="18"/>
          <w:szCs w:val="18"/>
        </w:rPr>
        <w:t>ssh</w:t>
      </w:r>
      <w:proofErr w:type="spellEnd"/>
      <w:r w:rsidRPr="00305A70">
        <w:rPr>
          <w:rFonts w:asciiTheme="minorHAnsi" w:hAnsiTheme="minorHAnsi" w:cstheme="minorHAnsi"/>
          <w:sz w:val="18"/>
          <w:szCs w:val="18"/>
        </w:rPr>
        <w:t>, konsola szeregowa RS232).</w:t>
      </w:r>
    </w:p>
    <w:p w:rsidR="00305A70" w:rsidRPr="00305A70" w:rsidRDefault="00305A70" w:rsidP="00305A70">
      <w:pPr>
        <w:pStyle w:val="Akapitzlist"/>
        <w:numPr>
          <w:ilvl w:val="0"/>
          <w:numId w:val="3"/>
        </w:numPr>
        <w:spacing w:after="200" w:line="360" w:lineRule="auto"/>
        <w:jc w:val="both"/>
        <w:rPr>
          <w:rFonts w:asciiTheme="minorHAnsi" w:hAnsiTheme="minorHAnsi" w:cstheme="minorHAnsi"/>
          <w:sz w:val="18"/>
          <w:szCs w:val="18"/>
        </w:rPr>
      </w:pPr>
      <w:r w:rsidRPr="00305A70">
        <w:rPr>
          <w:rFonts w:asciiTheme="minorHAnsi" w:hAnsiTheme="minorHAnsi" w:cstheme="minorHAnsi"/>
          <w:sz w:val="18"/>
          <w:szCs w:val="18"/>
        </w:rPr>
        <w:t>Wymagana jest kontrola dostępu użytkowników do zasobów sieci poprzez definiowanie list kontroli dostępu w warstwie 2 ISO/OSI (MAC adres) oraz w warstwie 3 ISO/OSI (adresy IP).</w:t>
      </w:r>
    </w:p>
    <w:p w:rsidR="00305A70" w:rsidRPr="00305A70" w:rsidRDefault="00305A70" w:rsidP="00305A70">
      <w:pPr>
        <w:pStyle w:val="Akapitzlist"/>
        <w:numPr>
          <w:ilvl w:val="0"/>
          <w:numId w:val="3"/>
        </w:numPr>
        <w:spacing w:after="200" w:line="360" w:lineRule="auto"/>
        <w:jc w:val="both"/>
        <w:rPr>
          <w:rFonts w:asciiTheme="minorHAnsi" w:hAnsiTheme="minorHAnsi" w:cstheme="minorHAnsi"/>
          <w:sz w:val="18"/>
          <w:szCs w:val="18"/>
        </w:rPr>
      </w:pPr>
      <w:r w:rsidRPr="00305A70">
        <w:rPr>
          <w:rFonts w:asciiTheme="minorHAnsi" w:hAnsiTheme="minorHAnsi" w:cstheme="minorHAnsi"/>
          <w:sz w:val="18"/>
          <w:szCs w:val="18"/>
        </w:rPr>
        <w:t>Kontrola dostępu musi bazować na rolach użytkowników.</w:t>
      </w:r>
    </w:p>
    <w:p w:rsidR="00305A70" w:rsidRPr="00305A70" w:rsidRDefault="00305A70" w:rsidP="00305A70">
      <w:pPr>
        <w:pStyle w:val="Akapitzlist"/>
        <w:numPr>
          <w:ilvl w:val="0"/>
          <w:numId w:val="3"/>
        </w:numPr>
        <w:spacing w:after="200" w:line="360" w:lineRule="auto"/>
        <w:jc w:val="both"/>
        <w:rPr>
          <w:rFonts w:asciiTheme="minorHAnsi" w:hAnsiTheme="minorHAnsi" w:cstheme="minorHAnsi"/>
          <w:sz w:val="18"/>
          <w:szCs w:val="18"/>
        </w:rPr>
      </w:pPr>
      <w:r w:rsidRPr="00305A70">
        <w:rPr>
          <w:rFonts w:asciiTheme="minorHAnsi" w:hAnsiTheme="minorHAnsi" w:cstheme="minorHAnsi"/>
          <w:sz w:val="18"/>
          <w:szCs w:val="18"/>
        </w:rPr>
        <w:t>Możliwość konfiguracji izolacji klientów w warstwie 2 ISO/OSI dla tego samego SSID.</w:t>
      </w:r>
    </w:p>
    <w:p w:rsidR="00305A70" w:rsidRPr="00305A70" w:rsidRDefault="00305A70" w:rsidP="00305A70">
      <w:pPr>
        <w:pStyle w:val="Akapitzlist"/>
        <w:numPr>
          <w:ilvl w:val="0"/>
          <w:numId w:val="3"/>
        </w:numPr>
        <w:spacing w:after="200" w:line="360" w:lineRule="auto"/>
        <w:jc w:val="both"/>
        <w:rPr>
          <w:rFonts w:asciiTheme="minorHAnsi" w:hAnsiTheme="minorHAnsi" w:cstheme="minorHAnsi"/>
          <w:sz w:val="18"/>
          <w:szCs w:val="18"/>
        </w:rPr>
      </w:pPr>
      <w:r w:rsidRPr="00305A70">
        <w:rPr>
          <w:rFonts w:asciiTheme="minorHAnsi" w:hAnsiTheme="minorHAnsi" w:cstheme="minorHAnsi"/>
          <w:sz w:val="18"/>
          <w:szCs w:val="18"/>
        </w:rPr>
        <w:t>Centralne zarządzanie wykorzystywanymi kanałami radiowymi oraz mocą sygnału poszczególnych punktów dostępowych. Zmiana kanału radiowego na jednym punkcie dostępowym z uwagi na wykryte interferencje lub ręczna konfiguracja ze strony administratora nie może wymagać zmiany kanału dla wszystkich innych punktów dostępowych podłączonych do kontrolera w ramach wspólnej konfiguracji (np. punkty dostępowe, które znajdują się w innych miejscach niż są interferencje).</w:t>
      </w:r>
    </w:p>
    <w:p w:rsidR="00305A70" w:rsidRPr="00305A70" w:rsidRDefault="00305A70" w:rsidP="00305A70">
      <w:pPr>
        <w:pStyle w:val="Akapitzlist"/>
        <w:numPr>
          <w:ilvl w:val="0"/>
          <w:numId w:val="3"/>
        </w:numPr>
        <w:spacing w:after="200" w:line="360" w:lineRule="auto"/>
        <w:jc w:val="both"/>
        <w:rPr>
          <w:rFonts w:asciiTheme="minorHAnsi" w:hAnsiTheme="minorHAnsi" w:cstheme="minorHAnsi"/>
          <w:sz w:val="18"/>
          <w:szCs w:val="18"/>
        </w:rPr>
      </w:pPr>
      <w:r w:rsidRPr="00305A70">
        <w:rPr>
          <w:rFonts w:asciiTheme="minorHAnsi" w:hAnsiTheme="minorHAnsi" w:cstheme="minorHAnsi"/>
          <w:sz w:val="18"/>
          <w:szCs w:val="18"/>
        </w:rPr>
        <w:t>Możliwość dobierania optymalnych kanałów transmisyjnych za pomocą mechanizmów statystycznych bez konieczności przerywania transmisji danych.</w:t>
      </w:r>
    </w:p>
    <w:p w:rsidR="00305A70" w:rsidRPr="00305A70" w:rsidRDefault="00305A70" w:rsidP="00305A70">
      <w:pPr>
        <w:pStyle w:val="Akapitzlist"/>
        <w:numPr>
          <w:ilvl w:val="0"/>
          <w:numId w:val="3"/>
        </w:numPr>
        <w:spacing w:after="200" w:line="360" w:lineRule="auto"/>
        <w:jc w:val="both"/>
        <w:rPr>
          <w:rFonts w:asciiTheme="minorHAnsi" w:hAnsiTheme="minorHAnsi" w:cstheme="minorHAnsi"/>
          <w:sz w:val="18"/>
          <w:szCs w:val="18"/>
        </w:rPr>
      </w:pPr>
      <w:r w:rsidRPr="00305A70">
        <w:rPr>
          <w:rFonts w:asciiTheme="minorHAnsi" w:hAnsiTheme="minorHAnsi" w:cstheme="minorHAnsi"/>
          <w:sz w:val="18"/>
          <w:szCs w:val="18"/>
        </w:rPr>
        <w:t>Monitorowanie na bieżąco kanałów radiowych, na których pracują AP.</w:t>
      </w:r>
    </w:p>
    <w:p w:rsidR="00305A70" w:rsidRPr="00305A70" w:rsidRDefault="00305A70" w:rsidP="00305A70">
      <w:pPr>
        <w:pStyle w:val="Akapitzlist"/>
        <w:numPr>
          <w:ilvl w:val="0"/>
          <w:numId w:val="3"/>
        </w:numPr>
        <w:spacing w:after="200" w:line="360" w:lineRule="auto"/>
        <w:jc w:val="both"/>
        <w:rPr>
          <w:rFonts w:asciiTheme="minorHAnsi" w:hAnsiTheme="minorHAnsi" w:cstheme="minorHAnsi"/>
          <w:sz w:val="18"/>
          <w:szCs w:val="18"/>
        </w:rPr>
      </w:pPr>
      <w:r w:rsidRPr="00305A70">
        <w:rPr>
          <w:rFonts w:asciiTheme="minorHAnsi" w:hAnsiTheme="minorHAnsi" w:cstheme="minorHAnsi"/>
          <w:sz w:val="18"/>
          <w:szCs w:val="18"/>
        </w:rPr>
        <w:t xml:space="preserve">Centralne zarządzanie siecią MESH stworzoną z punktów dostępowych w celu zwiększenia zasięgu pracy systemu. </w:t>
      </w:r>
    </w:p>
    <w:p w:rsidR="00305A70" w:rsidRPr="00305A70" w:rsidRDefault="00305A70" w:rsidP="00305A70">
      <w:pPr>
        <w:pStyle w:val="Akapitzlist"/>
        <w:numPr>
          <w:ilvl w:val="0"/>
          <w:numId w:val="3"/>
        </w:numPr>
        <w:spacing w:after="200" w:line="360" w:lineRule="auto"/>
        <w:jc w:val="both"/>
        <w:rPr>
          <w:rFonts w:asciiTheme="minorHAnsi" w:hAnsiTheme="minorHAnsi" w:cstheme="minorHAnsi"/>
          <w:sz w:val="18"/>
          <w:szCs w:val="18"/>
        </w:rPr>
      </w:pPr>
      <w:r w:rsidRPr="00305A70">
        <w:rPr>
          <w:rFonts w:asciiTheme="minorHAnsi" w:hAnsiTheme="minorHAnsi" w:cstheme="minorHAnsi"/>
          <w:sz w:val="18"/>
          <w:szCs w:val="18"/>
        </w:rPr>
        <w:t>Automatyczne równoważenie obciążenia pomiędzy wieloma punktami dostępowymi.</w:t>
      </w:r>
    </w:p>
    <w:p w:rsidR="00305A70" w:rsidRPr="00305A70" w:rsidRDefault="00305A70" w:rsidP="00305A70">
      <w:pPr>
        <w:pStyle w:val="Akapitzlist"/>
        <w:numPr>
          <w:ilvl w:val="0"/>
          <w:numId w:val="3"/>
        </w:numPr>
        <w:spacing w:after="200" w:line="360" w:lineRule="auto"/>
        <w:jc w:val="both"/>
        <w:rPr>
          <w:rFonts w:asciiTheme="minorHAnsi" w:hAnsiTheme="minorHAnsi" w:cstheme="minorHAnsi"/>
          <w:sz w:val="18"/>
          <w:szCs w:val="18"/>
        </w:rPr>
      </w:pPr>
      <w:r w:rsidRPr="00305A70">
        <w:rPr>
          <w:rFonts w:asciiTheme="minorHAnsi" w:hAnsiTheme="minorHAnsi" w:cstheme="minorHAnsi"/>
          <w:sz w:val="18"/>
          <w:szCs w:val="18"/>
        </w:rPr>
        <w:t xml:space="preserve">Równoważenie obciążenia pomiędzy częstotliwością 2,4GHz a 5GHz (zachęcanie klientów do łączenia się na częstotliwości 5GHz w celu wykorzystania większej liczby kanałów dostępnych w tym paśmie, tzw. band </w:t>
      </w:r>
      <w:proofErr w:type="spellStart"/>
      <w:r w:rsidRPr="00305A70">
        <w:rPr>
          <w:rFonts w:asciiTheme="minorHAnsi" w:hAnsiTheme="minorHAnsi" w:cstheme="minorHAnsi"/>
          <w:sz w:val="18"/>
          <w:szCs w:val="18"/>
        </w:rPr>
        <w:t>steering</w:t>
      </w:r>
      <w:proofErr w:type="spellEnd"/>
      <w:r w:rsidRPr="00305A70">
        <w:rPr>
          <w:rFonts w:asciiTheme="minorHAnsi" w:hAnsiTheme="minorHAnsi" w:cstheme="minorHAnsi"/>
          <w:sz w:val="18"/>
          <w:szCs w:val="18"/>
        </w:rPr>
        <w:t>).</w:t>
      </w:r>
    </w:p>
    <w:p w:rsidR="00305A70" w:rsidRPr="00305A70" w:rsidRDefault="00305A70" w:rsidP="00305A70">
      <w:pPr>
        <w:pStyle w:val="Akapitzlist"/>
        <w:numPr>
          <w:ilvl w:val="0"/>
          <w:numId w:val="3"/>
        </w:numPr>
        <w:spacing w:after="200" w:line="360" w:lineRule="auto"/>
        <w:jc w:val="both"/>
        <w:rPr>
          <w:rFonts w:asciiTheme="minorHAnsi" w:hAnsiTheme="minorHAnsi" w:cstheme="minorHAnsi"/>
          <w:sz w:val="18"/>
          <w:szCs w:val="18"/>
        </w:rPr>
      </w:pPr>
      <w:r w:rsidRPr="00305A70">
        <w:rPr>
          <w:rFonts w:asciiTheme="minorHAnsi" w:hAnsiTheme="minorHAnsi" w:cstheme="minorHAnsi"/>
          <w:sz w:val="18"/>
          <w:szCs w:val="18"/>
        </w:rPr>
        <w:t xml:space="preserve">Optymalizacja wydajności sieci przy podłączonych klientach WLAN obsługujących różną przepustowość (sterowanie czasem dostępu do </w:t>
      </w:r>
      <w:proofErr w:type="spellStart"/>
      <w:r w:rsidRPr="00305A70">
        <w:rPr>
          <w:rFonts w:asciiTheme="minorHAnsi" w:hAnsiTheme="minorHAnsi" w:cstheme="minorHAnsi"/>
          <w:sz w:val="18"/>
          <w:szCs w:val="18"/>
        </w:rPr>
        <w:t>access</w:t>
      </w:r>
      <w:proofErr w:type="spellEnd"/>
      <w:r w:rsidRPr="00305A70">
        <w:rPr>
          <w:rFonts w:asciiTheme="minorHAnsi" w:hAnsiTheme="minorHAnsi" w:cstheme="minorHAnsi"/>
          <w:sz w:val="18"/>
          <w:szCs w:val="18"/>
        </w:rPr>
        <w:t xml:space="preserve"> pointa w celu unikania spowalniania wszystkich klientów przez najwolniejsze jednostki, tzw. </w:t>
      </w:r>
      <w:proofErr w:type="spellStart"/>
      <w:r w:rsidRPr="00305A70">
        <w:rPr>
          <w:rFonts w:asciiTheme="minorHAnsi" w:hAnsiTheme="minorHAnsi" w:cstheme="minorHAnsi"/>
          <w:sz w:val="18"/>
          <w:szCs w:val="18"/>
        </w:rPr>
        <w:t>airtime</w:t>
      </w:r>
      <w:proofErr w:type="spellEnd"/>
      <w:r w:rsidRPr="00305A70">
        <w:rPr>
          <w:rFonts w:asciiTheme="minorHAnsi" w:hAnsiTheme="minorHAnsi" w:cstheme="minorHAnsi"/>
          <w:sz w:val="18"/>
          <w:szCs w:val="18"/>
        </w:rPr>
        <w:t xml:space="preserve"> </w:t>
      </w:r>
      <w:proofErr w:type="spellStart"/>
      <w:r w:rsidRPr="00305A70">
        <w:rPr>
          <w:rFonts w:asciiTheme="minorHAnsi" w:hAnsiTheme="minorHAnsi" w:cstheme="minorHAnsi"/>
          <w:sz w:val="18"/>
          <w:szCs w:val="18"/>
        </w:rPr>
        <w:t>fairness</w:t>
      </w:r>
      <w:proofErr w:type="spellEnd"/>
      <w:r w:rsidRPr="00305A70">
        <w:rPr>
          <w:rFonts w:asciiTheme="minorHAnsi" w:hAnsiTheme="minorHAnsi" w:cstheme="minorHAnsi"/>
          <w:sz w:val="18"/>
          <w:szCs w:val="18"/>
        </w:rPr>
        <w:t>).</w:t>
      </w:r>
    </w:p>
    <w:p w:rsidR="00305A70" w:rsidRPr="00305A70" w:rsidRDefault="00305A70" w:rsidP="00305A70">
      <w:pPr>
        <w:pStyle w:val="Akapitzlist"/>
        <w:numPr>
          <w:ilvl w:val="0"/>
          <w:numId w:val="3"/>
        </w:numPr>
        <w:spacing w:after="200" w:line="360" w:lineRule="auto"/>
        <w:jc w:val="both"/>
        <w:rPr>
          <w:rFonts w:asciiTheme="minorHAnsi" w:hAnsiTheme="minorHAnsi" w:cstheme="minorHAnsi"/>
          <w:sz w:val="18"/>
          <w:szCs w:val="18"/>
        </w:rPr>
      </w:pPr>
      <w:r w:rsidRPr="00305A70">
        <w:rPr>
          <w:rFonts w:asciiTheme="minorHAnsi" w:hAnsiTheme="minorHAnsi" w:cstheme="minorHAnsi"/>
          <w:sz w:val="18"/>
          <w:szCs w:val="18"/>
        </w:rPr>
        <w:t xml:space="preserve">Praca w trybie Distributed </w:t>
      </w:r>
      <w:proofErr w:type="spellStart"/>
      <w:r w:rsidRPr="00305A70">
        <w:rPr>
          <w:rFonts w:asciiTheme="minorHAnsi" w:hAnsiTheme="minorHAnsi" w:cstheme="minorHAnsi"/>
          <w:sz w:val="18"/>
          <w:szCs w:val="18"/>
        </w:rPr>
        <w:t>Forwarding</w:t>
      </w:r>
      <w:proofErr w:type="spellEnd"/>
      <w:r w:rsidRPr="00305A70">
        <w:rPr>
          <w:rFonts w:asciiTheme="minorHAnsi" w:hAnsiTheme="minorHAnsi" w:cstheme="minorHAnsi"/>
          <w:sz w:val="18"/>
          <w:szCs w:val="18"/>
        </w:rPr>
        <w:t>/</w:t>
      </w:r>
      <w:proofErr w:type="spellStart"/>
      <w:r w:rsidRPr="00305A70">
        <w:rPr>
          <w:rFonts w:asciiTheme="minorHAnsi" w:hAnsiTheme="minorHAnsi" w:cstheme="minorHAnsi"/>
          <w:sz w:val="18"/>
          <w:szCs w:val="18"/>
        </w:rPr>
        <w:t>FlexConnect</w:t>
      </w:r>
      <w:proofErr w:type="spellEnd"/>
      <w:r w:rsidRPr="00305A70">
        <w:rPr>
          <w:rFonts w:asciiTheme="minorHAnsi" w:hAnsiTheme="minorHAnsi" w:cstheme="minorHAnsi"/>
          <w:sz w:val="18"/>
          <w:szCs w:val="18"/>
        </w:rPr>
        <w:t>, czyli w trybie gdzie ścieżka danych nie wymaga przechodzenia przez kontroler (bez konieczności tunelowania ruchu z punktu dostępowego do kontrolera, a jednocześnie z zachowaniem wszystkich funkcjonalności systemu zarządzanego kontrolerem).</w:t>
      </w:r>
    </w:p>
    <w:p w:rsidR="00305A70" w:rsidRPr="00305A70" w:rsidRDefault="00305A70" w:rsidP="00305A70">
      <w:pPr>
        <w:pStyle w:val="Akapitzlist"/>
        <w:numPr>
          <w:ilvl w:val="0"/>
          <w:numId w:val="3"/>
        </w:numPr>
        <w:spacing w:after="200" w:line="360" w:lineRule="auto"/>
        <w:jc w:val="both"/>
        <w:rPr>
          <w:rFonts w:asciiTheme="minorHAnsi" w:hAnsiTheme="minorHAnsi" w:cstheme="minorHAnsi"/>
          <w:sz w:val="18"/>
          <w:szCs w:val="18"/>
        </w:rPr>
      </w:pPr>
      <w:r w:rsidRPr="00305A70">
        <w:rPr>
          <w:rFonts w:asciiTheme="minorHAnsi" w:hAnsiTheme="minorHAnsi" w:cstheme="minorHAnsi"/>
          <w:sz w:val="18"/>
          <w:szCs w:val="18"/>
        </w:rPr>
        <w:t>Możliwość tunelowania ruchu z punktów dostępowych poprzez funkcję CAPWAP do kontrolera lub równoważną funkcję tunelującą. Tunelowanie musi być możliwe dla wybranych SSID przez administratora.</w:t>
      </w:r>
    </w:p>
    <w:p w:rsidR="00305A70" w:rsidRPr="00305A70" w:rsidRDefault="00305A70" w:rsidP="00305A70">
      <w:pPr>
        <w:pStyle w:val="Akapitzlist"/>
        <w:numPr>
          <w:ilvl w:val="0"/>
          <w:numId w:val="3"/>
        </w:numPr>
        <w:spacing w:after="200" w:line="360" w:lineRule="auto"/>
        <w:jc w:val="both"/>
        <w:rPr>
          <w:rFonts w:asciiTheme="minorHAnsi" w:hAnsiTheme="minorHAnsi" w:cstheme="minorHAnsi"/>
          <w:sz w:val="18"/>
          <w:szCs w:val="18"/>
        </w:rPr>
      </w:pPr>
      <w:r w:rsidRPr="00305A70">
        <w:rPr>
          <w:rFonts w:asciiTheme="minorHAnsi" w:hAnsiTheme="minorHAnsi" w:cstheme="minorHAnsi"/>
          <w:sz w:val="18"/>
          <w:szCs w:val="18"/>
        </w:rPr>
        <w:lastRenderedPageBreak/>
        <w:t xml:space="preserve">Wbudowany interfejs WWW dla uwierzytelniania użytkowników sieci bezprzewodowej (w oparciu o wewnętrzną bazę kont lub zewnętrzny serwer uwierzytelniania, tzw. </w:t>
      </w:r>
      <w:proofErr w:type="spellStart"/>
      <w:r w:rsidRPr="00305A70">
        <w:rPr>
          <w:rFonts w:asciiTheme="minorHAnsi" w:hAnsiTheme="minorHAnsi" w:cstheme="minorHAnsi"/>
          <w:sz w:val="18"/>
          <w:szCs w:val="18"/>
        </w:rPr>
        <w:t>captive</w:t>
      </w:r>
      <w:proofErr w:type="spellEnd"/>
      <w:r w:rsidRPr="00305A70">
        <w:rPr>
          <w:rFonts w:asciiTheme="minorHAnsi" w:hAnsiTheme="minorHAnsi" w:cstheme="minorHAnsi"/>
          <w:sz w:val="18"/>
          <w:szCs w:val="18"/>
        </w:rPr>
        <w:t xml:space="preserve"> portal).</w:t>
      </w:r>
    </w:p>
    <w:p w:rsidR="00305A70" w:rsidRPr="00305A70" w:rsidRDefault="00305A70" w:rsidP="00305A70">
      <w:pPr>
        <w:pStyle w:val="Akapitzlist"/>
        <w:numPr>
          <w:ilvl w:val="0"/>
          <w:numId w:val="3"/>
        </w:numPr>
        <w:spacing w:after="200" w:line="360" w:lineRule="auto"/>
        <w:jc w:val="both"/>
        <w:rPr>
          <w:rFonts w:asciiTheme="minorHAnsi" w:hAnsiTheme="minorHAnsi" w:cstheme="minorHAnsi"/>
          <w:sz w:val="18"/>
          <w:szCs w:val="18"/>
        </w:rPr>
      </w:pPr>
      <w:r w:rsidRPr="00305A70">
        <w:rPr>
          <w:rFonts w:asciiTheme="minorHAnsi" w:hAnsiTheme="minorHAnsi" w:cstheme="minorHAnsi"/>
          <w:sz w:val="18"/>
          <w:szCs w:val="18"/>
        </w:rPr>
        <w:t xml:space="preserve">Wbudowany </w:t>
      </w:r>
      <w:proofErr w:type="spellStart"/>
      <w:r w:rsidRPr="00305A70">
        <w:rPr>
          <w:rFonts w:asciiTheme="minorHAnsi" w:hAnsiTheme="minorHAnsi" w:cstheme="minorHAnsi"/>
          <w:sz w:val="18"/>
          <w:szCs w:val="18"/>
        </w:rPr>
        <w:t>captive</w:t>
      </w:r>
      <w:proofErr w:type="spellEnd"/>
      <w:r w:rsidRPr="00305A70">
        <w:rPr>
          <w:rFonts w:asciiTheme="minorHAnsi" w:hAnsiTheme="minorHAnsi" w:cstheme="minorHAnsi"/>
          <w:sz w:val="18"/>
          <w:szCs w:val="18"/>
        </w:rPr>
        <w:t xml:space="preserve"> portal dla gości z systemem generowania tymczasowych haseł dostępowych (specjalna rola administratora gości). Możliwość dostosowania strony </w:t>
      </w:r>
      <w:proofErr w:type="spellStart"/>
      <w:r w:rsidRPr="00305A70">
        <w:rPr>
          <w:rFonts w:asciiTheme="minorHAnsi" w:hAnsiTheme="minorHAnsi" w:cstheme="minorHAnsi"/>
          <w:sz w:val="18"/>
          <w:szCs w:val="18"/>
        </w:rPr>
        <w:t>captive</w:t>
      </w:r>
      <w:proofErr w:type="spellEnd"/>
      <w:r w:rsidRPr="00305A70">
        <w:rPr>
          <w:rFonts w:asciiTheme="minorHAnsi" w:hAnsiTheme="minorHAnsi" w:cstheme="minorHAnsi"/>
          <w:sz w:val="18"/>
          <w:szCs w:val="18"/>
        </w:rPr>
        <w:t xml:space="preserve"> do potrzeb Zamawiającego.</w:t>
      </w:r>
    </w:p>
    <w:p w:rsidR="00305A70" w:rsidRPr="00305A70" w:rsidRDefault="00305A70" w:rsidP="00305A70">
      <w:pPr>
        <w:pStyle w:val="Akapitzlist"/>
        <w:numPr>
          <w:ilvl w:val="0"/>
          <w:numId w:val="3"/>
        </w:numPr>
        <w:spacing w:after="200" w:line="360" w:lineRule="auto"/>
        <w:jc w:val="both"/>
        <w:rPr>
          <w:rFonts w:asciiTheme="minorHAnsi" w:hAnsiTheme="minorHAnsi" w:cstheme="minorHAnsi"/>
          <w:sz w:val="18"/>
          <w:szCs w:val="18"/>
        </w:rPr>
      </w:pPr>
      <w:r w:rsidRPr="00305A70">
        <w:rPr>
          <w:rFonts w:asciiTheme="minorHAnsi" w:hAnsiTheme="minorHAnsi" w:cstheme="minorHAnsi"/>
          <w:sz w:val="18"/>
          <w:szCs w:val="18"/>
        </w:rPr>
        <w:t>Obsługa funkcjonalności BYOD (</w:t>
      </w:r>
      <w:proofErr w:type="spellStart"/>
      <w:r w:rsidRPr="00305A70">
        <w:rPr>
          <w:rFonts w:asciiTheme="minorHAnsi" w:hAnsiTheme="minorHAnsi" w:cstheme="minorHAnsi"/>
          <w:sz w:val="18"/>
          <w:szCs w:val="18"/>
        </w:rPr>
        <w:t>Bring</w:t>
      </w:r>
      <w:proofErr w:type="spellEnd"/>
      <w:r w:rsidRPr="00305A70">
        <w:rPr>
          <w:rFonts w:asciiTheme="minorHAnsi" w:hAnsiTheme="minorHAnsi" w:cstheme="minorHAnsi"/>
          <w:sz w:val="18"/>
          <w:szCs w:val="18"/>
        </w:rPr>
        <w:t xml:space="preserve"> </w:t>
      </w:r>
      <w:proofErr w:type="spellStart"/>
      <w:r w:rsidRPr="00305A70">
        <w:rPr>
          <w:rFonts w:asciiTheme="minorHAnsi" w:hAnsiTheme="minorHAnsi" w:cstheme="minorHAnsi"/>
          <w:sz w:val="18"/>
          <w:szCs w:val="18"/>
        </w:rPr>
        <w:t>Your</w:t>
      </w:r>
      <w:proofErr w:type="spellEnd"/>
      <w:r w:rsidRPr="00305A70">
        <w:rPr>
          <w:rFonts w:asciiTheme="minorHAnsi" w:hAnsiTheme="minorHAnsi" w:cstheme="minorHAnsi"/>
          <w:sz w:val="18"/>
          <w:szCs w:val="18"/>
        </w:rPr>
        <w:t xml:space="preserve"> </w:t>
      </w:r>
      <w:proofErr w:type="spellStart"/>
      <w:r w:rsidRPr="00305A70">
        <w:rPr>
          <w:rFonts w:asciiTheme="minorHAnsi" w:hAnsiTheme="minorHAnsi" w:cstheme="minorHAnsi"/>
          <w:sz w:val="18"/>
          <w:szCs w:val="18"/>
        </w:rPr>
        <w:t>Own</w:t>
      </w:r>
      <w:proofErr w:type="spellEnd"/>
      <w:r w:rsidRPr="00305A70">
        <w:rPr>
          <w:rFonts w:asciiTheme="minorHAnsi" w:hAnsiTheme="minorHAnsi" w:cstheme="minorHAnsi"/>
          <w:sz w:val="18"/>
          <w:szCs w:val="18"/>
        </w:rPr>
        <w:t xml:space="preserve"> Device) – auto-</w:t>
      </w:r>
      <w:proofErr w:type="spellStart"/>
      <w:r w:rsidRPr="00305A70">
        <w:rPr>
          <w:rFonts w:asciiTheme="minorHAnsi" w:hAnsiTheme="minorHAnsi" w:cstheme="minorHAnsi"/>
          <w:sz w:val="18"/>
          <w:szCs w:val="18"/>
        </w:rPr>
        <w:t>provisioning</w:t>
      </w:r>
      <w:proofErr w:type="spellEnd"/>
      <w:r w:rsidRPr="00305A70">
        <w:rPr>
          <w:rFonts w:asciiTheme="minorHAnsi" w:hAnsiTheme="minorHAnsi" w:cstheme="minorHAnsi"/>
          <w:sz w:val="18"/>
          <w:szCs w:val="18"/>
        </w:rPr>
        <w:t xml:space="preserve"> oraz  automatyczna konfiguracja klientów mobilnych, tj. automatyczne dostarczenie konfiguracji do urządzeń typu: smartfon, tablet, obsługa do 2000 użytkowników BYOD w ramach dostarczonej licencji. Obsługa systemów operacyjnych, nie mniej niż Apple iOS (iPhone/iPad/</w:t>
      </w:r>
      <w:proofErr w:type="spellStart"/>
      <w:r w:rsidRPr="00305A70">
        <w:rPr>
          <w:rFonts w:asciiTheme="minorHAnsi" w:hAnsiTheme="minorHAnsi" w:cstheme="minorHAnsi"/>
          <w:sz w:val="18"/>
          <w:szCs w:val="18"/>
        </w:rPr>
        <w:t>iPOD</w:t>
      </w:r>
      <w:proofErr w:type="spellEnd"/>
      <w:r w:rsidRPr="00305A70">
        <w:rPr>
          <w:rFonts w:asciiTheme="minorHAnsi" w:hAnsiTheme="minorHAnsi" w:cstheme="minorHAnsi"/>
          <w:sz w:val="18"/>
          <w:szCs w:val="18"/>
        </w:rPr>
        <w:t xml:space="preserve">), Android, Windows XP/7/8/10. Funkcja może być realizowana na zewnętrznym (redundantnym, maksymalna wielkość 2U dla dwóch </w:t>
      </w:r>
      <w:proofErr w:type="spellStart"/>
      <w:r w:rsidRPr="00305A70">
        <w:rPr>
          <w:rFonts w:asciiTheme="minorHAnsi" w:hAnsiTheme="minorHAnsi" w:cstheme="minorHAnsi"/>
          <w:sz w:val="18"/>
          <w:szCs w:val="18"/>
        </w:rPr>
        <w:t>appliance</w:t>
      </w:r>
      <w:proofErr w:type="spellEnd"/>
      <w:r w:rsidRPr="00305A70">
        <w:rPr>
          <w:rFonts w:asciiTheme="minorHAnsi" w:hAnsiTheme="minorHAnsi" w:cstheme="minorHAnsi"/>
          <w:sz w:val="18"/>
          <w:szCs w:val="18"/>
        </w:rPr>
        <w:t>) komponencie programowo-sprzętowym pochodzącym od tego samego producenta, co kontroler.</w:t>
      </w:r>
    </w:p>
    <w:p w:rsidR="00305A70" w:rsidRPr="00305A70" w:rsidRDefault="00305A70" w:rsidP="00305A70">
      <w:pPr>
        <w:pStyle w:val="Akapitzlist"/>
        <w:numPr>
          <w:ilvl w:val="0"/>
          <w:numId w:val="3"/>
        </w:numPr>
        <w:spacing w:after="200" w:line="360" w:lineRule="auto"/>
        <w:jc w:val="both"/>
        <w:rPr>
          <w:rFonts w:asciiTheme="minorHAnsi" w:hAnsiTheme="minorHAnsi" w:cstheme="minorHAnsi"/>
          <w:sz w:val="18"/>
          <w:szCs w:val="18"/>
        </w:rPr>
      </w:pPr>
      <w:r w:rsidRPr="00305A70">
        <w:rPr>
          <w:rFonts w:asciiTheme="minorHAnsi" w:hAnsiTheme="minorHAnsi" w:cstheme="minorHAnsi"/>
          <w:sz w:val="18"/>
          <w:szCs w:val="18"/>
        </w:rPr>
        <w:t>Wbudowany serwer DHCP.</w:t>
      </w:r>
    </w:p>
    <w:p w:rsidR="00305A70" w:rsidRPr="00305A70" w:rsidRDefault="00305A70" w:rsidP="00305A70">
      <w:pPr>
        <w:pStyle w:val="Akapitzlist"/>
        <w:numPr>
          <w:ilvl w:val="0"/>
          <w:numId w:val="3"/>
        </w:numPr>
        <w:spacing w:after="200" w:line="360" w:lineRule="auto"/>
        <w:jc w:val="both"/>
        <w:rPr>
          <w:rFonts w:asciiTheme="minorHAnsi" w:hAnsiTheme="minorHAnsi" w:cstheme="minorHAnsi"/>
          <w:sz w:val="18"/>
          <w:szCs w:val="18"/>
        </w:rPr>
      </w:pPr>
      <w:r w:rsidRPr="00305A70">
        <w:rPr>
          <w:rFonts w:asciiTheme="minorHAnsi" w:hAnsiTheme="minorHAnsi" w:cstheme="minorHAnsi"/>
          <w:sz w:val="18"/>
          <w:szCs w:val="18"/>
        </w:rPr>
        <w:t xml:space="preserve">Możliwość integracji z Active Directory, LDAP, Radius oraz </w:t>
      </w:r>
      <w:proofErr w:type="spellStart"/>
      <w:r w:rsidRPr="00305A70">
        <w:rPr>
          <w:rFonts w:asciiTheme="minorHAnsi" w:hAnsiTheme="minorHAnsi" w:cstheme="minorHAnsi"/>
          <w:sz w:val="18"/>
          <w:szCs w:val="18"/>
        </w:rPr>
        <w:t>Tacacs</w:t>
      </w:r>
      <w:proofErr w:type="spellEnd"/>
      <w:r w:rsidRPr="00305A70">
        <w:rPr>
          <w:rFonts w:asciiTheme="minorHAnsi" w:hAnsiTheme="minorHAnsi" w:cstheme="minorHAnsi"/>
          <w:sz w:val="18"/>
          <w:szCs w:val="18"/>
        </w:rPr>
        <w:t>+.</w:t>
      </w:r>
    </w:p>
    <w:p w:rsidR="00305A70" w:rsidRPr="00305A70" w:rsidRDefault="00305A70" w:rsidP="00305A70">
      <w:pPr>
        <w:pStyle w:val="Akapitzlist"/>
        <w:numPr>
          <w:ilvl w:val="0"/>
          <w:numId w:val="3"/>
        </w:numPr>
        <w:spacing w:after="200" w:line="360" w:lineRule="auto"/>
        <w:jc w:val="both"/>
        <w:rPr>
          <w:rFonts w:asciiTheme="minorHAnsi" w:hAnsiTheme="minorHAnsi" w:cstheme="minorHAnsi"/>
          <w:sz w:val="18"/>
          <w:szCs w:val="18"/>
        </w:rPr>
      </w:pPr>
      <w:r w:rsidRPr="00305A70">
        <w:rPr>
          <w:rFonts w:asciiTheme="minorHAnsi" w:hAnsiTheme="minorHAnsi" w:cstheme="minorHAnsi"/>
          <w:sz w:val="18"/>
          <w:szCs w:val="18"/>
        </w:rPr>
        <w:t>Dynamiczne przypisanie VLAN klientom na podstawie uwierzytelniania na postawie danych z systemu AAA.</w:t>
      </w:r>
    </w:p>
    <w:p w:rsidR="00305A70" w:rsidRPr="00305A70" w:rsidRDefault="00305A70" w:rsidP="00305A70">
      <w:pPr>
        <w:pStyle w:val="Akapitzlist"/>
        <w:numPr>
          <w:ilvl w:val="0"/>
          <w:numId w:val="3"/>
        </w:numPr>
        <w:spacing w:after="200" w:line="360" w:lineRule="auto"/>
        <w:jc w:val="both"/>
        <w:rPr>
          <w:rFonts w:asciiTheme="minorHAnsi" w:hAnsiTheme="minorHAnsi" w:cstheme="minorHAnsi"/>
          <w:sz w:val="18"/>
          <w:szCs w:val="18"/>
        </w:rPr>
      </w:pPr>
      <w:r w:rsidRPr="00305A70">
        <w:rPr>
          <w:rFonts w:asciiTheme="minorHAnsi" w:hAnsiTheme="minorHAnsi" w:cstheme="minorHAnsi"/>
          <w:sz w:val="18"/>
          <w:szCs w:val="18"/>
        </w:rPr>
        <w:t>Dedykowany interfejs do generowana tymczasowych kont dla gości – tzw. funkcja Lobby Admin, gdzie wybrani użytkownicy w systemie mogą tworzyć konta dla gości.</w:t>
      </w:r>
    </w:p>
    <w:p w:rsidR="00305A70" w:rsidRPr="00305A70" w:rsidRDefault="00305A70" w:rsidP="00305A70">
      <w:pPr>
        <w:pStyle w:val="Akapitzlist"/>
        <w:numPr>
          <w:ilvl w:val="0"/>
          <w:numId w:val="3"/>
        </w:numPr>
        <w:spacing w:after="200" w:line="360" w:lineRule="auto"/>
        <w:jc w:val="both"/>
        <w:rPr>
          <w:rFonts w:asciiTheme="minorHAnsi" w:hAnsiTheme="minorHAnsi" w:cstheme="minorHAnsi"/>
          <w:sz w:val="18"/>
          <w:szCs w:val="18"/>
        </w:rPr>
      </w:pPr>
      <w:r w:rsidRPr="00305A70">
        <w:rPr>
          <w:rFonts w:asciiTheme="minorHAnsi" w:hAnsiTheme="minorHAnsi" w:cstheme="minorHAnsi"/>
          <w:sz w:val="18"/>
          <w:szCs w:val="18"/>
        </w:rPr>
        <w:t xml:space="preserve">Wsparcie dla systemów lokalizacji (np. </w:t>
      </w:r>
      <w:proofErr w:type="spellStart"/>
      <w:r w:rsidRPr="00305A70">
        <w:rPr>
          <w:rFonts w:asciiTheme="minorHAnsi" w:hAnsiTheme="minorHAnsi" w:cstheme="minorHAnsi"/>
          <w:sz w:val="18"/>
          <w:szCs w:val="18"/>
        </w:rPr>
        <w:t>Aeroscout</w:t>
      </w:r>
      <w:proofErr w:type="spellEnd"/>
      <w:r w:rsidRPr="00305A70">
        <w:rPr>
          <w:rFonts w:asciiTheme="minorHAnsi" w:hAnsiTheme="minorHAnsi" w:cstheme="minorHAnsi"/>
          <w:sz w:val="18"/>
          <w:szCs w:val="18"/>
        </w:rPr>
        <w:t>).</w:t>
      </w:r>
    </w:p>
    <w:p w:rsidR="00305A70" w:rsidRPr="00305A70" w:rsidRDefault="00305A70" w:rsidP="00305A70">
      <w:pPr>
        <w:pStyle w:val="Akapitzlist"/>
        <w:numPr>
          <w:ilvl w:val="0"/>
          <w:numId w:val="3"/>
        </w:numPr>
        <w:spacing w:after="200" w:line="360" w:lineRule="auto"/>
        <w:jc w:val="both"/>
        <w:rPr>
          <w:rFonts w:asciiTheme="minorHAnsi" w:hAnsiTheme="minorHAnsi" w:cstheme="minorHAnsi"/>
          <w:sz w:val="18"/>
          <w:szCs w:val="18"/>
        </w:rPr>
      </w:pPr>
      <w:r w:rsidRPr="00305A70">
        <w:rPr>
          <w:rFonts w:asciiTheme="minorHAnsi" w:hAnsiTheme="minorHAnsi" w:cstheme="minorHAnsi"/>
          <w:sz w:val="18"/>
          <w:szCs w:val="18"/>
        </w:rPr>
        <w:t xml:space="preserve">Wszystkie licencje dla opisanych funkcji – w szczególności WIPS/WIDS, </w:t>
      </w:r>
      <w:proofErr w:type="spellStart"/>
      <w:r w:rsidRPr="00305A70">
        <w:rPr>
          <w:rFonts w:asciiTheme="minorHAnsi" w:hAnsiTheme="minorHAnsi" w:cstheme="minorHAnsi"/>
          <w:sz w:val="18"/>
          <w:szCs w:val="18"/>
        </w:rPr>
        <w:t>Captive</w:t>
      </w:r>
      <w:proofErr w:type="spellEnd"/>
      <w:r w:rsidRPr="00305A70">
        <w:rPr>
          <w:rFonts w:asciiTheme="minorHAnsi" w:hAnsiTheme="minorHAnsi" w:cstheme="minorHAnsi"/>
          <w:sz w:val="18"/>
          <w:szCs w:val="18"/>
        </w:rPr>
        <w:t xml:space="preserve"> Portal, obsługa BYOD muszą być dostarczone razem z urządzeniami.</w:t>
      </w:r>
    </w:p>
    <w:p w:rsidR="00305A70" w:rsidRPr="00305A70" w:rsidRDefault="00305A70" w:rsidP="00305A70">
      <w:pPr>
        <w:pStyle w:val="Akapitzlist"/>
        <w:numPr>
          <w:ilvl w:val="0"/>
          <w:numId w:val="3"/>
        </w:numPr>
        <w:spacing w:after="200" w:line="360" w:lineRule="auto"/>
        <w:jc w:val="both"/>
        <w:rPr>
          <w:rFonts w:asciiTheme="minorHAnsi" w:hAnsiTheme="minorHAnsi" w:cstheme="minorHAnsi"/>
          <w:sz w:val="18"/>
          <w:szCs w:val="18"/>
        </w:rPr>
      </w:pPr>
      <w:r w:rsidRPr="00305A70">
        <w:rPr>
          <w:rFonts w:asciiTheme="minorHAnsi" w:hAnsiTheme="minorHAnsi" w:cstheme="minorHAnsi"/>
          <w:sz w:val="18"/>
          <w:szCs w:val="18"/>
        </w:rPr>
        <w:t>Wbudowana obsługa map wewnętrznych budynku z położeniem urządzeń AP</w:t>
      </w:r>
    </w:p>
    <w:p w:rsidR="00305A70" w:rsidRPr="00305A70" w:rsidRDefault="00305A70" w:rsidP="00305A70">
      <w:pPr>
        <w:pStyle w:val="Akapitzlist"/>
        <w:numPr>
          <w:ilvl w:val="0"/>
          <w:numId w:val="3"/>
        </w:numPr>
        <w:spacing w:after="200" w:line="360" w:lineRule="auto"/>
        <w:jc w:val="both"/>
        <w:rPr>
          <w:rFonts w:asciiTheme="minorHAnsi" w:hAnsiTheme="minorHAnsi" w:cstheme="minorHAnsi"/>
          <w:sz w:val="18"/>
          <w:szCs w:val="18"/>
        </w:rPr>
      </w:pPr>
      <w:r w:rsidRPr="00305A70">
        <w:rPr>
          <w:rFonts w:asciiTheme="minorHAnsi" w:hAnsiTheme="minorHAnsi" w:cstheme="minorHAnsi"/>
          <w:sz w:val="18"/>
          <w:szCs w:val="18"/>
        </w:rPr>
        <w:t>System ochrony (WIPS/WIDS) sieci WLAN:</w:t>
      </w:r>
    </w:p>
    <w:p w:rsidR="00305A70" w:rsidRPr="00305A70" w:rsidRDefault="00305A70" w:rsidP="00305A70">
      <w:pPr>
        <w:pStyle w:val="Akapitzlist"/>
        <w:numPr>
          <w:ilvl w:val="1"/>
          <w:numId w:val="3"/>
        </w:numPr>
        <w:spacing w:after="200" w:line="360" w:lineRule="auto"/>
        <w:jc w:val="both"/>
        <w:rPr>
          <w:rFonts w:asciiTheme="minorHAnsi" w:hAnsiTheme="minorHAnsi" w:cstheme="minorHAnsi"/>
          <w:sz w:val="18"/>
          <w:szCs w:val="18"/>
        </w:rPr>
      </w:pPr>
      <w:r w:rsidRPr="00305A70">
        <w:rPr>
          <w:rFonts w:asciiTheme="minorHAnsi" w:hAnsiTheme="minorHAnsi" w:cstheme="minorHAnsi"/>
          <w:sz w:val="18"/>
          <w:szCs w:val="18"/>
        </w:rPr>
        <w:t xml:space="preserve">Wykrywanie obcych/wrogich punktów dostępowych </w:t>
      </w:r>
    </w:p>
    <w:p w:rsidR="00305A70" w:rsidRPr="00305A70" w:rsidRDefault="00305A70" w:rsidP="00305A70">
      <w:pPr>
        <w:pStyle w:val="Akapitzlist"/>
        <w:numPr>
          <w:ilvl w:val="1"/>
          <w:numId w:val="3"/>
        </w:numPr>
        <w:spacing w:after="200" w:line="360" w:lineRule="auto"/>
        <w:jc w:val="both"/>
        <w:rPr>
          <w:rFonts w:asciiTheme="minorHAnsi" w:hAnsiTheme="minorHAnsi" w:cstheme="minorHAnsi"/>
          <w:sz w:val="18"/>
          <w:szCs w:val="18"/>
        </w:rPr>
      </w:pPr>
      <w:r w:rsidRPr="00305A70">
        <w:rPr>
          <w:rFonts w:asciiTheme="minorHAnsi" w:hAnsiTheme="minorHAnsi" w:cstheme="minorHAnsi"/>
          <w:sz w:val="18"/>
          <w:szCs w:val="18"/>
        </w:rPr>
        <w:t>Wykrywanie pokrywających się SSID ze skonfigurowanymi na kontrolerze (tzw. „Same SSID Attack”)</w:t>
      </w:r>
    </w:p>
    <w:p w:rsidR="00305A70" w:rsidRPr="00305A70" w:rsidRDefault="00305A70" w:rsidP="00305A70">
      <w:pPr>
        <w:pStyle w:val="Akapitzlist"/>
        <w:numPr>
          <w:ilvl w:val="1"/>
          <w:numId w:val="3"/>
        </w:numPr>
        <w:spacing w:after="200" w:line="360" w:lineRule="auto"/>
        <w:jc w:val="both"/>
        <w:rPr>
          <w:rFonts w:asciiTheme="minorHAnsi" w:hAnsiTheme="minorHAnsi" w:cstheme="minorHAnsi"/>
          <w:sz w:val="18"/>
          <w:szCs w:val="18"/>
        </w:rPr>
      </w:pPr>
      <w:r w:rsidRPr="00305A70">
        <w:rPr>
          <w:rFonts w:asciiTheme="minorHAnsi" w:hAnsiTheme="minorHAnsi" w:cstheme="minorHAnsi"/>
          <w:sz w:val="18"/>
          <w:szCs w:val="18"/>
        </w:rPr>
        <w:t xml:space="preserve">Wysyłanie ramek </w:t>
      </w:r>
      <w:proofErr w:type="spellStart"/>
      <w:r w:rsidRPr="00305A70">
        <w:rPr>
          <w:rFonts w:asciiTheme="minorHAnsi" w:hAnsiTheme="minorHAnsi" w:cstheme="minorHAnsi"/>
          <w:sz w:val="18"/>
          <w:szCs w:val="18"/>
        </w:rPr>
        <w:t>deasocjacynych</w:t>
      </w:r>
      <w:proofErr w:type="spellEnd"/>
      <w:r w:rsidRPr="00305A70">
        <w:rPr>
          <w:rFonts w:asciiTheme="minorHAnsi" w:hAnsiTheme="minorHAnsi" w:cstheme="minorHAnsi"/>
          <w:sz w:val="18"/>
          <w:szCs w:val="18"/>
        </w:rPr>
        <w:t xml:space="preserve"> przy wykryciu ataku „Same SSID”</w:t>
      </w:r>
    </w:p>
    <w:p w:rsidR="00305A70" w:rsidRPr="00305A70" w:rsidRDefault="00305A70" w:rsidP="00305A70">
      <w:pPr>
        <w:pStyle w:val="Akapitzlist"/>
        <w:numPr>
          <w:ilvl w:val="1"/>
          <w:numId w:val="3"/>
        </w:numPr>
        <w:spacing w:after="200" w:line="360" w:lineRule="auto"/>
        <w:jc w:val="both"/>
        <w:rPr>
          <w:rFonts w:asciiTheme="minorHAnsi" w:hAnsiTheme="minorHAnsi" w:cstheme="minorHAnsi"/>
          <w:sz w:val="18"/>
          <w:szCs w:val="18"/>
        </w:rPr>
      </w:pPr>
      <w:r w:rsidRPr="00305A70">
        <w:rPr>
          <w:rFonts w:asciiTheme="minorHAnsi" w:hAnsiTheme="minorHAnsi" w:cstheme="minorHAnsi"/>
          <w:sz w:val="18"/>
          <w:szCs w:val="18"/>
        </w:rPr>
        <w:t xml:space="preserve">Ochrona przed atakami </w:t>
      </w:r>
      <w:proofErr w:type="spellStart"/>
      <w:r w:rsidRPr="00305A70">
        <w:rPr>
          <w:rFonts w:asciiTheme="minorHAnsi" w:hAnsiTheme="minorHAnsi" w:cstheme="minorHAnsi"/>
          <w:sz w:val="18"/>
          <w:szCs w:val="18"/>
        </w:rPr>
        <w:t>DoS</w:t>
      </w:r>
      <w:proofErr w:type="spellEnd"/>
      <w:r w:rsidRPr="00305A70">
        <w:rPr>
          <w:rFonts w:asciiTheme="minorHAnsi" w:hAnsiTheme="minorHAnsi" w:cstheme="minorHAnsi"/>
          <w:sz w:val="18"/>
          <w:szCs w:val="18"/>
        </w:rPr>
        <w:t>,</w:t>
      </w:r>
    </w:p>
    <w:p w:rsidR="00305A70" w:rsidRPr="00305A70" w:rsidRDefault="00305A70" w:rsidP="00305A70">
      <w:pPr>
        <w:pStyle w:val="Akapitzlist"/>
        <w:numPr>
          <w:ilvl w:val="1"/>
          <w:numId w:val="3"/>
        </w:numPr>
        <w:spacing w:after="200" w:line="360" w:lineRule="auto"/>
        <w:jc w:val="both"/>
        <w:rPr>
          <w:rFonts w:asciiTheme="minorHAnsi" w:hAnsiTheme="minorHAnsi" w:cstheme="minorHAnsi"/>
          <w:sz w:val="18"/>
          <w:szCs w:val="18"/>
        </w:rPr>
      </w:pPr>
      <w:r w:rsidRPr="00305A70">
        <w:rPr>
          <w:rFonts w:asciiTheme="minorHAnsi" w:hAnsiTheme="minorHAnsi" w:cstheme="minorHAnsi"/>
          <w:sz w:val="18"/>
          <w:szCs w:val="18"/>
        </w:rPr>
        <w:t>Ochrona przed próbami nieautoryzowanego dostępu przez zgadywanie haseł (</w:t>
      </w:r>
      <w:proofErr w:type="spellStart"/>
      <w:r w:rsidRPr="00305A70">
        <w:rPr>
          <w:rFonts w:asciiTheme="minorHAnsi" w:hAnsiTheme="minorHAnsi" w:cstheme="minorHAnsi"/>
          <w:sz w:val="18"/>
          <w:szCs w:val="18"/>
        </w:rPr>
        <w:t>password</w:t>
      </w:r>
      <w:proofErr w:type="spellEnd"/>
      <w:r w:rsidRPr="00305A70">
        <w:rPr>
          <w:rFonts w:asciiTheme="minorHAnsi" w:hAnsiTheme="minorHAnsi" w:cstheme="minorHAnsi"/>
          <w:sz w:val="18"/>
          <w:szCs w:val="18"/>
        </w:rPr>
        <w:t xml:space="preserve"> </w:t>
      </w:r>
      <w:proofErr w:type="spellStart"/>
      <w:r w:rsidRPr="00305A70">
        <w:rPr>
          <w:rFonts w:asciiTheme="minorHAnsi" w:hAnsiTheme="minorHAnsi" w:cstheme="minorHAnsi"/>
          <w:sz w:val="18"/>
          <w:szCs w:val="18"/>
        </w:rPr>
        <w:t>guessing</w:t>
      </w:r>
      <w:proofErr w:type="spellEnd"/>
      <w:r w:rsidRPr="00305A70">
        <w:rPr>
          <w:rFonts w:asciiTheme="minorHAnsi" w:hAnsiTheme="minorHAnsi" w:cstheme="minorHAnsi"/>
          <w:sz w:val="18"/>
          <w:szCs w:val="18"/>
        </w:rPr>
        <w:t>),</w:t>
      </w:r>
    </w:p>
    <w:p w:rsidR="00305A70" w:rsidRPr="00305A70" w:rsidRDefault="00305A70" w:rsidP="00305A70">
      <w:pPr>
        <w:pStyle w:val="Akapitzlist"/>
        <w:numPr>
          <w:ilvl w:val="1"/>
          <w:numId w:val="3"/>
        </w:numPr>
        <w:spacing w:after="200" w:line="360" w:lineRule="auto"/>
        <w:jc w:val="both"/>
        <w:rPr>
          <w:rFonts w:asciiTheme="minorHAnsi" w:hAnsiTheme="minorHAnsi" w:cstheme="minorHAnsi"/>
          <w:sz w:val="18"/>
          <w:szCs w:val="18"/>
        </w:rPr>
      </w:pPr>
      <w:r w:rsidRPr="00305A70">
        <w:rPr>
          <w:rFonts w:asciiTheme="minorHAnsi" w:hAnsiTheme="minorHAnsi" w:cstheme="minorHAnsi"/>
          <w:sz w:val="18"/>
          <w:szCs w:val="18"/>
        </w:rPr>
        <w:t>Limitowanie pasma (</w:t>
      </w:r>
      <w:proofErr w:type="spellStart"/>
      <w:r w:rsidRPr="00305A70">
        <w:rPr>
          <w:rFonts w:asciiTheme="minorHAnsi" w:hAnsiTheme="minorHAnsi" w:cstheme="minorHAnsi"/>
          <w:sz w:val="18"/>
          <w:szCs w:val="18"/>
        </w:rPr>
        <w:t>rate</w:t>
      </w:r>
      <w:proofErr w:type="spellEnd"/>
      <w:r w:rsidRPr="00305A70">
        <w:rPr>
          <w:rFonts w:asciiTheme="minorHAnsi" w:hAnsiTheme="minorHAnsi" w:cstheme="minorHAnsi"/>
          <w:sz w:val="18"/>
          <w:szCs w:val="18"/>
        </w:rPr>
        <w:t xml:space="preserve"> </w:t>
      </w:r>
      <w:proofErr w:type="spellStart"/>
      <w:r w:rsidRPr="00305A70">
        <w:rPr>
          <w:rFonts w:asciiTheme="minorHAnsi" w:hAnsiTheme="minorHAnsi" w:cstheme="minorHAnsi"/>
          <w:sz w:val="18"/>
          <w:szCs w:val="18"/>
        </w:rPr>
        <w:t>limiting</w:t>
      </w:r>
      <w:proofErr w:type="spellEnd"/>
      <w:r w:rsidRPr="00305A70">
        <w:rPr>
          <w:rFonts w:asciiTheme="minorHAnsi" w:hAnsiTheme="minorHAnsi" w:cstheme="minorHAnsi"/>
          <w:sz w:val="18"/>
          <w:szCs w:val="18"/>
        </w:rPr>
        <w:t>),</w:t>
      </w:r>
    </w:p>
    <w:p w:rsidR="00305A70" w:rsidRPr="00305A70" w:rsidRDefault="00305A70" w:rsidP="00305A70">
      <w:pPr>
        <w:pStyle w:val="Akapitzlist"/>
        <w:numPr>
          <w:ilvl w:val="0"/>
          <w:numId w:val="3"/>
        </w:numPr>
        <w:spacing w:after="200" w:line="360" w:lineRule="auto"/>
        <w:jc w:val="both"/>
        <w:rPr>
          <w:rFonts w:asciiTheme="minorHAnsi" w:hAnsiTheme="minorHAnsi" w:cstheme="minorHAnsi"/>
          <w:sz w:val="18"/>
          <w:szCs w:val="18"/>
        </w:rPr>
      </w:pPr>
      <w:r w:rsidRPr="00305A70">
        <w:rPr>
          <w:rFonts w:asciiTheme="minorHAnsi" w:hAnsiTheme="minorHAnsi" w:cstheme="minorHAnsi"/>
          <w:sz w:val="18"/>
          <w:szCs w:val="18"/>
        </w:rPr>
        <w:t xml:space="preserve">Obsługa następujących protokołów / standardów: </w:t>
      </w:r>
    </w:p>
    <w:p w:rsidR="00305A70" w:rsidRPr="00305A70" w:rsidRDefault="00305A70" w:rsidP="00305A70">
      <w:pPr>
        <w:pStyle w:val="Akapitzlist"/>
        <w:numPr>
          <w:ilvl w:val="1"/>
          <w:numId w:val="3"/>
        </w:numPr>
        <w:spacing w:after="200" w:line="360" w:lineRule="auto"/>
        <w:jc w:val="both"/>
        <w:rPr>
          <w:rFonts w:asciiTheme="minorHAnsi" w:hAnsiTheme="minorHAnsi" w:cstheme="minorHAnsi"/>
          <w:sz w:val="18"/>
          <w:szCs w:val="18"/>
        </w:rPr>
      </w:pPr>
      <w:r w:rsidRPr="00305A70">
        <w:rPr>
          <w:rFonts w:asciiTheme="minorHAnsi" w:hAnsiTheme="minorHAnsi" w:cstheme="minorHAnsi"/>
          <w:sz w:val="18"/>
          <w:szCs w:val="18"/>
        </w:rPr>
        <w:t>WEP, WPA-TKIP, WPA2-AES, 802.11i,</w:t>
      </w:r>
    </w:p>
    <w:p w:rsidR="00305A70" w:rsidRPr="00305A70" w:rsidRDefault="00305A70" w:rsidP="00305A70">
      <w:pPr>
        <w:pStyle w:val="Akapitzlist"/>
        <w:numPr>
          <w:ilvl w:val="1"/>
          <w:numId w:val="3"/>
        </w:numPr>
        <w:spacing w:after="200" w:line="360" w:lineRule="auto"/>
        <w:jc w:val="both"/>
        <w:rPr>
          <w:rFonts w:asciiTheme="minorHAnsi" w:hAnsiTheme="minorHAnsi" w:cstheme="minorHAnsi"/>
          <w:sz w:val="18"/>
          <w:szCs w:val="18"/>
        </w:rPr>
      </w:pPr>
      <w:r w:rsidRPr="00305A70">
        <w:rPr>
          <w:rFonts w:asciiTheme="minorHAnsi" w:hAnsiTheme="minorHAnsi" w:cstheme="minorHAnsi"/>
          <w:sz w:val="18"/>
          <w:szCs w:val="18"/>
        </w:rPr>
        <w:t>802.1x,</w:t>
      </w:r>
    </w:p>
    <w:p w:rsidR="00305A70" w:rsidRPr="00305A70" w:rsidRDefault="00305A70" w:rsidP="00305A70">
      <w:pPr>
        <w:pStyle w:val="Akapitzlist"/>
        <w:numPr>
          <w:ilvl w:val="1"/>
          <w:numId w:val="3"/>
        </w:numPr>
        <w:spacing w:after="200" w:line="360" w:lineRule="auto"/>
        <w:jc w:val="both"/>
        <w:rPr>
          <w:rFonts w:asciiTheme="minorHAnsi" w:hAnsiTheme="minorHAnsi" w:cstheme="minorHAnsi"/>
          <w:sz w:val="18"/>
          <w:szCs w:val="18"/>
        </w:rPr>
      </w:pPr>
      <w:r w:rsidRPr="00305A70">
        <w:rPr>
          <w:rFonts w:asciiTheme="minorHAnsi" w:hAnsiTheme="minorHAnsi" w:cstheme="minorHAnsi"/>
          <w:sz w:val="18"/>
          <w:szCs w:val="18"/>
        </w:rPr>
        <w:t>802.1q,</w:t>
      </w:r>
    </w:p>
    <w:p w:rsidR="00305A70" w:rsidRPr="00305A70" w:rsidRDefault="00305A70" w:rsidP="00305A70">
      <w:pPr>
        <w:pStyle w:val="Akapitzlist"/>
        <w:numPr>
          <w:ilvl w:val="1"/>
          <w:numId w:val="3"/>
        </w:numPr>
        <w:spacing w:after="200" w:line="360" w:lineRule="auto"/>
        <w:jc w:val="both"/>
        <w:rPr>
          <w:rFonts w:asciiTheme="minorHAnsi" w:hAnsiTheme="minorHAnsi" w:cstheme="minorHAnsi"/>
          <w:sz w:val="18"/>
          <w:szCs w:val="18"/>
        </w:rPr>
      </w:pPr>
      <w:r w:rsidRPr="00305A70">
        <w:rPr>
          <w:rFonts w:asciiTheme="minorHAnsi" w:hAnsiTheme="minorHAnsi" w:cstheme="minorHAnsi"/>
          <w:sz w:val="18"/>
          <w:szCs w:val="18"/>
        </w:rPr>
        <w:t xml:space="preserve">802.11e, </w:t>
      </w:r>
    </w:p>
    <w:p w:rsidR="00305A70" w:rsidRPr="00305A70" w:rsidRDefault="00305A70" w:rsidP="00305A70">
      <w:pPr>
        <w:pStyle w:val="Akapitzlist"/>
        <w:numPr>
          <w:ilvl w:val="1"/>
          <w:numId w:val="3"/>
        </w:numPr>
        <w:spacing w:after="200" w:line="360" w:lineRule="auto"/>
        <w:jc w:val="both"/>
        <w:rPr>
          <w:rFonts w:asciiTheme="minorHAnsi" w:hAnsiTheme="minorHAnsi" w:cstheme="minorHAnsi"/>
          <w:sz w:val="18"/>
          <w:szCs w:val="18"/>
        </w:rPr>
      </w:pPr>
      <w:r w:rsidRPr="00305A70">
        <w:rPr>
          <w:rFonts w:asciiTheme="minorHAnsi" w:hAnsiTheme="minorHAnsi" w:cstheme="minorHAnsi"/>
          <w:sz w:val="18"/>
          <w:szCs w:val="18"/>
        </w:rPr>
        <w:t>SNMP v2/v3,</w:t>
      </w:r>
    </w:p>
    <w:p w:rsidR="00305A70" w:rsidRPr="00305A70" w:rsidRDefault="00305A70" w:rsidP="00305A70">
      <w:pPr>
        <w:pStyle w:val="Akapitzlist"/>
        <w:numPr>
          <w:ilvl w:val="1"/>
          <w:numId w:val="3"/>
        </w:numPr>
        <w:spacing w:after="200" w:line="360" w:lineRule="auto"/>
        <w:jc w:val="both"/>
        <w:rPr>
          <w:rFonts w:asciiTheme="minorHAnsi" w:hAnsiTheme="minorHAnsi" w:cstheme="minorHAnsi"/>
          <w:sz w:val="18"/>
          <w:szCs w:val="18"/>
        </w:rPr>
      </w:pPr>
      <w:r w:rsidRPr="00305A70">
        <w:rPr>
          <w:rFonts w:asciiTheme="minorHAnsi" w:hAnsiTheme="minorHAnsi" w:cstheme="minorHAnsi"/>
          <w:sz w:val="18"/>
          <w:szCs w:val="18"/>
        </w:rPr>
        <w:t>IPv4 i IPv6,</w:t>
      </w:r>
    </w:p>
    <w:p w:rsidR="00305A70" w:rsidRPr="00305A70" w:rsidRDefault="00305A70" w:rsidP="00305A70">
      <w:pPr>
        <w:pStyle w:val="Akapitzlist"/>
        <w:numPr>
          <w:ilvl w:val="1"/>
          <w:numId w:val="3"/>
        </w:numPr>
        <w:spacing w:after="200" w:line="360" w:lineRule="auto"/>
        <w:jc w:val="both"/>
        <w:rPr>
          <w:rFonts w:asciiTheme="minorHAnsi" w:hAnsiTheme="minorHAnsi" w:cstheme="minorHAnsi"/>
          <w:sz w:val="18"/>
          <w:szCs w:val="18"/>
        </w:rPr>
      </w:pPr>
      <w:r w:rsidRPr="00305A70">
        <w:rPr>
          <w:rFonts w:asciiTheme="minorHAnsi" w:hAnsiTheme="minorHAnsi" w:cstheme="minorHAnsi"/>
          <w:sz w:val="18"/>
          <w:szCs w:val="18"/>
        </w:rPr>
        <w:t xml:space="preserve">Możliwość rozbudowy o standard 802.11u i </w:t>
      </w:r>
      <w:proofErr w:type="spellStart"/>
      <w:r w:rsidRPr="00305A70">
        <w:rPr>
          <w:rFonts w:asciiTheme="minorHAnsi" w:hAnsiTheme="minorHAnsi" w:cstheme="minorHAnsi"/>
          <w:sz w:val="18"/>
          <w:szCs w:val="18"/>
        </w:rPr>
        <w:t>HotSpot</w:t>
      </w:r>
      <w:proofErr w:type="spellEnd"/>
      <w:r w:rsidRPr="00305A70">
        <w:rPr>
          <w:rFonts w:asciiTheme="minorHAnsi" w:hAnsiTheme="minorHAnsi" w:cstheme="minorHAnsi"/>
          <w:sz w:val="18"/>
          <w:szCs w:val="18"/>
        </w:rPr>
        <w:t xml:space="preserve"> 2.0 lub </w:t>
      </w:r>
      <w:proofErr w:type="spellStart"/>
      <w:r w:rsidRPr="00305A70">
        <w:rPr>
          <w:rFonts w:asciiTheme="minorHAnsi" w:hAnsiTheme="minorHAnsi" w:cstheme="minorHAnsi"/>
          <w:sz w:val="18"/>
          <w:szCs w:val="18"/>
        </w:rPr>
        <w:t>PassPoint</w:t>
      </w:r>
      <w:proofErr w:type="spellEnd"/>
      <w:r w:rsidRPr="00305A70">
        <w:rPr>
          <w:rFonts w:asciiTheme="minorHAnsi" w:hAnsiTheme="minorHAnsi" w:cstheme="minorHAnsi"/>
          <w:sz w:val="18"/>
          <w:szCs w:val="18"/>
        </w:rPr>
        <w:t>.</w:t>
      </w:r>
    </w:p>
    <w:p w:rsidR="00305A70" w:rsidRPr="00305A70" w:rsidRDefault="00305A70" w:rsidP="00305A70">
      <w:pPr>
        <w:pStyle w:val="Akapitzlist"/>
        <w:numPr>
          <w:ilvl w:val="0"/>
          <w:numId w:val="3"/>
        </w:numPr>
        <w:spacing w:after="200" w:line="360" w:lineRule="auto"/>
        <w:jc w:val="both"/>
        <w:rPr>
          <w:rFonts w:asciiTheme="minorHAnsi" w:hAnsiTheme="minorHAnsi" w:cstheme="minorHAnsi"/>
          <w:sz w:val="18"/>
          <w:szCs w:val="18"/>
        </w:rPr>
      </w:pPr>
      <w:r w:rsidRPr="00305A70">
        <w:rPr>
          <w:rFonts w:asciiTheme="minorHAnsi" w:hAnsiTheme="minorHAnsi" w:cstheme="minorHAnsi"/>
          <w:sz w:val="18"/>
          <w:szCs w:val="18"/>
        </w:rPr>
        <w:t xml:space="preserve">Charakterystyka kontrolera: </w:t>
      </w:r>
    </w:p>
    <w:p w:rsidR="00305A70" w:rsidRPr="00305A70" w:rsidRDefault="00305A70" w:rsidP="00305A70">
      <w:pPr>
        <w:pStyle w:val="Akapitzlist"/>
        <w:numPr>
          <w:ilvl w:val="1"/>
          <w:numId w:val="3"/>
        </w:numPr>
        <w:spacing w:after="200" w:line="360" w:lineRule="auto"/>
        <w:jc w:val="both"/>
        <w:rPr>
          <w:rFonts w:asciiTheme="minorHAnsi" w:hAnsiTheme="minorHAnsi" w:cstheme="minorHAnsi"/>
          <w:sz w:val="18"/>
          <w:szCs w:val="18"/>
        </w:rPr>
      </w:pPr>
      <w:r w:rsidRPr="00305A70">
        <w:rPr>
          <w:rFonts w:asciiTheme="minorHAnsi" w:hAnsiTheme="minorHAnsi" w:cstheme="minorHAnsi"/>
          <w:sz w:val="18"/>
          <w:szCs w:val="18"/>
        </w:rPr>
        <w:t>Zasilanie 220-230 V AC</w:t>
      </w:r>
    </w:p>
    <w:p w:rsidR="00305A70" w:rsidRPr="00305A70" w:rsidRDefault="00305A70" w:rsidP="00305A70">
      <w:pPr>
        <w:pStyle w:val="Akapitzlist"/>
        <w:numPr>
          <w:ilvl w:val="1"/>
          <w:numId w:val="3"/>
        </w:numPr>
        <w:spacing w:after="200" w:line="360" w:lineRule="auto"/>
        <w:jc w:val="both"/>
        <w:rPr>
          <w:rFonts w:asciiTheme="minorHAnsi" w:hAnsiTheme="minorHAnsi" w:cstheme="minorHAnsi"/>
          <w:sz w:val="18"/>
          <w:szCs w:val="18"/>
        </w:rPr>
      </w:pPr>
      <w:r w:rsidRPr="00305A70">
        <w:rPr>
          <w:rFonts w:asciiTheme="minorHAnsi" w:hAnsiTheme="minorHAnsi" w:cstheme="minorHAnsi"/>
          <w:sz w:val="18"/>
          <w:szCs w:val="18"/>
        </w:rPr>
        <w:t>Temperatura pracy co najmniej w zasięgu: 0 – 40 stopni C, wilgotność powietrza 15-95%.</w:t>
      </w:r>
    </w:p>
    <w:p w:rsidR="00305A70" w:rsidRPr="00305A70" w:rsidRDefault="00305A70" w:rsidP="00305A70">
      <w:pPr>
        <w:pStyle w:val="Akapitzlist"/>
        <w:numPr>
          <w:ilvl w:val="1"/>
          <w:numId w:val="3"/>
        </w:numPr>
        <w:spacing w:after="200" w:line="360" w:lineRule="auto"/>
        <w:jc w:val="both"/>
        <w:rPr>
          <w:rFonts w:asciiTheme="minorHAnsi" w:hAnsiTheme="minorHAnsi" w:cstheme="minorHAnsi"/>
          <w:sz w:val="18"/>
          <w:szCs w:val="18"/>
        </w:rPr>
      </w:pPr>
      <w:r w:rsidRPr="00305A70">
        <w:rPr>
          <w:rFonts w:asciiTheme="minorHAnsi" w:hAnsiTheme="minorHAnsi" w:cstheme="minorHAnsi"/>
          <w:sz w:val="18"/>
          <w:szCs w:val="18"/>
        </w:rPr>
        <w:t>Pasywne chłodzenie (fan-less)</w:t>
      </w:r>
    </w:p>
    <w:p w:rsidR="00305A70" w:rsidRPr="00305A70" w:rsidRDefault="00305A70">
      <w:pPr>
        <w:rPr>
          <w:rFonts w:cstheme="minorHAnsi"/>
        </w:rPr>
      </w:pPr>
      <w:r w:rsidRPr="00305A70">
        <w:rPr>
          <w:rFonts w:cstheme="minorHAnsi"/>
        </w:rPr>
        <w:br w:type="page"/>
      </w:r>
    </w:p>
    <w:p w:rsidR="00305A70" w:rsidRPr="00305A70" w:rsidRDefault="00305A70" w:rsidP="00305A70">
      <w:pPr>
        <w:jc w:val="both"/>
        <w:rPr>
          <w:rFonts w:cstheme="minorHAnsi"/>
          <w:b/>
          <w:szCs w:val="18"/>
        </w:rPr>
      </w:pPr>
      <w:r w:rsidRPr="00305A70">
        <w:rPr>
          <w:rFonts w:cstheme="minorHAnsi"/>
          <w:b/>
          <w:szCs w:val="18"/>
        </w:rPr>
        <w:lastRenderedPageBreak/>
        <w:t>Urządzenie Access-Point – typ A – 1</w:t>
      </w:r>
      <w:r w:rsidR="00D1440D">
        <w:rPr>
          <w:rFonts w:cstheme="minorHAnsi"/>
          <w:b/>
          <w:szCs w:val="18"/>
        </w:rPr>
        <w:t>2</w:t>
      </w:r>
      <w:r w:rsidRPr="00305A70">
        <w:rPr>
          <w:rFonts w:cstheme="minorHAnsi"/>
          <w:b/>
          <w:szCs w:val="18"/>
        </w:rPr>
        <w:t xml:space="preserve"> sztuk</w:t>
      </w:r>
    </w:p>
    <w:p w:rsidR="00305A70" w:rsidRPr="00305A70" w:rsidRDefault="00305A70" w:rsidP="00305A70">
      <w:pPr>
        <w:pStyle w:val="Akapitzlist"/>
        <w:jc w:val="both"/>
        <w:rPr>
          <w:rFonts w:asciiTheme="minorHAnsi" w:hAnsiTheme="minorHAnsi" w:cstheme="minorHAnsi"/>
          <w:sz w:val="18"/>
          <w:szCs w:val="18"/>
        </w:rPr>
      </w:pPr>
    </w:p>
    <w:p w:rsidR="00305A70" w:rsidRPr="00305A70" w:rsidRDefault="00305A70" w:rsidP="00305A70">
      <w:pPr>
        <w:pStyle w:val="Akapitzlist"/>
        <w:numPr>
          <w:ilvl w:val="0"/>
          <w:numId w:val="4"/>
        </w:numPr>
        <w:spacing w:after="200" w:line="276" w:lineRule="auto"/>
        <w:rPr>
          <w:rFonts w:asciiTheme="minorHAnsi" w:hAnsiTheme="minorHAnsi" w:cstheme="minorHAnsi"/>
          <w:sz w:val="18"/>
          <w:szCs w:val="18"/>
        </w:rPr>
      </w:pPr>
      <w:r w:rsidRPr="00305A70">
        <w:rPr>
          <w:rFonts w:asciiTheme="minorHAnsi" w:hAnsiTheme="minorHAnsi" w:cstheme="minorHAnsi"/>
          <w:sz w:val="18"/>
          <w:szCs w:val="18"/>
        </w:rPr>
        <w:t xml:space="preserve">Trzy tryby pracy: </w:t>
      </w:r>
    </w:p>
    <w:p w:rsidR="00305A70" w:rsidRPr="00305A70" w:rsidRDefault="00305A70" w:rsidP="00305A70">
      <w:pPr>
        <w:pStyle w:val="Akapitzlist"/>
        <w:numPr>
          <w:ilvl w:val="1"/>
          <w:numId w:val="4"/>
        </w:numPr>
        <w:spacing w:after="200" w:line="276" w:lineRule="auto"/>
        <w:rPr>
          <w:rFonts w:asciiTheme="minorHAnsi" w:hAnsiTheme="minorHAnsi" w:cstheme="minorHAnsi"/>
          <w:sz w:val="18"/>
          <w:szCs w:val="18"/>
        </w:rPr>
      </w:pPr>
      <w:r w:rsidRPr="00305A70">
        <w:rPr>
          <w:rFonts w:asciiTheme="minorHAnsi" w:hAnsiTheme="minorHAnsi" w:cstheme="minorHAnsi"/>
          <w:sz w:val="18"/>
          <w:szCs w:val="18"/>
        </w:rPr>
        <w:t>samodzielny (zarządzanie punktem odbywa się poprzez interfejs przeglądarki internetowej, telnet i SSH)</w:t>
      </w:r>
    </w:p>
    <w:p w:rsidR="00305A70" w:rsidRPr="00305A70" w:rsidRDefault="00305A70" w:rsidP="00305A70">
      <w:pPr>
        <w:pStyle w:val="Akapitzlist"/>
        <w:numPr>
          <w:ilvl w:val="1"/>
          <w:numId w:val="4"/>
        </w:numPr>
        <w:spacing w:after="200" w:line="276" w:lineRule="auto"/>
        <w:rPr>
          <w:rFonts w:asciiTheme="minorHAnsi" w:hAnsiTheme="minorHAnsi" w:cstheme="minorHAnsi"/>
          <w:sz w:val="18"/>
          <w:szCs w:val="18"/>
        </w:rPr>
      </w:pPr>
      <w:r w:rsidRPr="00305A70">
        <w:rPr>
          <w:rFonts w:asciiTheme="minorHAnsi" w:hAnsiTheme="minorHAnsi" w:cstheme="minorHAnsi"/>
          <w:sz w:val="18"/>
          <w:szCs w:val="18"/>
        </w:rPr>
        <w:t>jako kontroler sieci bezprzewodowej nadzorujący inne punkty dostępowe (do minimum  50 AP jednocześnie)</w:t>
      </w:r>
    </w:p>
    <w:p w:rsidR="00305A70" w:rsidRPr="00305A70" w:rsidRDefault="00305A70" w:rsidP="00305A70">
      <w:pPr>
        <w:pStyle w:val="Akapitzlist"/>
        <w:numPr>
          <w:ilvl w:val="1"/>
          <w:numId w:val="4"/>
        </w:numPr>
        <w:spacing w:after="200" w:line="276" w:lineRule="auto"/>
        <w:rPr>
          <w:rFonts w:asciiTheme="minorHAnsi" w:hAnsiTheme="minorHAnsi" w:cstheme="minorHAnsi"/>
          <w:sz w:val="18"/>
          <w:szCs w:val="18"/>
        </w:rPr>
      </w:pPr>
      <w:r w:rsidRPr="00305A70">
        <w:rPr>
          <w:rFonts w:asciiTheme="minorHAnsi" w:hAnsiTheme="minorHAnsi" w:cstheme="minorHAnsi"/>
          <w:sz w:val="18"/>
          <w:szCs w:val="18"/>
        </w:rPr>
        <w:t>zarządzany przez zewnętrzny kontroler sieci bezprzewodowej (tzw. LWAPP)</w:t>
      </w:r>
    </w:p>
    <w:p w:rsidR="00305A70" w:rsidRPr="00305A70" w:rsidRDefault="00305A70" w:rsidP="00305A70">
      <w:pPr>
        <w:pStyle w:val="Akapitzlist"/>
        <w:numPr>
          <w:ilvl w:val="0"/>
          <w:numId w:val="4"/>
        </w:numPr>
        <w:spacing w:after="200" w:line="360" w:lineRule="auto"/>
        <w:jc w:val="both"/>
        <w:rPr>
          <w:rFonts w:asciiTheme="minorHAnsi" w:hAnsiTheme="minorHAnsi" w:cstheme="minorHAnsi"/>
          <w:sz w:val="18"/>
          <w:szCs w:val="18"/>
        </w:rPr>
      </w:pPr>
      <w:r w:rsidRPr="00305A70">
        <w:rPr>
          <w:rFonts w:asciiTheme="minorHAnsi" w:hAnsiTheme="minorHAnsi" w:cstheme="minorHAnsi"/>
          <w:sz w:val="18"/>
          <w:szCs w:val="18"/>
        </w:rPr>
        <w:t xml:space="preserve">Wsparcie dla trybu tunelowania ruchu klientów do kontrolera oraz lokalnego przełączania (tzw. </w:t>
      </w:r>
      <w:proofErr w:type="spellStart"/>
      <w:r w:rsidRPr="00305A70">
        <w:rPr>
          <w:rFonts w:asciiTheme="minorHAnsi" w:hAnsiTheme="minorHAnsi" w:cstheme="minorHAnsi"/>
          <w:sz w:val="18"/>
          <w:szCs w:val="18"/>
        </w:rPr>
        <w:t>FlexConnect</w:t>
      </w:r>
      <w:proofErr w:type="spellEnd"/>
      <w:r w:rsidRPr="00305A70">
        <w:rPr>
          <w:rFonts w:asciiTheme="minorHAnsi" w:hAnsiTheme="minorHAnsi" w:cstheme="minorHAnsi"/>
          <w:sz w:val="18"/>
          <w:szCs w:val="18"/>
        </w:rPr>
        <w:t xml:space="preserve"> lub </w:t>
      </w:r>
      <w:proofErr w:type="spellStart"/>
      <w:r w:rsidRPr="00305A70">
        <w:rPr>
          <w:rFonts w:asciiTheme="minorHAnsi" w:hAnsiTheme="minorHAnsi" w:cstheme="minorHAnsi"/>
          <w:sz w:val="18"/>
          <w:szCs w:val="18"/>
        </w:rPr>
        <w:t>Local-Switching</w:t>
      </w:r>
      <w:proofErr w:type="spellEnd"/>
      <w:r w:rsidRPr="00305A70">
        <w:rPr>
          <w:rFonts w:asciiTheme="minorHAnsi" w:hAnsiTheme="minorHAnsi" w:cstheme="minorHAnsi"/>
          <w:sz w:val="18"/>
          <w:szCs w:val="18"/>
        </w:rPr>
        <w:t>).</w:t>
      </w:r>
    </w:p>
    <w:p w:rsidR="00305A70" w:rsidRPr="00305A70" w:rsidRDefault="00305A70" w:rsidP="00305A70">
      <w:pPr>
        <w:pStyle w:val="Akapitzlist"/>
        <w:numPr>
          <w:ilvl w:val="0"/>
          <w:numId w:val="4"/>
        </w:numPr>
        <w:spacing w:after="200" w:line="360" w:lineRule="auto"/>
        <w:jc w:val="both"/>
        <w:rPr>
          <w:rFonts w:asciiTheme="minorHAnsi" w:hAnsiTheme="minorHAnsi" w:cstheme="minorHAnsi"/>
          <w:sz w:val="18"/>
          <w:szCs w:val="18"/>
        </w:rPr>
      </w:pPr>
      <w:r w:rsidRPr="00305A70">
        <w:rPr>
          <w:rFonts w:asciiTheme="minorHAnsi" w:hAnsiTheme="minorHAnsi" w:cstheme="minorHAnsi"/>
          <w:sz w:val="18"/>
          <w:szCs w:val="18"/>
        </w:rPr>
        <w:t>Pełna współpraca z kontrolerem WLAN dostarczanym w ramach tego postępowania.</w:t>
      </w:r>
    </w:p>
    <w:p w:rsidR="00305A70" w:rsidRPr="00305A70" w:rsidRDefault="00305A70" w:rsidP="00305A70">
      <w:pPr>
        <w:pStyle w:val="Akapitzlist"/>
        <w:numPr>
          <w:ilvl w:val="0"/>
          <w:numId w:val="4"/>
        </w:numPr>
        <w:spacing w:after="200" w:line="360" w:lineRule="auto"/>
        <w:jc w:val="both"/>
        <w:rPr>
          <w:rFonts w:asciiTheme="minorHAnsi" w:hAnsiTheme="minorHAnsi" w:cstheme="minorHAnsi"/>
          <w:sz w:val="18"/>
          <w:szCs w:val="18"/>
        </w:rPr>
      </w:pPr>
      <w:r w:rsidRPr="00305A70">
        <w:rPr>
          <w:rFonts w:asciiTheme="minorHAnsi" w:hAnsiTheme="minorHAnsi" w:cstheme="minorHAnsi"/>
          <w:sz w:val="18"/>
          <w:szCs w:val="18"/>
        </w:rPr>
        <w:t>Jednoczesna praca w paśmie 2,4 GHz i 5 GHz poprzez minimum dwa moduły radiowe.</w:t>
      </w:r>
    </w:p>
    <w:p w:rsidR="00305A70" w:rsidRPr="00305A70" w:rsidRDefault="00305A70" w:rsidP="00305A70">
      <w:pPr>
        <w:pStyle w:val="Akapitzlist"/>
        <w:numPr>
          <w:ilvl w:val="0"/>
          <w:numId w:val="4"/>
        </w:numPr>
        <w:spacing w:after="200" w:line="360" w:lineRule="auto"/>
        <w:jc w:val="both"/>
        <w:rPr>
          <w:rFonts w:asciiTheme="minorHAnsi" w:hAnsiTheme="minorHAnsi" w:cstheme="minorHAnsi"/>
          <w:sz w:val="18"/>
          <w:szCs w:val="18"/>
        </w:rPr>
      </w:pPr>
      <w:r w:rsidRPr="00305A70">
        <w:rPr>
          <w:rFonts w:asciiTheme="minorHAnsi" w:hAnsiTheme="minorHAnsi" w:cstheme="minorHAnsi"/>
          <w:sz w:val="18"/>
          <w:szCs w:val="18"/>
        </w:rPr>
        <w:t>Obsługa standardów IEEE 802.11a/b/g/n/</w:t>
      </w:r>
      <w:proofErr w:type="spellStart"/>
      <w:r w:rsidRPr="00305A70">
        <w:rPr>
          <w:rFonts w:asciiTheme="minorHAnsi" w:hAnsiTheme="minorHAnsi" w:cstheme="minorHAnsi"/>
          <w:sz w:val="18"/>
          <w:szCs w:val="18"/>
        </w:rPr>
        <w:t>ac</w:t>
      </w:r>
      <w:proofErr w:type="spellEnd"/>
      <w:r w:rsidRPr="00305A70">
        <w:rPr>
          <w:rFonts w:asciiTheme="minorHAnsi" w:hAnsiTheme="minorHAnsi" w:cstheme="minorHAnsi"/>
          <w:sz w:val="18"/>
          <w:szCs w:val="18"/>
        </w:rPr>
        <w:t xml:space="preserve"> </w:t>
      </w:r>
      <w:proofErr w:type="spellStart"/>
      <w:r w:rsidRPr="00305A70">
        <w:rPr>
          <w:rFonts w:asciiTheme="minorHAnsi" w:hAnsiTheme="minorHAnsi" w:cstheme="minorHAnsi"/>
          <w:sz w:val="18"/>
          <w:szCs w:val="18"/>
        </w:rPr>
        <w:t>Wave</w:t>
      </w:r>
      <w:proofErr w:type="spellEnd"/>
      <w:r w:rsidRPr="00305A70">
        <w:rPr>
          <w:rFonts w:asciiTheme="minorHAnsi" w:hAnsiTheme="minorHAnsi" w:cstheme="minorHAnsi"/>
          <w:sz w:val="18"/>
          <w:szCs w:val="18"/>
        </w:rPr>
        <w:t xml:space="preserve"> 1 oraz </w:t>
      </w:r>
      <w:proofErr w:type="spellStart"/>
      <w:r w:rsidRPr="00305A70">
        <w:rPr>
          <w:rFonts w:asciiTheme="minorHAnsi" w:hAnsiTheme="minorHAnsi" w:cstheme="minorHAnsi"/>
          <w:sz w:val="18"/>
          <w:szCs w:val="18"/>
        </w:rPr>
        <w:t>ac</w:t>
      </w:r>
      <w:proofErr w:type="spellEnd"/>
      <w:r w:rsidRPr="00305A70">
        <w:rPr>
          <w:rFonts w:asciiTheme="minorHAnsi" w:hAnsiTheme="minorHAnsi" w:cstheme="minorHAnsi"/>
          <w:sz w:val="18"/>
          <w:szCs w:val="18"/>
        </w:rPr>
        <w:t xml:space="preserve"> </w:t>
      </w:r>
      <w:proofErr w:type="spellStart"/>
      <w:r w:rsidRPr="00305A70">
        <w:rPr>
          <w:rFonts w:asciiTheme="minorHAnsi" w:hAnsiTheme="minorHAnsi" w:cstheme="minorHAnsi"/>
          <w:sz w:val="18"/>
          <w:szCs w:val="18"/>
        </w:rPr>
        <w:t>Wave</w:t>
      </w:r>
      <w:proofErr w:type="spellEnd"/>
      <w:r w:rsidRPr="00305A70">
        <w:rPr>
          <w:rFonts w:asciiTheme="minorHAnsi" w:hAnsiTheme="minorHAnsi" w:cstheme="minorHAnsi"/>
          <w:sz w:val="18"/>
          <w:szCs w:val="18"/>
        </w:rPr>
        <w:t xml:space="preserve"> 2</w:t>
      </w:r>
    </w:p>
    <w:p w:rsidR="00305A70" w:rsidRPr="00305A70" w:rsidRDefault="00305A70" w:rsidP="00305A70">
      <w:pPr>
        <w:pStyle w:val="Akapitzlist"/>
        <w:numPr>
          <w:ilvl w:val="0"/>
          <w:numId w:val="4"/>
        </w:numPr>
        <w:spacing w:after="200" w:line="360" w:lineRule="auto"/>
        <w:jc w:val="both"/>
        <w:rPr>
          <w:rFonts w:asciiTheme="minorHAnsi" w:hAnsiTheme="minorHAnsi" w:cstheme="minorHAnsi"/>
          <w:sz w:val="18"/>
          <w:szCs w:val="18"/>
        </w:rPr>
      </w:pPr>
      <w:r w:rsidRPr="00305A70">
        <w:rPr>
          <w:rFonts w:asciiTheme="minorHAnsi" w:hAnsiTheme="minorHAnsi" w:cstheme="minorHAnsi"/>
          <w:sz w:val="18"/>
          <w:szCs w:val="18"/>
        </w:rPr>
        <w:t>Obsługa standardów IEEE 802.11d, 802.11h.</w:t>
      </w:r>
    </w:p>
    <w:p w:rsidR="00305A70" w:rsidRPr="00305A70" w:rsidRDefault="00305A70" w:rsidP="00305A70">
      <w:pPr>
        <w:pStyle w:val="Akapitzlist"/>
        <w:numPr>
          <w:ilvl w:val="0"/>
          <w:numId w:val="4"/>
        </w:numPr>
        <w:spacing w:after="200" w:line="360" w:lineRule="auto"/>
        <w:jc w:val="both"/>
        <w:rPr>
          <w:rFonts w:asciiTheme="minorHAnsi" w:hAnsiTheme="minorHAnsi" w:cstheme="minorHAnsi"/>
          <w:sz w:val="18"/>
          <w:szCs w:val="18"/>
        </w:rPr>
      </w:pPr>
      <w:r w:rsidRPr="00305A70">
        <w:rPr>
          <w:rFonts w:asciiTheme="minorHAnsi" w:hAnsiTheme="minorHAnsi" w:cstheme="minorHAnsi"/>
          <w:sz w:val="18"/>
          <w:szCs w:val="18"/>
        </w:rPr>
        <w:t>Minimum dwa moduły radiowe pracujące jednocześnie.</w:t>
      </w:r>
    </w:p>
    <w:p w:rsidR="00305A70" w:rsidRPr="00305A70" w:rsidRDefault="00305A70" w:rsidP="00305A70">
      <w:pPr>
        <w:pStyle w:val="Akapitzlist"/>
        <w:numPr>
          <w:ilvl w:val="0"/>
          <w:numId w:val="4"/>
        </w:numPr>
        <w:spacing w:after="200" w:line="360" w:lineRule="auto"/>
        <w:jc w:val="both"/>
        <w:rPr>
          <w:rFonts w:asciiTheme="minorHAnsi" w:hAnsiTheme="minorHAnsi" w:cstheme="minorHAnsi"/>
          <w:sz w:val="18"/>
          <w:szCs w:val="18"/>
        </w:rPr>
      </w:pPr>
      <w:r w:rsidRPr="00305A70">
        <w:rPr>
          <w:rFonts w:asciiTheme="minorHAnsi" w:hAnsiTheme="minorHAnsi" w:cstheme="minorHAnsi"/>
          <w:sz w:val="18"/>
          <w:szCs w:val="18"/>
        </w:rPr>
        <w:t>Praca w trybie MIMO – wsparcie dla MIMO oraz SU-MIMO o parametrach radiowych minimum 2x2:2.</w:t>
      </w:r>
    </w:p>
    <w:p w:rsidR="00305A70" w:rsidRPr="00305A70" w:rsidRDefault="00305A70" w:rsidP="00305A70">
      <w:pPr>
        <w:pStyle w:val="Akapitzlist"/>
        <w:numPr>
          <w:ilvl w:val="0"/>
          <w:numId w:val="4"/>
        </w:numPr>
        <w:spacing w:after="200" w:line="360" w:lineRule="auto"/>
        <w:jc w:val="both"/>
        <w:rPr>
          <w:rFonts w:asciiTheme="minorHAnsi" w:hAnsiTheme="minorHAnsi" w:cstheme="minorHAnsi"/>
          <w:sz w:val="18"/>
          <w:szCs w:val="18"/>
        </w:rPr>
      </w:pPr>
      <w:r w:rsidRPr="00305A70">
        <w:rPr>
          <w:rFonts w:asciiTheme="minorHAnsi" w:hAnsiTheme="minorHAnsi" w:cstheme="minorHAnsi"/>
          <w:sz w:val="18"/>
          <w:szCs w:val="18"/>
        </w:rPr>
        <w:t>Wymagana obsługa minimum 510 klientów jednocześnie.</w:t>
      </w:r>
    </w:p>
    <w:p w:rsidR="00305A70" w:rsidRPr="00305A70" w:rsidRDefault="00305A70" w:rsidP="00305A70">
      <w:pPr>
        <w:pStyle w:val="Akapitzlist"/>
        <w:numPr>
          <w:ilvl w:val="0"/>
          <w:numId w:val="4"/>
        </w:numPr>
        <w:spacing w:after="200" w:line="360" w:lineRule="auto"/>
        <w:jc w:val="both"/>
        <w:rPr>
          <w:rFonts w:asciiTheme="minorHAnsi" w:hAnsiTheme="minorHAnsi" w:cstheme="minorHAnsi"/>
          <w:sz w:val="18"/>
          <w:szCs w:val="18"/>
        </w:rPr>
      </w:pPr>
      <w:r w:rsidRPr="00305A70">
        <w:rPr>
          <w:rFonts w:asciiTheme="minorHAnsi" w:hAnsiTheme="minorHAnsi" w:cstheme="minorHAnsi"/>
          <w:sz w:val="18"/>
          <w:szCs w:val="18"/>
        </w:rPr>
        <w:t>Automatyczna ochrona przed interferencjami sygnału. Jeśli funkcja ta wymaga dodatkowego oprogramowania musi być ono dostarczone wraz z systemem.</w:t>
      </w:r>
    </w:p>
    <w:p w:rsidR="00305A70" w:rsidRPr="00305A70" w:rsidRDefault="00305A70" w:rsidP="00305A70">
      <w:pPr>
        <w:pStyle w:val="Akapitzlist"/>
        <w:numPr>
          <w:ilvl w:val="0"/>
          <w:numId w:val="4"/>
        </w:numPr>
        <w:spacing w:after="200" w:line="360" w:lineRule="auto"/>
        <w:jc w:val="both"/>
        <w:rPr>
          <w:rFonts w:asciiTheme="minorHAnsi" w:hAnsiTheme="minorHAnsi" w:cstheme="minorHAnsi"/>
          <w:sz w:val="18"/>
          <w:szCs w:val="18"/>
        </w:rPr>
      </w:pPr>
      <w:r w:rsidRPr="00305A70">
        <w:rPr>
          <w:rFonts w:asciiTheme="minorHAnsi" w:hAnsiTheme="minorHAnsi" w:cstheme="minorHAnsi"/>
          <w:sz w:val="18"/>
          <w:szCs w:val="18"/>
        </w:rPr>
        <w:t>Monitorowanie kanałów WLAN w tle – odszukiwanie najlepszych kanałów.</w:t>
      </w:r>
    </w:p>
    <w:p w:rsidR="00305A70" w:rsidRPr="00305A70" w:rsidRDefault="00305A70" w:rsidP="00305A70">
      <w:pPr>
        <w:pStyle w:val="Akapitzlist"/>
        <w:numPr>
          <w:ilvl w:val="0"/>
          <w:numId w:val="4"/>
        </w:numPr>
        <w:spacing w:after="200" w:line="360" w:lineRule="auto"/>
        <w:jc w:val="both"/>
        <w:rPr>
          <w:rFonts w:asciiTheme="minorHAnsi" w:hAnsiTheme="minorHAnsi" w:cstheme="minorHAnsi"/>
          <w:sz w:val="18"/>
          <w:szCs w:val="18"/>
        </w:rPr>
      </w:pPr>
      <w:r w:rsidRPr="00305A70">
        <w:rPr>
          <w:rFonts w:asciiTheme="minorHAnsi" w:hAnsiTheme="minorHAnsi" w:cstheme="minorHAnsi"/>
          <w:sz w:val="18"/>
          <w:szCs w:val="18"/>
        </w:rPr>
        <w:t>Wbudowanie wsparcie dla analizy spektrum widma.</w:t>
      </w:r>
    </w:p>
    <w:p w:rsidR="00305A70" w:rsidRPr="00305A70" w:rsidRDefault="00305A70" w:rsidP="00305A70">
      <w:pPr>
        <w:pStyle w:val="Akapitzlist"/>
        <w:numPr>
          <w:ilvl w:val="0"/>
          <w:numId w:val="4"/>
        </w:numPr>
        <w:spacing w:after="200" w:line="360" w:lineRule="auto"/>
        <w:jc w:val="both"/>
        <w:rPr>
          <w:rFonts w:asciiTheme="minorHAnsi" w:hAnsiTheme="minorHAnsi" w:cstheme="minorHAnsi"/>
          <w:sz w:val="18"/>
          <w:szCs w:val="18"/>
        </w:rPr>
      </w:pPr>
      <w:r w:rsidRPr="00305A70">
        <w:rPr>
          <w:rFonts w:asciiTheme="minorHAnsi" w:hAnsiTheme="minorHAnsi" w:cstheme="minorHAnsi"/>
          <w:sz w:val="18"/>
          <w:szCs w:val="18"/>
        </w:rPr>
        <w:t>Wsparcie dla WIPS lub WIDS – urządzenie musi jednocześnie pełnić rolę Access-</w:t>
      </w:r>
      <w:proofErr w:type="spellStart"/>
      <w:r w:rsidRPr="00305A70">
        <w:rPr>
          <w:rFonts w:asciiTheme="minorHAnsi" w:hAnsiTheme="minorHAnsi" w:cstheme="minorHAnsi"/>
          <w:sz w:val="18"/>
          <w:szCs w:val="18"/>
        </w:rPr>
        <w:t>Point’a</w:t>
      </w:r>
      <w:proofErr w:type="spellEnd"/>
      <w:r w:rsidRPr="00305A70">
        <w:rPr>
          <w:rFonts w:asciiTheme="minorHAnsi" w:hAnsiTheme="minorHAnsi" w:cstheme="minorHAnsi"/>
          <w:sz w:val="18"/>
          <w:szCs w:val="18"/>
        </w:rPr>
        <w:t xml:space="preserve"> dla użytkowników oraz sensora bezpieczeństwa dla wykrywania ataków w ramach sieci bezprzewodowej.</w:t>
      </w:r>
    </w:p>
    <w:p w:rsidR="00305A70" w:rsidRPr="00305A70" w:rsidRDefault="00305A70" w:rsidP="00305A70">
      <w:pPr>
        <w:pStyle w:val="Akapitzlist"/>
        <w:numPr>
          <w:ilvl w:val="0"/>
          <w:numId w:val="4"/>
        </w:numPr>
        <w:spacing w:after="200" w:line="360" w:lineRule="auto"/>
        <w:jc w:val="both"/>
        <w:rPr>
          <w:rFonts w:asciiTheme="minorHAnsi" w:hAnsiTheme="minorHAnsi" w:cstheme="minorHAnsi"/>
          <w:sz w:val="18"/>
          <w:szCs w:val="18"/>
        </w:rPr>
      </w:pPr>
      <w:r w:rsidRPr="00305A70">
        <w:rPr>
          <w:rFonts w:asciiTheme="minorHAnsi" w:hAnsiTheme="minorHAnsi" w:cstheme="minorHAnsi"/>
          <w:sz w:val="18"/>
          <w:szCs w:val="18"/>
        </w:rPr>
        <w:t>Wsparcie dla sumowania sygnałów MRC odbieranych z różnych polaryzacji, pionowej i poziomej.</w:t>
      </w:r>
    </w:p>
    <w:p w:rsidR="00305A70" w:rsidRPr="00305A70" w:rsidRDefault="00305A70" w:rsidP="00305A70">
      <w:pPr>
        <w:pStyle w:val="Akapitzlist"/>
        <w:numPr>
          <w:ilvl w:val="0"/>
          <w:numId w:val="4"/>
        </w:numPr>
        <w:spacing w:after="200" w:line="360" w:lineRule="auto"/>
        <w:jc w:val="both"/>
        <w:rPr>
          <w:rFonts w:asciiTheme="minorHAnsi" w:hAnsiTheme="minorHAnsi" w:cstheme="minorHAnsi"/>
          <w:sz w:val="18"/>
          <w:szCs w:val="18"/>
        </w:rPr>
      </w:pPr>
      <w:r w:rsidRPr="00305A70">
        <w:rPr>
          <w:rFonts w:asciiTheme="minorHAnsi" w:hAnsiTheme="minorHAnsi" w:cstheme="minorHAnsi"/>
          <w:sz w:val="18"/>
          <w:szCs w:val="18"/>
        </w:rPr>
        <w:t xml:space="preserve">Wsparcie dla technologii </w:t>
      </w:r>
      <w:proofErr w:type="spellStart"/>
      <w:r w:rsidRPr="00305A70">
        <w:rPr>
          <w:rFonts w:asciiTheme="minorHAnsi" w:hAnsiTheme="minorHAnsi" w:cstheme="minorHAnsi"/>
          <w:sz w:val="18"/>
          <w:szCs w:val="18"/>
        </w:rPr>
        <w:t>beamforming</w:t>
      </w:r>
      <w:proofErr w:type="spellEnd"/>
      <w:r w:rsidRPr="00305A70">
        <w:rPr>
          <w:rFonts w:asciiTheme="minorHAnsi" w:hAnsiTheme="minorHAnsi" w:cstheme="minorHAnsi"/>
          <w:sz w:val="18"/>
          <w:szCs w:val="18"/>
        </w:rPr>
        <w:t xml:space="preserve"> 802.11ac </w:t>
      </w:r>
      <w:proofErr w:type="spellStart"/>
      <w:r w:rsidRPr="00305A70">
        <w:rPr>
          <w:rFonts w:asciiTheme="minorHAnsi" w:hAnsiTheme="minorHAnsi" w:cstheme="minorHAnsi"/>
          <w:sz w:val="18"/>
          <w:szCs w:val="18"/>
        </w:rPr>
        <w:t>TxBF</w:t>
      </w:r>
      <w:proofErr w:type="spellEnd"/>
      <w:r w:rsidRPr="00305A70">
        <w:rPr>
          <w:rFonts w:asciiTheme="minorHAnsi" w:hAnsiTheme="minorHAnsi" w:cstheme="minorHAnsi"/>
          <w:sz w:val="18"/>
          <w:szCs w:val="18"/>
        </w:rPr>
        <w:t>.</w:t>
      </w:r>
    </w:p>
    <w:p w:rsidR="00305A70" w:rsidRPr="00305A70" w:rsidRDefault="00305A70" w:rsidP="00305A70">
      <w:pPr>
        <w:pStyle w:val="Akapitzlist"/>
        <w:numPr>
          <w:ilvl w:val="0"/>
          <w:numId w:val="4"/>
        </w:numPr>
        <w:spacing w:after="200" w:line="360" w:lineRule="auto"/>
        <w:jc w:val="both"/>
        <w:rPr>
          <w:rFonts w:asciiTheme="minorHAnsi" w:hAnsiTheme="minorHAnsi" w:cstheme="minorHAnsi"/>
          <w:sz w:val="18"/>
          <w:szCs w:val="18"/>
        </w:rPr>
      </w:pPr>
      <w:r w:rsidRPr="00305A70">
        <w:rPr>
          <w:rFonts w:asciiTheme="minorHAnsi" w:hAnsiTheme="minorHAnsi" w:cstheme="minorHAnsi"/>
          <w:sz w:val="18"/>
          <w:szCs w:val="18"/>
        </w:rPr>
        <w:t xml:space="preserve">Anteny wbudowane i zintegrowane z punktem dostępowym z wzmocnieniem minimum 3 </w:t>
      </w:r>
      <w:proofErr w:type="spellStart"/>
      <w:r w:rsidRPr="00305A70">
        <w:rPr>
          <w:rFonts w:asciiTheme="minorHAnsi" w:hAnsiTheme="minorHAnsi" w:cstheme="minorHAnsi"/>
          <w:sz w:val="18"/>
          <w:szCs w:val="18"/>
        </w:rPr>
        <w:t>dBi</w:t>
      </w:r>
      <w:proofErr w:type="spellEnd"/>
      <w:r w:rsidRPr="00305A70">
        <w:rPr>
          <w:rFonts w:asciiTheme="minorHAnsi" w:hAnsiTheme="minorHAnsi" w:cstheme="minorHAnsi"/>
          <w:sz w:val="18"/>
          <w:szCs w:val="18"/>
        </w:rPr>
        <w:t xml:space="preserve"> dla 2.4 GHz oraz 5 GHz. Anteny muszą być antenami wieloelementowymi i muszą posiadać minimum 60 wzorców/kombinacji dla każdego z pasm (2.4GHz i 5GHz).</w:t>
      </w:r>
    </w:p>
    <w:p w:rsidR="00305A70" w:rsidRPr="00305A70" w:rsidRDefault="00305A70" w:rsidP="00305A70">
      <w:pPr>
        <w:pStyle w:val="Akapitzlist"/>
        <w:numPr>
          <w:ilvl w:val="0"/>
          <w:numId w:val="4"/>
        </w:numPr>
        <w:spacing w:after="200" w:line="360" w:lineRule="auto"/>
        <w:jc w:val="both"/>
        <w:rPr>
          <w:rFonts w:asciiTheme="minorHAnsi" w:hAnsiTheme="minorHAnsi" w:cstheme="minorHAnsi"/>
          <w:sz w:val="18"/>
          <w:szCs w:val="18"/>
        </w:rPr>
      </w:pPr>
      <w:r w:rsidRPr="00305A70">
        <w:rPr>
          <w:rFonts w:asciiTheme="minorHAnsi" w:hAnsiTheme="minorHAnsi" w:cstheme="minorHAnsi"/>
          <w:sz w:val="18"/>
          <w:szCs w:val="18"/>
        </w:rPr>
        <w:t>Urządzenie musi wspierać łagodzenie interferencji na poziomie nie mniejszym niż 10dB.</w:t>
      </w:r>
    </w:p>
    <w:p w:rsidR="00305A70" w:rsidRPr="00305A70" w:rsidRDefault="00305A70" w:rsidP="00305A70">
      <w:pPr>
        <w:pStyle w:val="Akapitzlist"/>
        <w:numPr>
          <w:ilvl w:val="0"/>
          <w:numId w:val="4"/>
        </w:numPr>
        <w:spacing w:after="200" w:line="360" w:lineRule="auto"/>
        <w:jc w:val="both"/>
        <w:rPr>
          <w:rFonts w:asciiTheme="minorHAnsi" w:hAnsiTheme="minorHAnsi" w:cstheme="minorHAnsi"/>
          <w:sz w:val="18"/>
          <w:szCs w:val="18"/>
        </w:rPr>
      </w:pPr>
      <w:r w:rsidRPr="00305A70">
        <w:rPr>
          <w:rFonts w:asciiTheme="minorHAnsi" w:hAnsiTheme="minorHAnsi" w:cstheme="minorHAnsi"/>
          <w:sz w:val="18"/>
          <w:szCs w:val="18"/>
        </w:rPr>
        <w:t>Minimalna czułość odbiornika -99dBm dla dowolnej prędkości w paśmie 2.4GHz.</w:t>
      </w:r>
    </w:p>
    <w:p w:rsidR="00305A70" w:rsidRPr="00305A70" w:rsidRDefault="00305A70" w:rsidP="00305A70">
      <w:pPr>
        <w:pStyle w:val="Akapitzlist"/>
        <w:numPr>
          <w:ilvl w:val="0"/>
          <w:numId w:val="4"/>
        </w:numPr>
        <w:spacing w:after="200" w:line="360" w:lineRule="auto"/>
        <w:jc w:val="both"/>
        <w:rPr>
          <w:rFonts w:asciiTheme="minorHAnsi" w:hAnsiTheme="minorHAnsi" w:cstheme="minorHAnsi"/>
          <w:sz w:val="18"/>
          <w:szCs w:val="18"/>
        </w:rPr>
      </w:pPr>
      <w:r w:rsidRPr="00305A70">
        <w:rPr>
          <w:rFonts w:asciiTheme="minorHAnsi" w:hAnsiTheme="minorHAnsi" w:cstheme="minorHAnsi"/>
          <w:sz w:val="18"/>
          <w:szCs w:val="18"/>
        </w:rPr>
        <w:t xml:space="preserve">Obsługa </w:t>
      </w:r>
      <w:proofErr w:type="spellStart"/>
      <w:r w:rsidRPr="00305A70">
        <w:rPr>
          <w:rFonts w:asciiTheme="minorHAnsi" w:hAnsiTheme="minorHAnsi" w:cstheme="minorHAnsi"/>
          <w:sz w:val="18"/>
          <w:szCs w:val="18"/>
        </w:rPr>
        <w:t>PoE</w:t>
      </w:r>
      <w:proofErr w:type="spellEnd"/>
      <w:r w:rsidRPr="00305A70">
        <w:rPr>
          <w:rFonts w:asciiTheme="minorHAnsi" w:hAnsiTheme="minorHAnsi" w:cstheme="minorHAnsi"/>
          <w:sz w:val="18"/>
          <w:szCs w:val="18"/>
        </w:rPr>
        <w:t xml:space="preserve">+ i </w:t>
      </w:r>
      <w:proofErr w:type="spellStart"/>
      <w:r w:rsidRPr="00305A70">
        <w:rPr>
          <w:rFonts w:asciiTheme="minorHAnsi" w:hAnsiTheme="minorHAnsi" w:cstheme="minorHAnsi"/>
          <w:sz w:val="18"/>
          <w:szCs w:val="18"/>
        </w:rPr>
        <w:t>PoE</w:t>
      </w:r>
      <w:proofErr w:type="spellEnd"/>
      <w:r w:rsidRPr="00305A70">
        <w:rPr>
          <w:rFonts w:asciiTheme="minorHAnsi" w:hAnsiTheme="minorHAnsi" w:cstheme="minorHAnsi"/>
          <w:sz w:val="18"/>
          <w:szCs w:val="18"/>
        </w:rPr>
        <w:t xml:space="preserve"> (IEEE 802.3af). Przy pracy na </w:t>
      </w:r>
      <w:proofErr w:type="spellStart"/>
      <w:r w:rsidRPr="00305A70">
        <w:rPr>
          <w:rFonts w:asciiTheme="minorHAnsi" w:hAnsiTheme="minorHAnsi" w:cstheme="minorHAnsi"/>
          <w:sz w:val="18"/>
          <w:szCs w:val="18"/>
        </w:rPr>
        <w:t>PoE</w:t>
      </w:r>
      <w:proofErr w:type="spellEnd"/>
      <w:r w:rsidRPr="00305A70">
        <w:rPr>
          <w:rFonts w:asciiTheme="minorHAnsi" w:hAnsiTheme="minorHAnsi" w:cstheme="minorHAnsi"/>
          <w:sz w:val="18"/>
          <w:szCs w:val="18"/>
        </w:rPr>
        <w:t xml:space="preserve"> (15.4W) urządzenie musi pracować z pełnymi parametrami radiowymi i systemowymi.</w:t>
      </w:r>
    </w:p>
    <w:p w:rsidR="00305A70" w:rsidRPr="00305A70" w:rsidRDefault="00305A70" w:rsidP="00305A70">
      <w:pPr>
        <w:pStyle w:val="Akapitzlist"/>
        <w:numPr>
          <w:ilvl w:val="0"/>
          <w:numId w:val="4"/>
        </w:numPr>
        <w:spacing w:after="200" w:line="360" w:lineRule="auto"/>
        <w:jc w:val="both"/>
        <w:rPr>
          <w:rFonts w:asciiTheme="minorHAnsi" w:hAnsiTheme="minorHAnsi" w:cstheme="minorHAnsi"/>
          <w:sz w:val="18"/>
          <w:szCs w:val="18"/>
        </w:rPr>
      </w:pPr>
      <w:r w:rsidRPr="00305A70">
        <w:rPr>
          <w:rFonts w:asciiTheme="minorHAnsi" w:hAnsiTheme="minorHAnsi" w:cstheme="minorHAnsi"/>
          <w:sz w:val="18"/>
          <w:szCs w:val="18"/>
        </w:rPr>
        <w:t xml:space="preserve">Wymagane minimum 4 kolejki </w:t>
      </w:r>
      <w:proofErr w:type="spellStart"/>
      <w:r w:rsidRPr="00305A70">
        <w:rPr>
          <w:rFonts w:asciiTheme="minorHAnsi" w:hAnsiTheme="minorHAnsi" w:cstheme="minorHAnsi"/>
          <w:sz w:val="18"/>
          <w:szCs w:val="18"/>
        </w:rPr>
        <w:t>QoS</w:t>
      </w:r>
      <w:proofErr w:type="spellEnd"/>
      <w:r w:rsidRPr="00305A70">
        <w:rPr>
          <w:rFonts w:asciiTheme="minorHAnsi" w:hAnsiTheme="minorHAnsi" w:cstheme="minorHAnsi"/>
          <w:sz w:val="18"/>
          <w:szCs w:val="18"/>
        </w:rPr>
        <w:t xml:space="preserve"> per stacja kliencka i wsparcie standardu 802.11e/WMM. Wsparcie dla minimum 30 klientów bezprzewodowych typu VoIP.</w:t>
      </w:r>
    </w:p>
    <w:p w:rsidR="00305A70" w:rsidRPr="00305A70" w:rsidRDefault="00305A70" w:rsidP="00305A70">
      <w:pPr>
        <w:pStyle w:val="Akapitzlist"/>
        <w:numPr>
          <w:ilvl w:val="0"/>
          <w:numId w:val="4"/>
        </w:numPr>
        <w:spacing w:after="200" w:line="360" w:lineRule="auto"/>
        <w:jc w:val="both"/>
        <w:rPr>
          <w:rFonts w:asciiTheme="minorHAnsi" w:hAnsiTheme="minorHAnsi" w:cstheme="minorHAnsi"/>
          <w:sz w:val="18"/>
          <w:szCs w:val="18"/>
        </w:rPr>
      </w:pPr>
      <w:r w:rsidRPr="00305A70">
        <w:rPr>
          <w:rFonts w:asciiTheme="minorHAnsi" w:hAnsiTheme="minorHAnsi" w:cstheme="minorHAnsi"/>
          <w:sz w:val="18"/>
          <w:szCs w:val="18"/>
        </w:rPr>
        <w:t>Obsługa funkcji podpowiadania klientom aby przełączali się na pasmo 5GHz z pasma 2,4GHz.</w:t>
      </w:r>
    </w:p>
    <w:p w:rsidR="00305A70" w:rsidRPr="00305A70" w:rsidRDefault="00305A70" w:rsidP="00305A70">
      <w:pPr>
        <w:pStyle w:val="Akapitzlist"/>
        <w:numPr>
          <w:ilvl w:val="0"/>
          <w:numId w:val="4"/>
        </w:numPr>
        <w:spacing w:after="200" w:line="360" w:lineRule="auto"/>
        <w:jc w:val="both"/>
        <w:rPr>
          <w:rFonts w:asciiTheme="minorHAnsi" w:hAnsiTheme="minorHAnsi" w:cstheme="minorHAnsi"/>
          <w:sz w:val="18"/>
          <w:szCs w:val="18"/>
        </w:rPr>
      </w:pPr>
      <w:r w:rsidRPr="00305A70">
        <w:rPr>
          <w:rFonts w:asciiTheme="minorHAnsi" w:hAnsiTheme="minorHAnsi" w:cstheme="minorHAnsi"/>
          <w:sz w:val="18"/>
          <w:szCs w:val="18"/>
        </w:rPr>
        <w:t xml:space="preserve">Obsługa </w:t>
      </w:r>
      <w:proofErr w:type="spellStart"/>
      <w:r w:rsidRPr="00305A70">
        <w:rPr>
          <w:rFonts w:asciiTheme="minorHAnsi" w:hAnsiTheme="minorHAnsi" w:cstheme="minorHAnsi"/>
          <w:sz w:val="18"/>
          <w:szCs w:val="18"/>
        </w:rPr>
        <w:t>roamingu</w:t>
      </w:r>
      <w:proofErr w:type="spellEnd"/>
      <w:r w:rsidRPr="00305A70">
        <w:rPr>
          <w:rFonts w:asciiTheme="minorHAnsi" w:hAnsiTheme="minorHAnsi" w:cstheme="minorHAnsi"/>
          <w:sz w:val="18"/>
          <w:szCs w:val="18"/>
        </w:rPr>
        <w:t xml:space="preserve"> w ramach całego systemu dla wszystkich podłączonych klientów.</w:t>
      </w:r>
    </w:p>
    <w:p w:rsidR="00305A70" w:rsidRPr="00305A70" w:rsidRDefault="00305A70" w:rsidP="00305A70">
      <w:pPr>
        <w:pStyle w:val="Akapitzlist"/>
        <w:numPr>
          <w:ilvl w:val="0"/>
          <w:numId w:val="4"/>
        </w:numPr>
        <w:spacing w:after="200" w:line="360" w:lineRule="auto"/>
        <w:jc w:val="both"/>
        <w:rPr>
          <w:rFonts w:asciiTheme="minorHAnsi" w:hAnsiTheme="minorHAnsi" w:cstheme="minorHAnsi"/>
          <w:sz w:val="18"/>
          <w:szCs w:val="18"/>
        </w:rPr>
      </w:pPr>
      <w:r w:rsidRPr="00305A70">
        <w:rPr>
          <w:rFonts w:asciiTheme="minorHAnsi" w:hAnsiTheme="minorHAnsi" w:cstheme="minorHAnsi"/>
          <w:sz w:val="18"/>
          <w:szCs w:val="18"/>
        </w:rPr>
        <w:t xml:space="preserve">Obsługa standardu Voice </w:t>
      </w:r>
      <w:proofErr w:type="spellStart"/>
      <w:r w:rsidRPr="00305A70">
        <w:rPr>
          <w:rFonts w:asciiTheme="minorHAnsi" w:hAnsiTheme="minorHAnsi" w:cstheme="minorHAnsi"/>
          <w:sz w:val="18"/>
          <w:szCs w:val="18"/>
        </w:rPr>
        <w:t>over</w:t>
      </w:r>
      <w:proofErr w:type="spellEnd"/>
      <w:r w:rsidRPr="00305A70">
        <w:rPr>
          <w:rFonts w:asciiTheme="minorHAnsi" w:hAnsiTheme="minorHAnsi" w:cstheme="minorHAnsi"/>
          <w:sz w:val="18"/>
          <w:szCs w:val="18"/>
        </w:rPr>
        <w:t xml:space="preserve"> Wireless LAN, obsługa nie mniej niż 28 klientów Voice jednocześnie.</w:t>
      </w:r>
    </w:p>
    <w:p w:rsidR="00305A70" w:rsidRPr="00305A70" w:rsidRDefault="00305A70" w:rsidP="00305A70">
      <w:pPr>
        <w:pStyle w:val="Akapitzlist"/>
        <w:numPr>
          <w:ilvl w:val="0"/>
          <w:numId w:val="4"/>
        </w:numPr>
        <w:spacing w:after="200" w:line="360" w:lineRule="auto"/>
        <w:jc w:val="both"/>
        <w:rPr>
          <w:rFonts w:asciiTheme="minorHAnsi" w:hAnsiTheme="minorHAnsi" w:cstheme="minorHAnsi"/>
          <w:sz w:val="18"/>
          <w:szCs w:val="18"/>
        </w:rPr>
      </w:pPr>
      <w:r w:rsidRPr="00305A70">
        <w:rPr>
          <w:rFonts w:asciiTheme="minorHAnsi" w:hAnsiTheme="minorHAnsi" w:cstheme="minorHAnsi"/>
          <w:sz w:val="18"/>
          <w:szCs w:val="18"/>
        </w:rPr>
        <w:t>Obsługiwane protokoły / standardy zabezpieczeń: WEP/WPAPSK/WPA-TKIP/WPA2-AES/802.11i.</w:t>
      </w:r>
    </w:p>
    <w:p w:rsidR="00305A70" w:rsidRPr="00305A70" w:rsidRDefault="00305A70" w:rsidP="00305A70">
      <w:pPr>
        <w:pStyle w:val="Akapitzlist"/>
        <w:numPr>
          <w:ilvl w:val="0"/>
          <w:numId w:val="4"/>
        </w:numPr>
        <w:spacing w:after="200" w:line="360" w:lineRule="auto"/>
        <w:jc w:val="both"/>
        <w:rPr>
          <w:rFonts w:asciiTheme="minorHAnsi" w:hAnsiTheme="minorHAnsi" w:cstheme="minorHAnsi"/>
          <w:sz w:val="18"/>
          <w:szCs w:val="18"/>
        </w:rPr>
      </w:pPr>
      <w:r w:rsidRPr="00305A70">
        <w:rPr>
          <w:rFonts w:asciiTheme="minorHAnsi" w:hAnsiTheme="minorHAnsi" w:cstheme="minorHAnsi"/>
          <w:sz w:val="18"/>
          <w:szCs w:val="18"/>
        </w:rPr>
        <w:t>Obsługa trybu pracy Router z funkcjonalnością NAT i serwera DHCP</w:t>
      </w:r>
    </w:p>
    <w:p w:rsidR="00305A70" w:rsidRPr="00305A70" w:rsidRDefault="00305A70" w:rsidP="00305A70">
      <w:pPr>
        <w:pStyle w:val="Akapitzlist"/>
        <w:numPr>
          <w:ilvl w:val="0"/>
          <w:numId w:val="4"/>
        </w:numPr>
        <w:spacing w:after="200" w:line="360" w:lineRule="auto"/>
        <w:jc w:val="both"/>
        <w:rPr>
          <w:rFonts w:asciiTheme="minorHAnsi" w:hAnsiTheme="minorHAnsi" w:cstheme="minorHAnsi"/>
          <w:sz w:val="18"/>
          <w:szCs w:val="18"/>
        </w:rPr>
      </w:pPr>
      <w:r w:rsidRPr="00305A70">
        <w:rPr>
          <w:rFonts w:asciiTheme="minorHAnsi" w:hAnsiTheme="minorHAnsi" w:cstheme="minorHAnsi"/>
          <w:sz w:val="18"/>
          <w:szCs w:val="18"/>
        </w:rPr>
        <w:t xml:space="preserve">Obsługa autentykacji 802.1x dla portu Ethernet: tryb suplikanta i </w:t>
      </w:r>
      <w:proofErr w:type="spellStart"/>
      <w:r w:rsidRPr="00305A70">
        <w:rPr>
          <w:rFonts w:asciiTheme="minorHAnsi" w:hAnsiTheme="minorHAnsi" w:cstheme="minorHAnsi"/>
          <w:sz w:val="18"/>
          <w:szCs w:val="18"/>
        </w:rPr>
        <w:t>autentykatora</w:t>
      </w:r>
      <w:proofErr w:type="spellEnd"/>
    </w:p>
    <w:p w:rsidR="00305A70" w:rsidRPr="00305A70" w:rsidRDefault="00305A70" w:rsidP="00305A70">
      <w:pPr>
        <w:pStyle w:val="Akapitzlist"/>
        <w:numPr>
          <w:ilvl w:val="0"/>
          <w:numId w:val="4"/>
        </w:numPr>
        <w:spacing w:after="200" w:line="360" w:lineRule="auto"/>
        <w:jc w:val="both"/>
        <w:rPr>
          <w:rFonts w:asciiTheme="minorHAnsi" w:hAnsiTheme="minorHAnsi" w:cstheme="minorHAnsi"/>
          <w:sz w:val="18"/>
          <w:szCs w:val="18"/>
        </w:rPr>
      </w:pPr>
      <w:r w:rsidRPr="00305A70">
        <w:rPr>
          <w:rFonts w:asciiTheme="minorHAnsi" w:hAnsiTheme="minorHAnsi" w:cstheme="minorHAnsi"/>
          <w:sz w:val="18"/>
          <w:szCs w:val="18"/>
        </w:rPr>
        <w:t>Kanały pracy:</w:t>
      </w:r>
    </w:p>
    <w:p w:rsidR="00305A70" w:rsidRPr="00305A70" w:rsidRDefault="00305A70" w:rsidP="00305A70">
      <w:pPr>
        <w:pStyle w:val="Akapitzlist"/>
        <w:numPr>
          <w:ilvl w:val="1"/>
          <w:numId w:val="4"/>
        </w:numPr>
        <w:spacing w:after="200" w:line="360" w:lineRule="auto"/>
        <w:jc w:val="both"/>
        <w:rPr>
          <w:rFonts w:asciiTheme="minorHAnsi" w:hAnsiTheme="minorHAnsi" w:cstheme="minorHAnsi"/>
          <w:sz w:val="18"/>
          <w:szCs w:val="18"/>
          <w:lang w:val="en-US"/>
        </w:rPr>
      </w:pPr>
      <w:r w:rsidRPr="00305A70">
        <w:rPr>
          <w:rFonts w:asciiTheme="minorHAnsi" w:hAnsiTheme="minorHAnsi" w:cstheme="minorHAnsi"/>
          <w:sz w:val="18"/>
          <w:szCs w:val="18"/>
          <w:lang w:val="en-US"/>
        </w:rPr>
        <w:t xml:space="preserve">IEEE 802.11n: 2.4 – 2.484 GHz </w:t>
      </w:r>
      <w:proofErr w:type="spellStart"/>
      <w:r w:rsidRPr="00305A70">
        <w:rPr>
          <w:rFonts w:asciiTheme="minorHAnsi" w:hAnsiTheme="minorHAnsi" w:cstheme="minorHAnsi"/>
          <w:sz w:val="18"/>
          <w:szCs w:val="18"/>
          <w:lang w:val="en-US"/>
        </w:rPr>
        <w:t>i</w:t>
      </w:r>
      <w:proofErr w:type="spellEnd"/>
      <w:r w:rsidRPr="00305A70">
        <w:rPr>
          <w:rFonts w:asciiTheme="minorHAnsi" w:hAnsiTheme="minorHAnsi" w:cstheme="minorHAnsi"/>
          <w:sz w:val="18"/>
          <w:szCs w:val="18"/>
          <w:lang w:val="en-US"/>
        </w:rPr>
        <w:t xml:space="preserve"> 5.15 – 5.85 GHz,</w:t>
      </w:r>
    </w:p>
    <w:p w:rsidR="00305A70" w:rsidRPr="00305A70" w:rsidRDefault="00305A70" w:rsidP="00305A70">
      <w:pPr>
        <w:pStyle w:val="Akapitzlist"/>
        <w:numPr>
          <w:ilvl w:val="1"/>
          <w:numId w:val="4"/>
        </w:numPr>
        <w:spacing w:after="200" w:line="360" w:lineRule="auto"/>
        <w:jc w:val="both"/>
        <w:rPr>
          <w:rFonts w:asciiTheme="minorHAnsi" w:hAnsiTheme="minorHAnsi" w:cstheme="minorHAnsi"/>
          <w:sz w:val="18"/>
          <w:szCs w:val="18"/>
        </w:rPr>
      </w:pPr>
      <w:r w:rsidRPr="00305A70">
        <w:rPr>
          <w:rFonts w:asciiTheme="minorHAnsi" w:hAnsiTheme="minorHAnsi" w:cstheme="minorHAnsi"/>
          <w:sz w:val="18"/>
          <w:szCs w:val="18"/>
        </w:rPr>
        <w:t>IEEE 802.11a: 5.15 – 5.85 GHz,</w:t>
      </w:r>
    </w:p>
    <w:p w:rsidR="00305A70" w:rsidRPr="00305A70" w:rsidRDefault="00305A70" w:rsidP="00305A70">
      <w:pPr>
        <w:pStyle w:val="Akapitzlist"/>
        <w:numPr>
          <w:ilvl w:val="1"/>
          <w:numId w:val="4"/>
        </w:numPr>
        <w:spacing w:after="200" w:line="360" w:lineRule="auto"/>
        <w:jc w:val="both"/>
        <w:rPr>
          <w:rFonts w:asciiTheme="minorHAnsi" w:hAnsiTheme="minorHAnsi" w:cstheme="minorHAnsi"/>
          <w:sz w:val="18"/>
          <w:szCs w:val="18"/>
        </w:rPr>
      </w:pPr>
      <w:r w:rsidRPr="00305A70">
        <w:rPr>
          <w:rFonts w:asciiTheme="minorHAnsi" w:hAnsiTheme="minorHAnsi" w:cstheme="minorHAnsi"/>
          <w:sz w:val="18"/>
          <w:szCs w:val="18"/>
        </w:rPr>
        <w:t>IEEE 802.11b: 2.4 – 2.484 GHz.</w:t>
      </w:r>
    </w:p>
    <w:p w:rsidR="00305A70" w:rsidRPr="00305A70" w:rsidRDefault="00305A70" w:rsidP="00305A70">
      <w:pPr>
        <w:pStyle w:val="Akapitzlist"/>
        <w:numPr>
          <w:ilvl w:val="0"/>
          <w:numId w:val="4"/>
        </w:numPr>
        <w:spacing w:after="200" w:line="360" w:lineRule="auto"/>
        <w:jc w:val="both"/>
        <w:rPr>
          <w:rFonts w:asciiTheme="minorHAnsi" w:hAnsiTheme="minorHAnsi" w:cstheme="minorHAnsi"/>
          <w:sz w:val="18"/>
          <w:szCs w:val="18"/>
        </w:rPr>
      </w:pPr>
      <w:r w:rsidRPr="00305A70">
        <w:rPr>
          <w:rFonts w:asciiTheme="minorHAnsi" w:hAnsiTheme="minorHAnsi" w:cstheme="minorHAnsi"/>
          <w:sz w:val="18"/>
          <w:szCs w:val="18"/>
        </w:rPr>
        <w:lastRenderedPageBreak/>
        <w:t>Obsługiwana szybkość transmisji:</w:t>
      </w:r>
    </w:p>
    <w:p w:rsidR="00305A70" w:rsidRPr="00305A70" w:rsidRDefault="00305A70" w:rsidP="00305A70">
      <w:pPr>
        <w:pStyle w:val="Akapitzlist"/>
        <w:numPr>
          <w:ilvl w:val="1"/>
          <w:numId w:val="4"/>
        </w:numPr>
        <w:spacing w:after="200" w:line="276" w:lineRule="auto"/>
        <w:rPr>
          <w:rFonts w:asciiTheme="minorHAnsi" w:hAnsiTheme="minorHAnsi" w:cstheme="minorHAnsi"/>
          <w:sz w:val="18"/>
          <w:szCs w:val="18"/>
        </w:rPr>
      </w:pPr>
      <w:r w:rsidRPr="00305A70">
        <w:rPr>
          <w:rFonts w:asciiTheme="minorHAnsi" w:hAnsiTheme="minorHAnsi" w:cstheme="minorHAnsi"/>
          <w:sz w:val="18"/>
          <w:szCs w:val="18"/>
        </w:rPr>
        <w:t>802.11ac: 6.5 - 867Mbps</w:t>
      </w:r>
    </w:p>
    <w:p w:rsidR="00305A70" w:rsidRPr="00305A70" w:rsidRDefault="00305A70" w:rsidP="00305A70">
      <w:pPr>
        <w:pStyle w:val="Akapitzlist"/>
        <w:numPr>
          <w:ilvl w:val="1"/>
          <w:numId w:val="4"/>
        </w:numPr>
        <w:spacing w:after="200" w:line="276" w:lineRule="auto"/>
        <w:rPr>
          <w:rFonts w:asciiTheme="minorHAnsi" w:hAnsiTheme="minorHAnsi" w:cstheme="minorHAnsi"/>
          <w:sz w:val="18"/>
          <w:szCs w:val="18"/>
        </w:rPr>
      </w:pPr>
      <w:r w:rsidRPr="00305A70">
        <w:rPr>
          <w:rFonts w:asciiTheme="minorHAnsi" w:hAnsiTheme="minorHAnsi" w:cstheme="minorHAnsi"/>
          <w:sz w:val="18"/>
          <w:szCs w:val="18"/>
        </w:rPr>
        <w:t>802.11n: 6.5Mbps – 300Mbps</w:t>
      </w:r>
    </w:p>
    <w:p w:rsidR="00305A70" w:rsidRPr="00305A70" w:rsidRDefault="00305A70" w:rsidP="00305A70">
      <w:pPr>
        <w:pStyle w:val="Akapitzlist"/>
        <w:numPr>
          <w:ilvl w:val="1"/>
          <w:numId w:val="4"/>
        </w:numPr>
        <w:spacing w:after="200" w:line="276" w:lineRule="auto"/>
        <w:rPr>
          <w:rFonts w:asciiTheme="minorHAnsi" w:hAnsiTheme="minorHAnsi" w:cstheme="minorHAnsi"/>
          <w:sz w:val="18"/>
          <w:szCs w:val="18"/>
        </w:rPr>
      </w:pPr>
      <w:r w:rsidRPr="00305A70">
        <w:rPr>
          <w:rFonts w:asciiTheme="minorHAnsi" w:hAnsiTheme="minorHAnsi" w:cstheme="minorHAnsi"/>
          <w:sz w:val="18"/>
          <w:szCs w:val="18"/>
        </w:rPr>
        <w:t>802.11a: 54, 48, 36, 24, 18, 12, 9, 6Mbps</w:t>
      </w:r>
    </w:p>
    <w:p w:rsidR="00305A70" w:rsidRPr="00305A70" w:rsidRDefault="00305A70" w:rsidP="00305A70">
      <w:pPr>
        <w:pStyle w:val="Akapitzlist"/>
        <w:numPr>
          <w:ilvl w:val="1"/>
          <w:numId w:val="4"/>
        </w:numPr>
        <w:spacing w:after="200" w:line="276" w:lineRule="auto"/>
        <w:rPr>
          <w:rFonts w:asciiTheme="minorHAnsi" w:hAnsiTheme="minorHAnsi" w:cstheme="minorHAnsi"/>
          <w:sz w:val="18"/>
          <w:szCs w:val="18"/>
        </w:rPr>
      </w:pPr>
      <w:r w:rsidRPr="00305A70">
        <w:rPr>
          <w:rFonts w:asciiTheme="minorHAnsi" w:hAnsiTheme="minorHAnsi" w:cstheme="minorHAnsi"/>
          <w:sz w:val="18"/>
          <w:szCs w:val="18"/>
        </w:rPr>
        <w:t xml:space="preserve">802.11b: 11, 5.5, 2, 1 </w:t>
      </w:r>
      <w:proofErr w:type="spellStart"/>
      <w:r w:rsidRPr="00305A70">
        <w:rPr>
          <w:rFonts w:asciiTheme="minorHAnsi" w:hAnsiTheme="minorHAnsi" w:cstheme="minorHAnsi"/>
          <w:sz w:val="18"/>
          <w:szCs w:val="18"/>
        </w:rPr>
        <w:t>Mbps</w:t>
      </w:r>
      <w:proofErr w:type="spellEnd"/>
      <w:r w:rsidRPr="00305A70">
        <w:rPr>
          <w:rFonts w:asciiTheme="minorHAnsi" w:hAnsiTheme="minorHAnsi" w:cstheme="minorHAnsi"/>
          <w:sz w:val="18"/>
          <w:szCs w:val="18"/>
        </w:rPr>
        <w:t xml:space="preserve"> </w:t>
      </w:r>
    </w:p>
    <w:p w:rsidR="00305A70" w:rsidRPr="00305A70" w:rsidRDefault="00305A70" w:rsidP="00305A70">
      <w:pPr>
        <w:pStyle w:val="Akapitzlist"/>
        <w:numPr>
          <w:ilvl w:val="1"/>
          <w:numId w:val="4"/>
        </w:numPr>
        <w:spacing w:after="200" w:line="276" w:lineRule="auto"/>
        <w:rPr>
          <w:rFonts w:asciiTheme="minorHAnsi" w:hAnsiTheme="minorHAnsi" w:cstheme="minorHAnsi"/>
          <w:sz w:val="18"/>
          <w:szCs w:val="18"/>
        </w:rPr>
      </w:pPr>
      <w:r w:rsidRPr="00305A70">
        <w:rPr>
          <w:rFonts w:asciiTheme="minorHAnsi" w:hAnsiTheme="minorHAnsi" w:cstheme="minorHAnsi"/>
          <w:sz w:val="18"/>
          <w:szCs w:val="18"/>
        </w:rPr>
        <w:t xml:space="preserve">802.11g: 54, 48, 36, 24, 18, 12, 9, 6 </w:t>
      </w:r>
      <w:proofErr w:type="spellStart"/>
      <w:r w:rsidRPr="00305A70">
        <w:rPr>
          <w:rFonts w:asciiTheme="minorHAnsi" w:hAnsiTheme="minorHAnsi" w:cstheme="minorHAnsi"/>
          <w:sz w:val="18"/>
          <w:szCs w:val="18"/>
        </w:rPr>
        <w:t>Mbps</w:t>
      </w:r>
      <w:proofErr w:type="spellEnd"/>
    </w:p>
    <w:p w:rsidR="00305A70" w:rsidRPr="00305A70" w:rsidRDefault="00305A70" w:rsidP="00305A70">
      <w:pPr>
        <w:pStyle w:val="Akapitzlist"/>
        <w:numPr>
          <w:ilvl w:val="1"/>
          <w:numId w:val="4"/>
        </w:numPr>
        <w:spacing w:after="200" w:line="276" w:lineRule="auto"/>
        <w:rPr>
          <w:rFonts w:asciiTheme="minorHAnsi" w:hAnsiTheme="minorHAnsi" w:cstheme="minorHAnsi"/>
          <w:sz w:val="18"/>
          <w:szCs w:val="18"/>
        </w:rPr>
      </w:pPr>
      <w:r w:rsidRPr="00305A70">
        <w:rPr>
          <w:rFonts w:asciiTheme="minorHAnsi" w:hAnsiTheme="minorHAnsi" w:cstheme="minorHAnsi"/>
          <w:sz w:val="18"/>
          <w:szCs w:val="18"/>
        </w:rPr>
        <w:t xml:space="preserve">Obsługa kanałów radiowych 20MHz, 40MHz i 80MHz </w:t>
      </w:r>
    </w:p>
    <w:p w:rsidR="00305A70" w:rsidRPr="00305A70" w:rsidRDefault="00305A70" w:rsidP="00305A70">
      <w:pPr>
        <w:pStyle w:val="Akapitzlist"/>
        <w:numPr>
          <w:ilvl w:val="0"/>
          <w:numId w:val="4"/>
        </w:numPr>
        <w:spacing w:after="200" w:line="360" w:lineRule="auto"/>
        <w:jc w:val="both"/>
        <w:rPr>
          <w:rFonts w:asciiTheme="minorHAnsi" w:hAnsiTheme="minorHAnsi" w:cstheme="minorHAnsi"/>
          <w:sz w:val="18"/>
          <w:szCs w:val="18"/>
        </w:rPr>
      </w:pPr>
      <w:r w:rsidRPr="00305A70">
        <w:rPr>
          <w:rFonts w:asciiTheme="minorHAnsi" w:hAnsiTheme="minorHAnsi" w:cstheme="minorHAnsi"/>
          <w:sz w:val="18"/>
          <w:szCs w:val="18"/>
        </w:rPr>
        <w:t>Charakterystyka fizyczna punktów dostępowych:</w:t>
      </w:r>
    </w:p>
    <w:p w:rsidR="00305A70" w:rsidRPr="00305A70" w:rsidRDefault="00305A70" w:rsidP="00305A70">
      <w:pPr>
        <w:pStyle w:val="Akapitzlist"/>
        <w:numPr>
          <w:ilvl w:val="1"/>
          <w:numId w:val="4"/>
        </w:numPr>
        <w:spacing w:after="200" w:line="360" w:lineRule="auto"/>
        <w:jc w:val="both"/>
        <w:rPr>
          <w:rFonts w:asciiTheme="minorHAnsi" w:hAnsiTheme="minorHAnsi" w:cstheme="minorHAnsi"/>
          <w:sz w:val="18"/>
          <w:szCs w:val="18"/>
        </w:rPr>
      </w:pPr>
      <w:r w:rsidRPr="00305A70">
        <w:rPr>
          <w:rFonts w:asciiTheme="minorHAnsi" w:hAnsiTheme="minorHAnsi" w:cstheme="minorHAnsi"/>
          <w:sz w:val="18"/>
          <w:szCs w:val="18"/>
        </w:rPr>
        <w:t xml:space="preserve">Zasilanie poprzez </w:t>
      </w:r>
      <w:proofErr w:type="spellStart"/>
      <w:r w:rsidRPr="00305A70">
        <w:rPr>
          <w:rFonts w:asciiTheme="minorHAnsi" w:hAnsiTheme="minorHAnsi" w:cstheme="minorHAnsi"/>
          <w:sz w:val="18"/>
          <w:szCs w:val="18"/>
        </w:rPr>
        <w:t>PoE</w:t>
      </w:r>
      <w:proofErr w:type="spellEnd"/>
      <w:r w:rsidRPr="00305A70">
        <w:rPr>
          <w:rFonts w:asciiTheme="minorHAnsi" w:hAnsiTheme="minorHAnsi" w:cstheme="minorHAnsi"/>
          <w:sz w:val="18"/>
          <w:szCs w:val="18"/>
        </w:rPr>
        <w:t>/</w:t>
      </w:r>
      <w:proofErr w:type="spellStart"/>
      <w:r w:rsidRPr="00305A70">
        <w:rPr>
          <w:rFonts w:asciiTheme="minorHAnsi" w:hAnsiTheme="minorHAnsi" w:cstheme="minorHAnsi"/>
          <w:sz w:val="18"/>
          <w:szCs w:val="18"/>
        </w:rPr>
        <w:t>PoE</w:t>
      </w:r>
      <w:proofErr w:type="spellEnd"/>
      <w:r w:rsidRPr="00305A70">
        <w:rPr>
          <w:rFonts w:asciiTheme="minorHAnsi" w:hAnsiTheme="minorHAnsi" w:cstheme="minorHAnsi"/>
          <w:sz w:val="18"/>
          <w:szCs w:val="18"/>
        </w:rPr>
        <w:t>+ lub zasilacz 12V DC,</w:t>
      </w:r>
    </w:p>
    <w:p w:rsidR="00305A70" w:rsidRPr="00305A70" w:rsidRDefault="00305A70" w:rsidP="00305A70">
      <w:pPr>
        <w:pStyle w:val="Akapitzlist"/>
        <w:numPr>
          <w:ilvl w:val="1"/>
          <w:numId w:val="4"/>
        </w:numPr>
        <w:spacing w:after="200" w:line="360" w:lineRule="auto"/>
        <w:jc w:val="both"/>
        <w:rPr>
          <w:rFonts w:asciiTheme="minorHAnsi" w:hAnsiTheme="minorHAnsi" w:cstheme="minorHAnsi"/>
          <w:sz w:val="18"/>
          <w:szCs w:val="18"/>
        </w:rPr>
      </w:pPr>
      <w:r w:rsidRPr="00305A70">
        <w:rPr>
          <w:rFonts w:asciiTheme="minorHAnsi" w:hAnsiTheme="minorHAnsi" w:cstheme="minorHAnsi"/>
          <w:sz w:val="18"/>
          <w:szCs w:val="18"/>
        </w:rPr>
        <w:t>Wyposażony w dwa porty RJ-45, auto MDI/MDI-X, auto-</w:t>
      </w:r>
      <w:proofErr w:type="spellStart"/>
      <w:r w:rsidRPr="00305A70">
        <w:rPr>
          <w:rFonts w:asciiTheme="minorHAnsi" w:hAnsiTheme="minorHAnsi" w:cstheme="minorHAnsi"/>
          <w:sz w:val="18"/>
          <w:szCs w:val="18"/>
        </w:rPr>
        <w:t>sensing</w:t>
      </w:r>
      <w:proofErr w:type="spellEnd"/>
      <w:r w:rsidRPr="00305A70">
        <w:rPr>
          <w:rFonts w:asciiTheme="minorHAnsi" w:hAnsiTheme="minorHAnsi" w:cstheme="minorHAnsi"/>
          <w:sz w:val="18"/>
          <w:szCs w:val="18"/>
        </w:rPr>
        <w:t xml:space="preserve"> 10/100/1000Mbps. Jeden z portów musi umożliwić zasilenie urządzenia z </w:t>
      </w:r>
      <w:proofErr w:type="spellStart"/>
      <w:r w:rsidRPr="00305A70">
        <w:rPr>
          <w:rFonts w:asciiTheme="minorHAnsi" w:hAnsiTheme="minorHAnsi" w:cstheme="minorHAnsi"/>
          <w:sz w:val="18"/>
          <w:szCs w:val="18"/>
        </w:rPr>
        <w:t>PoE</w:t>
      </w:r>
      <w:proofErr w:type="spellEnd"/>
      <w:r w:rsidRPr="00305A70">
        <w:rPr>
          <w:rFonts w:asciiTheme="minorHAnsi" w:hAnsiTheme="minorHAnsi" w:cstheme="minorHAnsi"/>
          <w:sz w:val="18"/>
          <w:szCs w:val="18"/>
        </w:rPr>
        <w:t>.</w:t>
      </w:r>
    </w:p>
    <w:p w:rsidR="00305A70" w:rsidRPr="00305A70" w:rsidRDefault="00305A70" w:rsidP="00305A70">
      <w:pPr>
        <w:pStyle w:val="Akapitzlist"/>
        <w:numPr>
          <w:ilvl w:val="1"/>
          <w:numId w:val="4"/>
        </w:numPr>
        <w:spacing w:after="200" w:line="360" w:lineRule="auto"/>
        <w:jc w:val="both"/>
        <w:rPr>
          <w:rFonts w:asciiTheme="minorHAnsi" w:hAnsiTheme="minorHAnsi" w:cstheme="minorHAnsi"/>
          <w:sz w:val="18"/>
          <w:szCs w:val="18"/>
        </w:rPr>
      </w:pPr>
      <w:r w:rsidRPr="00305A70">
        <w:rPr>
          <w:rFonts w:asciiTheme="minorHAnsi" w:hAnsiTheme="minorHAnsi" w:cstheme="minorHAnsi"/>
          <w:sz w:val="18"/>
          <w:szCs w:val="18"/>
        </w:rPr>
        <w:t xml:space="preserve">Wbudowany port USB 2.0 (do podłączenia np. </w:t>
      </w:r>
      <w:proofErr w:type="spellStart"/>
      <w:r w:rsidRPr="00305A70">
        <w:rPr>
          <w:rFonts w:asciiTheme="minorHAnsi" w:hAnsiTheme="minorHAnsi" w:cstheme="minorHAnsi"/>
          <w:sz w:val="18"/>
          <w:szCs w:val="18"/>
        </w:rPr>
        <w:t>dongle’a</w:t>
      </w:r>
      <w:proofErr w:type="spellEnd"/>
      <w:r w:rsidRPr="00305A70">
        <w:rPr>
          <w:rFonts w:asciiTheme="minorHAnsi" w:hAnsiTheme="minorHAnsi" w:cstheme="minorHAnsi"/>
          <w:sz w:val="18"/>
          <w:szCs w:val="18"/>
        </w:rPr>
        <w:t xml:space="preserve"> BLE lub dodatkowego sensora) </w:t>
      </w:r>
    </w:p>
    <w:p w:rsidR="00305A70" w:rsidRPr="00305A70" w:rsidRDefault="00305A70" w:rsidP="00305A70">
      <w:pPr>
        <w:pStyle w:val="Akapitzlist"/>
        <w:numPr>
          <w:ilvl w:val="1"/>
          <w:numId w:val="4"/>
        </w:numPr>
        <w:spacing w:after="200" w:line="360" w:lineRule="auto"/>
        <w:jc w:val="both"/>
        <w:rPr>
          <w:rFonts w:asciiTheme="minorHAnsi" w:hAnsiTheme="minorHAnsi" w:cstheme="minorHAnsi"/>
          <w:sz w:val="18"/>
          <w:szCs w:val="18"/>
        </w:rPr>
      </w:pPr>
      <w:r w:rsidRPr="00305A70">
        <w:rPr>
          <w:rFonts w:asciiTheme="minorHAnsi" w:hAnsiTheme="minorHAnsi" w:cstheme="minorHAnsi"/>
          <w:sz w:val="18"/>
          <w:szCs w:val="18"/>
        </w:rPr>
        <w:t>Masa urządzenia nie większa niż 0.4kg,</w:t>
      </w:r>
    </w:p>
    <w:p w:rsidR="00305A70" w:rsidRPr="00305A70" w:rsidRDefault="00305A70" w:rsidP="00305A70">
      <w:pPr>
        <w:pStyle w:val="Akapitzlist"/>
        <w:numPr>
          <w:ilvl w:val="1"/>
          <w:numId w:val="4"/>
        </w:numPr>
        <w:spacing w:after="200" w:line="360" w:lineRule="auto"/>
        <w:jc w:val="both"/>
        <w:rPr>
          <w:rFonts w:asciiTheme="minorHAnsi" w:hAnsiTheme="minorHAnsi" w:cstheme="minorHAnsi"/>
          <w:sz w:val="18"/>
          <w:szCs w:val="18"/>
        </w:rPr>
      </w:pPr>
      <w:r w:rsidRPr="00305A70">
        <w:rPr>
          <w:rFonts w:asciiTheme="minorHAnsi" w:hAnsiTheme="minorHAnsi" w:cstheme="minorHAnsi"/>
          <w:sz w:val="18"/>
          <w:szCs w:val="18"/>
        </w:rPr>
        <w:t>Praca w temperaturze 0-50C.</w:t>
      </w:r>
    </w:p>
    <w:p w:rsidR="00305A70" w:rsidRPr="00305A70" w:rsidRDefault="00305A70" w:rsidP="00305A70">
      <w:pPr>
        <w:pStyle w:val="Akapitzlist"/>
        <w:numPr>
          <w:ilvl w:val="1"/>
          <w:numId w:val="4"/>
        </w:numPr>
        <w:spacing w:after="200" w:line="360" w:lineRule="auto"/>
        <w:jc w:val="both"/>
        <w:rPr>
          <w:rFonts w:asciiTheme="minorHAnsi" w:hAnsiTheme="minorHAnsi" w:cstheme="minorHAnsi"/>
          <w:sz w:val="18"/>
          <w:szCs w:val="18"/>
        </w:rPr>
      </w:pPr>
      <w:r w:rsidRPr="00305A70">
        <w:rPr>
          <w:rFonts w:asciiTheme="minorHAnsi" w:hAnsiTheme="minorHAnsi" w:cstheme="minorHAnsi"/>
          <w:sz w:val="18"/>
          <w:szCs w:val="18"/>
        </w:rPr>
        <w:t>Wyposażone w gniazdo bezpieczeństwa umożliwiające zamontowanie linki bezpieczeństwa zabezpieczającej urządzenia przed kradzieżą.</w:t>
      </w:r>
    </w:p>
    <w:p w:rsidR="00305A70" w:rsidRPr="00305A70" w:rsidRDefault="00305A70" w:rsidP="00305A70">
      <w:pPr>
        <w:pStyle w:val="Akapitzlist"/>
        <w:numPr>
          <w:ilvl w:val="0"/>
          <w:numId w:val="4"/>
        </w:numPr>
        <w:spacing w:after="200" w:line="360" w:lineRule="auto"/>
        <w:jc w:val="both"/>
        <w:rPr>
          <w:rFonts w:asciiTheme="minorHAnsi" w:hAnsiTheme="minorHAnsi" w:cstheme="minorHAnsi"/>
          <w:sz w:val="18"/>
          <w:szCs w:val="18"/>
        </w:rPr>
      </w:pPr>
      <w:r w:rsidRPr="00305A70">
        <w:rPr>
          <w:rFonts w:asciiTheme="minorHAnsi" w:hAnsiTheme="minorHAnsi" w:cstheme="minorHAnsi"/>
          <w:sz w:val="18"/>
          <w:szCs w:val="18"/>
        </w:rPr>
        <w:t>Zgodność ze standardem VLAN 802.1q.</w:t>
      </w:r>
    </w:p>
    <w:p w:rsidR="00305A70" w:rsidRPr="00305A70" w:rsidRDefault="00305A70" w:rsidP="00305A70">
      <w:pPr>
        <w:pStyle w:val="Akapitzlist"/>
        <w:numPr>
          <w:ilvl w:val="0"/>
          <w:numId w:val="4"/>
        </w:numPr>
        <w:spacing w:after="200" w:line="360" w:lineRule="auto"/>
        <w:jc w:val="both"/>
        <w:rPr>
          <w:rFonts w:asciiTheme="minorHAnsi" w:hAnsiTheme="minorHAnsi" w:cstheme="minorHAnsi"/>
          <w:sz w:val="18"/>
          <w:szCs w:val="18"/>
        </w:rPr>
      </w:pPr>
      <w:r w:rsidRPr="00305A70">
        <w:rPr>
          <w:rFonts w:asciiTheme="minorHAnsi" w:hAnsiTheme="minorHAnsi" w:cstheme="minorHAnsi"/>
          <w:sz w:val="18"/>
          <w:szCs w:val="18"/>
        </w:rPr>
        <w:t xml:space="preserve">W zestawie z urządzeniem musi być dostarczony zasilacz w standardzie </w:t>
      </w:r>
      <w:proofErr w:type="spellStart"/>
      <w:r w:rsidRPr="00305A70">
        <w:rPr>
          <w:rFonts w:asciiTheme="minorHAnsi" w:hAnsiTheme="minorHAnsi" w:cstheme="minorHAnsi"/>
          <w:sz w:val="18"/>
          <w:szCs w:val="18"/>
        </w:rPr>
        <w:t>PoE</w:t>
      </w:r>
      <w:proofErr w:type="spellEnd"/>
      <w:r w:rsidRPr="00305A70">
        <w:rPr>
          <w:rFonts w:asciiTheme="minorHAnsi" w:hAnsiTheme="minorHAnsi" w:cstheme="minorHAnsi"/>
          <w:sz w:val="18"/>
          <w:szCs w:val="18"/>
        </w:rPr>
        <w:t>+.</w:t>
      </w:r>
    </w:p>
    <w:p w:rsidR="00305A70" w:rsidRPr="00305A70" w:rsidRDefault="00305A70">
      <w:pPr>
        <w:rPr>
          <w:rFonts w:cstheme="minorHAnsi"/>
        </w:rPr>
      </w:pPr>
      <w:r w:rsidRPr="00305A70">
        <w:rPr>
          <w:rFonts w:cstheme="minorHAnsi"/>
        </w:rPr>
        <w:br w:type="page"/>
      </w:r>
    </w:p>
    <w:p w:rsidR="00305A70" w:rsidRPr="00305A70" w:rsidRDefault="00305A70" w:rsidP="00305A70">
      <w:pPr>
        <w:jc w:val="both"/>
        <w:rPr>
          <w:rFonts w:cstheme="minorHAnsi"/>
          <w:b/>
          <w:szCs w:val="18"/>
        </w:rPr>
      </w:pPr>
      <w:r w:rsidRPr="00305A70">
        <w:rPr>
          <w:rFonts w:cstheme="minorHAnsi"/>
          <w:b/>
          <w:szCs w:val="18"/>
        </w:rPr>
        <w:lastRenderedPageBreak/>
        <w:t>Urządzenie Access-Point – typ B – 40 sztuk</w:t>
      </w:r>
    </w:p>
    <w:p w:rsidR="00305A70" w:rsidRPr="00305A70" w:rsidRDefault="00305A70" w:rsidP="00305A70">
      <w:pPr>
        <w:pStyle w:val="Akapitzlist"/>
        <w:jc w:val="both"/>
        <w:rPr>
          <w:rFonts w:asciiTheme="minorHAnsi" w:hAnsiTheme="minorHAnsi" w:cstheme="minorHAnsi"/>
          <w:sz w:val="18"/>
          <w:szCs w:val="18"/>
        </w:rPr>
      </w:pPr>
    </w:p>
    <w:p w:rsidR="00305A70" w:rsidRPr="00305A70" w:rsidRDefault="00305A70" w:rsidP="00305A70">
      <w:pPr>
        <w:pStyle w:val="Akapitzlist"/>
        <w:numPr>
          <w:ilvl w:val="0"/>
          <w:numId w:val="5"/>
        </w:numPr>
        <w:spacing w:after="200" w:line="276" w:lineRule="auto"/>
        <w:rPr>
          <w:rFonts w:asciiTheme="minorHAnsi" w:hAnsiTheme="minorHAnsi" w:cstheme="minorHAnsi"/>
          <w:sz w:val="18"/>
          <w:szCs w:val="18"/>
        </w:rPr>
      </w:pPr>
      <w:r w:rsidRPr="00305A70">
        <w:rPr>
          <w:rFonts w:asciiTheme="minorHAnsi" w:hAnsiTheme="minorHAnsi" w:cstheme="minorHAnsi"/>
          <w:sz w:val="18"/>
          <w:szCs w:val="18"/>
        </w:rPr>
        <w:t xml:space="preserve">Trzy tryby pracy: </w:t>
      </w:r>
    </w:p>
    <w:p w:rsidR="00305A70" w:rsidRPr="00305A70" w:rsidRDefault="00305A70" w:rsidP="00305A70">
      <w:pPr>
        <w:pStyle w:val="Akapitzlist"/>
        <w:numPr>
          <w:ilvl w:val="1"/>
          <w:numId w:val="5"/>
        </w:numPr>
        <w:spacing w:after="200" w:line="276" w:lineRule="auto"/>
        <w:rPr>
          <w:rFonts w:asciiTheme="minorHAnsi" w:hAnsiTheme="minorHAnsi" w:cstheme="minorHAnsi"/>
          <w:sz w:val="18"/>
          <w:szCs w:val="18"/>
        </w:rPr>
      </w:pPr>
      <w:r w:rsidRPr="00305A70">
        <w:rPr>
          <w:rFonts w:asciiTheme="minorHAnsi" w:hAnsiTheme="minorHAnsi" w:cstheme="minorHAnsi"/>
          <w:sz w:val="18"/>
          <w:szCs w:val="18"/>
        </w:rPr>
        <w:t>samodzielny (zarządzanie punktem odbywa się poprzez interfejs przeglądarki internetowej, telnet i SSH)</w:t>
      </w:r>
    </w:p>
    <w:p w:rsidR="00305A70" w:rsidRPr="00305A70" w:rsidRDefault="00305A70" w:rsidP="00305A70">
      <w:pPr>
        <w:pStyle w:val="Akapitzlist"/>
        <w:numPr>
          <w:ilvl w:val="1"/>
          <w:numId w:val="5"/>
        </w:numPr>
        <w:spacing w:after="200" w:line="276" w:lineRule="auto"/>
        <w:rPr>
          <w:rFonts w:asciiTheme="minorHAnsi" w:hAnsiTheme="minorHAnsi" w:cstheme="minorHAnsi"/>
          <w:sz w:val="18"/>
          <w:szCs w:val="18"/>
        </w:rPr>
      </w:pPr>
      <w:r w:rsidRPr="00305A70">
        <w:rPr>
          <w:rFonts w:asciiTheme="minorHAnsi" w:hAnsiTheme="minorHAnsi" w:cstheme="minorHAnsi"/>
          <w:sz w:val="18"/>
          <w:szCs w:val="18"/>
        </w:rPr>
        <w:t>jako kontroler sieci bezprzewodowej nadzorujący inne punkty dostępowe (do minimum  50 AP jednocześnie)</w:t>
      </w:r>
    </w:p>
    <w:p w:rsidR="00305A70" w:rsidRPr="00305A70" w:rsidRDefault="00305A70" w:rsidP="00305A70">
      <w:pPr>
        <w:pStyle w:val="Akapitzlist"/>
        <w:numPr>
          <w:ilvl w:val="1"/>
          <w:numId w:val="5"/>
        </w:numPr>
        <w:spacing w:after="200" w:line="276" w:lineRule="auto"/>
        <w:rPr>
          <w:rFonts w:asciiTheme="minorHAnsi" w:hAnsiTheme="minorHAnsi" w:cstheme="minorHAnsi"/>
          <w:sz w:val="18"/>
          <w:szCs w:val="18"/>
        </w:rPr>
      </w:pPr>
      <w:r w:rsidRPr="00305A70">
        <w:rPr>
          <w:rFonts w:asciiTheme="minorHAnsi" w:hAnsiTheme="minorHAnsi" w:cstheme="minorHAnsi"/>
          <w:sz w:val="18"/>
          <w:szCs w:val="18"/>
        </w:rPr>
        <w:t>zarządzany przez zewnętrzny kontroler sieci bezprzewodowej (tzw. LWAPP)</w:t>
      </w:r>
    </w:p>
    <w:p w:rsidR="00305A70" w:rsidRPr="00305A70" w:rsidRDefault="00305A70" w:rsidP="00305A70">
      <w:pPr>
        <w:pStyle w:val="Akapitzlist"/>
        <w:numPr>
          <w:ilvl w:val="0"/>
          <w:numId w:val="5"/>
        </w:numPr>
        <w:spacing w:after="200" w:line="360" w:lineRule="auto"/>
        <w:jc w:val="both"/>
        <w:rPr>
          <w:rFonts w:asciiTheme="minorHAnsi" w:hAnsiTheme="minorHAnsi" w:cstheme="minorHAnsi"/>
          <w:sz w:val="18"/>
          <w:szCs w:val="18"/>
        </w:rPr>
      </w:pPr>
      <w:r w:rsidRPr="00305A70">
        <w:rPr>
          <w:rFonts w:asciiTheme="minorHAnsi" w:hAnsiTheme="minorHAnsi" w:cstheme="minorHAnsi"/>
          <w:sz w:val="18"/>
          <w:szCs w:val="18"/>
        </w:rPr>
        <w:t xml:space="preserve">Wsparcie dla trybu tunelowania ruchu klientów do kontrolera oraz lokalnego przełączania (tzw. </w:t>
      </w:r>
      <w:proofErr w:type="spellStart"/>
      <w:r w:rsidRPr="00305A70">
        <w:rPr>
          <w:rFonts w:asciiTheme="minorHAnsi" w:hAnsiTheme="minorHAnsi" w:cstheme="minorHAnsi"/>
          <w:sz w:val="18"/>
          <w:szCs w:val="18"/>
        </w:rPr>
        <w:t>FlexConnect</w:t>
      </w:r>
      <w:proofErr w:type="spellEnd"/>
      <w:r w:rsidRPr="00305A70">
        <w:rPr>
          <w:rFonts w:asciiTheme="minorHAnsi" w:hAnsiTheme="minorHAnsi" w:cstheme="minorHAnsi"/>
          <w:sz w:val="18"/>
          <w:szCs w:val="18"/>
        </w:rPr>
        <w:t xml:space="preserve"> lub </w:t>
      </w:r>
      <w:proofErr w:type="spellStart"/>
      <w:r w:rsidRPr="00305A70">
        <w:rPr>
          <w:rFonts w:asciiTheme="minorHAnsi" w:hAnsiTheme="minorHAnsi" w:cstheme="minorHAnsi"/>
          <w:sz w:val="18"/>
          <w:szCs w:val="18"/>
        </w:rPr>
        <w:t>Local-Switching</w:t>
      </w:r>
      <w:proofErr w:type="spellEnd"/>
      <w:r w:rsidRPr="00305A70">
        <w:rPr>
          <w:rFonts w:asciiTheme="minorHAnsi" w:hAnsiTheme="minorHAnsi" w:cstheme="minorHAnsi"/>
          <w:sz w:val="18"/>
          <w:szCs w:val="18"/>
        </w:rPr>
        <w:t>).</w:t>
      </w:r>
    </w:p>
    <w:p w:rsidR="00305A70" w:rsidRPr="00305A70" w:rsidRDefault="00305A70" w:rsidP="00305A70">
      <w:pPr>
        <w:pStyle w:val="Akapitzlist"/>
        <w:numPr>
          <w:ilvl w:val="0"/>
          <w:numId w:val="5"/>
        </w:numPr>
        <w:spacing w:after="200" w:line="360" w:lineRule="auto"/>
        <w:jc w:val="both"/>
        <w:rPr>
          <w:rFonts w:asciiTheme="minorHAnsi" w:hAnsiTheme="minorHAnsi" w:cstheme="minorHAnsi"/>
          <w:sz w:val="18"/>
          <w:szCs w:val="18"/>
        </w:rPr>
      </w:pPr>
      <w:r w:rsidRPr="00305A70">
        <w:rPr>
          <w:rFonts w:asciiTheme="minorHAnsi" w:hAnsiTheme="minorHAnsi" w:cstheme="minorHAnsi"/>
          <w:sz w:val="18"/>
          <w:szCs w:val="18"/>
        </w:rPr>
        <w:t>Pełna współpraca z kontrolerem WLAN dostarczanym w ramach tego postępowania.</w:t>
      </w:r>
    </w:p>
    <w:p w:rsidR="00305A70" w:rsidRPr="00305A70" w:rsidRDefault="00305A70" w:rsidP="00305A70">
      <w:pPr>
        <w:pStyle w:val="Akapitzlist"/>
        <w:numPr>
          <w:ilvl w:val="0"/>
          <w:numId w:val="5"/>
        </w:numPr>
        <w:spacing w:after="200" w:line="360" w:lineRule="auto"/>
        <w:jc w:val="both"/>
        <w:rPr>
          <w:rFonts w:asciiTheme="minorHAnsi" w:hAnsiTheme="minorHAnsi" w:cstheme="minorHAnsi"/>
          <w:sz w:val="18"/>
          <w:szCs w:val="18"/>
        </w:rPr>
      </w:pPr>
      <w:r w:rsidRPr="00305A70">
        <w:rPr>
          <w:rFonts w:asciiTheme="minorHAnsi" w:hAnsiTheme="minorHAnsi" w:cstheme="minorHAnsi"/>
          <w:sz w:val="18"/>
          <w:szCs w:val="18"/>
        </w:rPr>
        <w:t>Jednoczesna praca w paśmie 2,4 GHz i 5 GHz poprzez minimum dwa moduły radiowe.</w:t>
      </w:r>
    </w:p>
    <w:p w:rsidR="00305A70" w:rsidRPr="00305A70" w:rsidRDefault="00305A70" w:rsidP="00305A70">
      <w:pPr>
        <w:pStyle w:val="Akapitzlist"/>
        <w:numPr>
          <w:ilvl w:val="0"/>
          <w:numId w:val="5"/>
        </w:numPr>
        <w:spacing w:after="200" w:line="360" w:lineRule="auto"/>
        <w:jc w:val="both"/>
        <w:rPr>
          <w:rFonts w:asciiTheme="minorHAnsi" w:hAnsiTheme="minorHAnsi" w:cstheme="minorHAnsi"/>
          <w:sz w:val="18"/>
          <w:szCs w:val="18"/>
        </w:rPr>
      </w:pPr>
      <w:r w:rsidRPr="00305A70">
        <w:rPr>
          <w:rFonts w:asciiTheme="minorHAnsi" w:hAnsiTheme="minorHAnsi" w:cstheme="minorHAnsi"/>
          <w:sz w:val="18"/>
          <w:szCs w:val="18"/>
        </w:rPr>
        <w:t>Obsługa standardów IEEE 802.11a/b/g/n/</w:t>
      </w:r>
      <w:proofErr w:type="spellStart"/>
      <w:r w:rsidRPr="00305A70">
        <w:rPr>
          <w:rFonts w:asciiTheme="minorHAnsi" w:hAnsiTheme="minorHAnsi" w:cstheme="minorHAnsi"/>
          <w:sz w:val="18"/>
          <w:szCs w:val="18"/>
        </w:rPr>
        <w:t>ac</w:t>
      </w:r>
      <w:proofErr w:type="spellEnd"/>
      <w:r w:rsidRPr="00305A70">
        <w:rPr>
          <w:rFonts w:asciiTheme="minorHAnsi" w:hAnsiTheme="minorHAnsi" w:cstheme="minorHAnsi"/>
          <w:sz w:val="18"/>
          <w:szCs w:val="18"/>
        </w:rPr>
        <w:t xml:space="preserve"> </w:t>
      </w:r>
      <w:proofErr w:type="spellStart"/>
      <w:r w:rsidRPr="00305A70">
        <w:rPr>
          <w:rFonts w:asciiTheme="minorHAnsi" w:hAnsiTheme="minorHAnsi" w:cstheme="minorHAnsi"/>
          <w:sz w:val="18"/>
          <w:szCs w:val="18"/>
        </w:rPr>
        <w:t>Wave</w:t>
      </w:r>
      <w:proofErr w:type="spellEnd"/>
      <w:r w:rsidRPr="00305A70">
        <w:rPr>
          <w:rFonts w:asciiTheme="minorHAnsi" w:hAnsiTheme="minorHAnsi" w:cstheme="minorHAnsi"/>
          <w:sz w:val="18"/>
          <w:szCs w:val="18"/>
        </w:rPr>
        <w:t xml:space="preserve"> 1 oraz </w:t>
      </w:r>
      <w:proofErr w:type="spellStart"/>
      <w:r w:rsidRPr="00305A70">
        <w:rPr>
          <w:rFonts w:asciiTheme="minorHAnsi" w:hAnsiTheme="minorHAnsi" w:cstheme="minorHAnsi"/>
          <w:sz w:val="18"/>
          <w:szCs w:val="18"/>
        </w:rPr>
        <w:t>ac</w:t>
      </w:r>
      <w:proofErr w:type="spellEnd"/>
      <w:r w:rsidRPr="00305A70">
        <w:rPr>
          <w:rFonts w:asciiTheme="minorHAnsi" w:hAnsiTheme="minorHAnsi" w:cstheme="minorHAnsi"/>
          <w:sz w:val="18"/>
          <w:szCs w:val="18"/>
        </w:rPr>
        <w:t xml:space="preserve"> </w:t>
      </w:r>
      <w:proofErr w:type="spellStart"/>
      <w:r w:rsidRPr="00305A70">
        <w:rPr>
          <w:rFonts w:asciiTheme="minorHAnsi" w:hAnsiTheme="minorHAnsi" w:cstheme="minorHAnsi"/>
          <w:sz w:val="18"/>
          <w:szCs w:val="18"/>
        </w:rPr>
        <w:t>Wave</w:t>
      </w:r>
      <w:proofErr w:type="spellEnd"/>
      <w:r w:rsidRPr="00305A70">
        <w:rPr>
          <w:rFonts w:asciiTheme="minorHAnsi" w:hAnsiTheme="minorHAnsi" w:cstheme="minorHAnsi"/>
          <w:sz w:val="18"/>
          <w:szCs w:val="18"/>
        </w:rPr>
        <w:t xml:space="preserve"> 2</w:t>
      </w:r>
    </w:p>
    <w:p w:rsidR="00305A70" w:rsidRPr="00305A70" w:rsidRDefault="00305A70" w:rsidP="00305A70">
      <w:pPr>
        <w:pStyle w:val="Akapitzlist"/>
        <w:numPr>
          <w:ilvl w:val="0"/>
          <w:numId w:val="5"/>
        </w:numPr>
        <w:spacing w:after="200" w:line="360" w:lineRule="auto"/>
        <w:jc w:val="both"/>
        <w:rPr>
          <w:rFonts w:asciiTheme="minorHAnsi" w:hAnsiTheme="minorHAnsi" w:cstheme="minorHAnsi"/>
          <w:sz w:val="18"/>
          <w:szCs w:val="18"/>
        </w:rPr>
      </w:pPr>
      <w:r w:rsidRPr="00305A70">
        <w:rPr>
          <w:rFonts w:asciiTheme="minorHAnsi" w:hAnsiTheme="minorHAnsi" w:cstheme="minorHAnsi"/>
          <w:sz w:val="18"/>
          <w:szCs w:val="18"/>
        </w:rPr>
        <w:t>Obsługa standardów IEEE 802.11d, 802.11h.</w:t>
      </w:r>
    </w:p>
    <w:p w:rsidR="00305A70" w:rsidRPr="00305A70" w:rsidRDefault="00305A70" w:rsidP="00305A70">
      <w:pPr>
        <w:pStyle w:val="Akapitzlist"/>
        <w:numPr>
          <w:ilvl w:val="0"/>
          <w:numId w:val="5"/>
        </w:numPr>
        <w:spacing w:after="200" w:line="360" w:lineRule="auto"/>
        <w:jc w:val="both"/>
        <w:rPr>
          <w:rFonts w:asciiTheme="minorHAnsi" w:hAnsiTheme="minorHAnsi" w:cstheme="minorHAnsi"/>
          <w:sz w:val="18"/>
          <w:szCs w:val="18"/>
        </w:rPr>
      </w:pPr>
      <w:r w:rsidRPr="00305A70">
        <w:rPr>
          <w:rFonts w:asciiTheme="minorHAnsi" w:hAnsiTheme="minorHAnsi" w:cstheme="minorHAnsi"/>
          <w:sz w:val="18"/>
          <w:szCs w:val="18"/>
        </w:rPr>
        <w:t>Minimum dwa moduły radiowe pracujące jednocześnie.</w:t>
      </w:r>
    </w:p>
    <w:p w:rsidR="00305A70" w:rsidRPr="00305A70" w:rsidRDefault="00305A70" w:rsidP="00305A70">
      <w:pPr>
        <w:pStyle w:val="Akapitzlist"/>
        <w:numPr>
          <w:ilvl w:val="0"/>
          <w:numId w:val="5"/>
        </w:numPr>
        <w:spacing w:after="200" w:line="360" w:lineRule="auto"/>
        <w:jc w:val="both"/>
        <w:rPr>
          <w:rFonts w:asciiTheme="minorHAnsi" w:hAnsiTheme="minorHAnsi" w:cstheme="minorHAnsi"/>
          <w:sz w:val="18"/>
          <w:szCs w:val="18"/>
        </w:rPr>
      </w:pPr>
      <w:r w:rsidRPr="00305A70">
        <w:rPr>
          <w:rFonts w:asciiTheme="minorHAnsi" w:hAnsiTheme="minorHAnsi" w:cstheme="minorHAnsi"/>
          <w:sz w:val="18"/>
          <w:szCs w:val="18"/>
        </w:rPr>
        <w:t>Praca w trybie MIMO – wsparcie dla MIMO oraz SU-MIMO o parametrach radiowych minimum 2x2:2.</w:t>
      </w:r>
    </w:p>
    <w:p w:rsidR="00305A70" w:rsidRPr="00305A70" w:rsidRDefault="00305A70" w:rsidP="00305A70">
      <w:pPr>
        <w:pStyle w:val="Akapitzlist"/>
        <w:numPr>
          <w:ilvl w:val="0"/>
          <w:numId w:val="5"/>
        </w:numPr>
        <w:spacing w:after="200" w:line="360" w:lineRule="auto"/>
        <w:jc w:val="both"/>
        <w:rPr>
          <w:rFonts w:asciiTheme="minorHAnsi" w:hAnsiTheme="minorHAnsi" w:cstheme="minorHAnsi"/>
          <w:sz w:val="18"/>
          <w:szCs w:val="18"/>
        </w:rPr>
      </w:pPr>
      <w:r w:rsidRPr="00305A70">
        <w:rPr>
          <w:rFonts w:asciiTheme="minorHAnsi" w:hAnsiTheme="minorHAnsi" w:cstheme="minorHAnsi"/>
          <w:sz w:val="18"/>
          <w:szCs w:val="18"/>
        </w:rPr>
        <w:t>Wymagana obsługa minimum 255 klientów jednocześnie.</w:t>
      </w:r>
    </w:p>
    <w:p w:rsidR="00305A70" w:rsidRPr="00305A70" w:rsidRDefault="00305A70" w:rsidP="00305A70">
      <w:pPr>
        <w:pStyle w:val="Akapitzlist"/>
        <w:numPr>
          <w:ilvl w:val="0"/>
          <w:numId w:val="5"/>
        </w:numPr>
        <w:spacing w:after="200" w:line="360" w:lineRule="auto"/>
        <w:jc w:val="both"/>
        <w:rPr>
          <w:rFonts w:asciiTheme="minorHAnsi" w:hAnsiTheme="minorHAnsi" w:cstheme="minorHAnsi"/>
          <w:sz w:val="18"/>
          <w:szCs w:val="18"/>
        </w:rPr>
      </w:pPr>
      <w:r w:rsidRPr="00305A70">
        <w:rPr>
          <w:rFonts w:asciiTheme="minorHAnsi" w:hAnsiTheme="minorHAnsi" w:cstheme="minorHAnsi"/>
          <w:sz w:val="18"/>
          <w:szCs w:val="18"/>
        </w:rPr>
        <w:t>Automatyczna ochrona przed interferencjami sygnału. Jeśli funkcja ta wymaga dodatkowego oprogramowania musi być ono dostarczone wraz z systemem.</w:t>
      </w:r>
    </w:p>
    <w:p w:rsidR="00305A70" w:rsidRPr="00305A70" w:rsidRDefault="00305A70" w:rsidP="00305A70">
      <w:pPr>
        <w:pStyle w:val="Akapitzlist"/>
        <w:numPr>
          <w:ilvl w:val="0"/>
          <w:numId w:val="5"/>
        </w:numPr>
        <w:spacing w:after="200" w:line="360" w:lineRule="auto"/>
        <w:jc w:val="both"/>
        <w:rPr>
          <w:rFonts w:asciiTheme="minorHAnsi" w:hAnsiTheme="minorHAnsi" w:cstheme="minorHAnsi"/>
          <w:sz w:val="18"/>
          <w:szCs w:val="18"/>
        </w:rPr>
      </w:pPr>
      <w:r w:rsidRPr="00305A70">
        <w:rPr>
          <w:rFonts w:asciiTheme="minorHAnsi" w:hAnsiTheme="minorHAnsi" w:cstheme="minorHAnsi"/>
          <w:sz w:val="18"/>
          <w:szCs w:val="18"/>
        </w:rPr>
        <w:t>Monitorowanie kanałów WLAN w tle – odszukiwanie najlepszych kanałów.</w:t>
      </w:r>
    </w:p>
    <w:p w:rsidR="00305A70" w:rsidRPr="00305A70" w:rsidRDefault="00305A70" w:rsidP="00305A70">
      <w:pPr>
        <w:pStyle w:val="Akapitzlist"/>
        <w:numPr>
          <w:ilvl w:val="0"/>
          <w:numId w:val="5"/>
        </w:numPr>
        <w:spacing w:after="200" w:line="360" w:lineRule="auto"/>
        <w:jc w:val="both"/>
        <w:rPr>
          <w:rFonts w:asciiTheme="minorHAnsi" w:hAnsiTheme="minorHAnsi" w:cstheme="minorHAnsi"/>
          <w:sz w:val="18"/>
          <w:szCs w:val="18"/>
        </w:rPr>
      </w:pPr>
      <w:r w:rsidRPr="00305A70">
        <w:rPr>
          <w:rFonts w:asciiTheme="minorHAnsi" w:hAnsiTheme="minorHAnsi" w:cstheme="minorHAnsi"/>
          <w:sz w:val="18"/>
          <w:szCs w:val="18"/>
        </w:rPr>
        <w:t>Wbudowanie wsparcie dla analizy spektrum widma.</w:t>
      </w:r>
    </w:p>
    <w:p w:rsidR="00305A70" w:rsidRPr="00305A70" w:rsidRDefault="00305A70" w:rsidP="00305A70">
      <w:pPr>
        <w:pStyle w:val="Akapitzlist"/>
        <w:numPr>
          <w:ilvl w:val="0"/>
          <w:numId w:val="5"/>
        </w:numPr>
        <w:spacing w:after="200" w:line="360" w:lineRule="auto"/>
        <w:jc w:val="both"/>
        <w:rPr>
          <w:rFonts w:asciiTheme="minorHAnsi" w:hAnsiTheme="minorHAnsi" w:cstheme="minorHAnsi"/>
          <w:sz w:val="18"/>
          <w:szCs w:val="18"/>
        </w:rPr>
      </w:pPr>
      <w:r w:rsidRPr="00305A70">
        <w:rPr>
          <w:rFonts w:asciiTheme="minorHAnsi" w:hAnsiTheme="minorHAnsi" w:cstheme="minorHAnsi"/>
          <w:sz w:val="18"/>
          <w:szCs w:val="18"/>
        </w:rPr>
        <w:t>Wsparcie dla WIPS lub WIDS – urządzenie musi jednocześnie pełnić rolę Access-</w:t>
      </w:r>
      <w:proofErr w:type="spellStart"/>
      <w:r w:rsidRPr="00305A70">
        <w:rPr>
          <w:rFonts w:asciiTheme="minorHAnsi" w:hAnsiTheme="minorHAnsi" w:cstheme="minorHAnsi"/>
          <w:sz w:val="18"/>
          <w:szCs w:val="18"/>
        </w:rPr>
        <w:t>Point’a</w:t>
      </w:r>
      <w:proofErr w:type="spellEnd"/>
      <w:r w:rsidRPr="00305A70">
        <w:rPr>
          <w:rFonts w:asciiTheme="minorHAnsi" w:hAnsiTheme="minorHAnsi" w:cstheme="minorHAnsi"/>
          <w:sz w:val="18"/>
          <w:szCs w:val="18"/>
        </w:rPr>
        <w:t xml:space="preserve"> dla użytkowników oraz sensora bezpieczeństwa dla wykrywania ataków w ramach sieci bezprzewodowej.</w:t>
      </w:r>
    </w:p>
    <w:p w:rsidR="00305A70" w:rsidRPr="00305A70" w:rsidRDefault="00305A70" w:rsidP="00305A70">
      <w:pPr>
        <w:pStyle w:val="Akapitzlist"/>
        <w:numPr>
          <w:ilvl w:val="0"/>
          <w:numId w:val="5"/>
        </w:numPr>
        <w:spacing w:after="200" w:line="360" w:lineRule="auto"/>
        <w:jc w:val="both"/>
        <w:rPr>
          <w:rFonts w:asciiTheme="minorHAnsi" w:hAnsiTheme="minorHAnsi" w:cstheme="minorHAnsi"/>
          <w:sz w:val="18"/>
          <w:szCs w:val="18"/>
        </w:rPr>
      </w:pPr>
      <w:r w:rsidRPr="00305A70">
        <w:rPr>
          <w:rFonts w:asciiTheme="minorHAnsi" w:hAnsiTheme="minorHAnsi" w:cstheme="minorHAnsi"/>
          <w:sz w:val="18"/>
          <w:szCs w:val="18"/>
        </w:rPr>
        <w:t xml:space="preserve">Wsparcie dla technologii </w:t>
      </w:r>
      <w:proofErr w:type="spellStart"/>
      <w:r w:rsidRPr="00305A70">
        <w:rPr>
          <w:rFonts w:asciiTheme="minorHAnsi" w:hAnsiTheme="minorHAnsi" w:cstheme="minorHAnsi"/>
          <w:sz w:val="18"/>
          <w:szCs w:val="18"/>
        </w:rPr>
        <w:t>beamforming</w:t>
      </w:r>
      <w:proofErr w:type="spellEnd"/>
      <w:r w:rsidRPr="00305A70">
        <w:rPr>
          <w:rFonts w:asciiTheme="minorHAnsi" w:hAnsiTheme="minorHAnsi" w:cstheme="minorHAnsi"/>
          <w:sz w:val="18"/>
          <w:szCs w:val="18"/>
        </w:rPr>
        <w:t xml:space="preserve"> 802.11ac </w:t>
      </w:r>
      <w:proofErr w:type="spellStart"/>
      <w:r w:rsidRPr="00305A70">
        <w:rPr>
          <w:rFonts w:asciiTheme="minorHAnsi" w:hAnsiTheme="minorHAnsi" w:cstheme="minorHAnsi"/>
          <w:sz w:val="18"/>
          <w:szCs w:val="18"/>
        </w:rPr>
        <w:t>TxBF</w:t>
      </w:r>
      <w:proofErr w:type="spellEnd"/>
      <w:r w:rsidRPr="00305A70">
        <w:rPr>
          <w:rFonts w:asciiTheme="minorHAnsi" w:hAnsiTheme="minorHAnsi" w:cstheme="minorHAnsi"/>
          <w:sz w:val="18"/>
          <w:szCs w:val="18"/>
        </w:rPr>
        <w:t>.</w:t>
      </w:r>
    </w:p>
    <w:p w:rsidR="00305A70" w:rsidRPr="00305A70" w:rsidRDefault="00305A70" w:rsidP="00305A70">
      <w:pPr>
        <w:pStyle w:val="Akapitzlist"/>
        <w:numPr>
          <w:ilvl w:val="0"/>
          <w:numId w:val="5"/>
        </w:numPr>
        <w:spacing w:after="200" w:line="360" w:lineRule="auto"/>
        <w:jc w:val="both"/>
        <w:rPr>
          <w:rFonts w:asciiTheme="minorHAnsi" w:hAnsiTheme="minorHAnsi" w:cstheme="minorHAnsi"/>
          <w:sz w:val="18"/>
          <w:szCs w:val="18"/>
        </w:rPr>
      </w:pPr>
      <w:r w:rsidRPr="00305A70">
        <w:rPr>
          <w:rFonts w:asciiTheme="minorHAnsi" w:hAnsiTheme="minorHAnsi" w:cstheme="minorHAnsi"/>
          <w:sz w:val="18"/>
          <w:szCs w:val="18"/>
        </w:rPr>
        <w:t xml:space="preserve">Anteny wbudowane i zintegrowane z punktem dostępowym z wzmocnieniem minimum 3 </w:t>
      </w:r>
      <w:proofErr w:type="spellStart"/>
      <w:r w:rsidRPr="00305A70">
        <w:rPr>
          <w:rFonts w:asciiTheme="minorHAnsi" w:hAnsiTheme="minorHAnsi" w:cstheme="minorHAnsi"/>
          <w:sz w:val="18"/>
          <w:szCs w:val="18"/>
        </w:rPr>
        <w:t>dBi</w:t>
      </w:r>
      <w:proofErr w:type="spellEnd"/>
      <w:r w:rsidRPr="00305A70">
        <w:rPr>
          <w:rFonts w:asciiTheme="minorHAnsi" w:hAnsiTheme="minorHAnsi" w:cstheme="minorHAnsi"/>
          <w:sz w:val="18"/>
          <w:szCs w:val="18"/>
        </w:rPr>
        <w:t xml:space="preserve"> dla 2.4 GHz oraz 5 GHz. Anteny muszą być antenami wieloelementowymi i muszą posiadać minimum 60 wzorców/kombinacji dla każdego z pasm (2.4GHz i 5GHz).</w:t>
      </w:r>
    </w:p>
    <w:p w:rsidR="00305A70" w:rsidRPr="00305A70" w:rsidRDefault="00305A70" w:rsidP="00305A70">
      <w:pPr>
        <w:pStyle w:val="Akapitzlist"/>
        <w:numPr>
          <w:ilvl w:val="0"/>
          <w:numId w:val="5"/>
        </w:numPr>
        <w:spacing w:after="200" w:line="360" w:lineRule="auto"/>
        <w:jc w:val="both"/>
        <w:rPr>
          <w:rFonts w:asciiTheme="minorHAnsi" w:hAnsiTheme="minorHAnsi" w:cstheme="minorHAnsi"/>
          <w:sz w:val="18"/>
          <w:szCs w:val="18"/>
        </w:rPr>
      </w:pPr>
      <w:r w:rsidRPr="00305A70">
        <w:rPr>
          <w:rFonts w:asciiTheme="minorHAnsi" w:hAnsiTheme="minorHAnsi" w:cstheme="minorHAnsi"/>
          <w:sz w:val="18"/>
          <w:szCs w:val="18"/>
        </w:rPr>
        <w:t>Urządzenie musi wspierać łagodzenie interferencji.</w:t>
      </w:r>
    </w:p>
    <w:p w:rsidR="00305A70" w:rsidRPr="00305A70" w:rsidRDefault="00305A70" w:rsidP="00305A70">
      <w:pPr>
        <w:pStyle w:val="Akapitzlist"/>
        <w:numPr>
          <w:ilvl w:val="0"/>
          <w:numId w:val="5"/>
        </w:numPr>
        <w:spacing w:after="200" w:line="360" w:lineRule="auto"/>
        <w:jc w:val="both"/>
        <w:rPr>
          <w:rFonts w:asciiTheme="minorHAnsi" w:hAnsiTheme="minorHAnsi" w:cstheme="minorHAnsi"/>
          <w:sz w:val="18"/>
          <w:szCs w:val="18"/>
        </w:rPr>
      </w:pPr>
      <w:r w:rsidRPr="00305A70">
        <w:rPr>
          <w:rFonts w:asciiTheme="minorHAnsi" w:hAnsiTheme="minorHAnsi" w:cstheme="minorHAnsi"/>
          <w:sz w:val="18"/>
          <w:szCs w:val="18"/>
        </w:rPr>
        <w:t>Minimalna czułość odbiornika -99dBm dla dowolnej prędkości w paśmie 2.4GHz.</w:t>
      </w:r>
    </w:p>
    <w:p w:rsidR="00305A70" w:rsidRPr="00305A70" w:rsidRDefault="00305A70" w:rsidP="00305A70">
      <w:pPr>
        <w:pStyle w:val="Akapitzlist"/>
        <w:numPr>
          <w:ilvl w:val="0"/>
          <w:numId w:val="5"/>
        </w:numPr>
        <w:spacing w:after="200" w:line="360" w:lineRule="auto"/>
        <w:jc w:val="both"/>
        <w:rPr>
          <w:rFonts w:asciiTheme="minorHAnsi" w:hAnsiTheme="minorHAnsi" w:cstheme="minorHAnsi"/>
          <w:sz w:val="18"/>
          <w:szCs w:val="18"/>
        </w:rPr>
      </w:pPr>
      <w:r w:rsidRPr="00305A70">
        <w:rPr>
          <w:rFonts w:asciiTheme="minorHAnsi" w:hAnsiTheme="minorHAnsi" w:cstheme="minorHAnsi"/>
          <w:sz w:val="18"/>
          <w:szCs w:val="18"/>
        </w:rPr>
        <w:t xml:space="preserve">Obsługa </w:t>
      </w:r>
      <w:proofErr w:type="spellStart"/>
      <w:r w:rsidRPr="00305A70">
        <w:rPr>
          <w:rFonts w:asciiTheme="minorHAnsi" w:hAnsiTheme="minorHAnsi" w:cstheme="minorHAnsi"/>
          <w:sz w:val="18"/>
          <w:szCs w:val="18"/>
        </w:rPr>
        <w:t>PoE</w:t>
      </w:r>
      <w:proofErr w:type="spellEnd"/>
      <w:r w:rsidRPr="00305A70">
        <w:rPr>
          <w:rFonts w:asciiTheme="minorHAnsi" w:hAnsiTheme="minorHAnsi" w:cstheme="minorHAnsi"/>
          <w:sz w:val="18"/>
          <w:szCs w:val="18"/>
        </w:rPr>
        <w:t xml:space="preserve">+ i </w:t>
      </w:r>
      <w:proofErr w:type="spellStart"/>
      <w:r w:rsidRPr="00305A70">
        <w:rPr>
          <w:rFonts w:asciiTheme="minorHAnsi" w:hAnsiTheme="minorHAnsi" w:cstheme="minorHAnsi"/>
          <w:sz w:val="18"/>
          <w:szCs w:val="18"/>
        </w:rPr>
        <w:t>PoE</w:t>
      </w:r>
      <w:proofErr w:type="spellEnd"/>
      <w:r w:rsidRPr="00305A70">
        <w:rPr>
          <w:rFonts w:asciiTheme="minorHAnsi" w:hAnsiTheme="minorHAnsi" w:cstheme="minorHAnsi"/>
          <w:sz w:val="18"/>
          <w:szCs w:val="18"/>
        </w:rPr>
        <w:t xml:space="preserve"> (IEEE 802.3af). Przy pracy na </w:t>
      </w:r>
      <w:proofErr w:type="spellStart"/>
      <w:r w:rsidRPr="00305A70">
        <w:rPr>
          <w:rFonts w:asciiTheme="minorHAnsi" w:hAnsiTheme="minorHAnsi" w:cstheme="minorHAnsi"/>
          <w:sz w:val="18"/>
          <w:szCs w:val="18"/>
        </w:rPr>
        <w:t>PoE</w:t>
      </w:r>
      <w:proofErr w:type="spellEnd"/>
      <w:r w:rsidRPr="00305A70">
        <w:rPr>
          <w:rFonts w:asciiTheme="minorHAnsi" w:hAnsiTheme="minorHAnsi" w:cstheme="minorHAnsi"/>
          <w:sz w:val="18"/>
          <w:szCs w:val="18"/>
        </w:rPr>
        <w:t xml:space="preserve"> (15.4W) urządzenie musi pracować z pełnymi parametrami radiowymi i systemowymi.</w:t>
      </w:r>
    </w:p>
    <w:p w:rsidR="00305A70" w:rsidRPr="00305A70" w:rsidRDefault="00305A70" w:rsidP="00305A70">
      <w:pPr>
        <w:pStyle w:val="Akapitzlist"/>
        <w:numPr>
          <w:ilvl w:val="0"/>
          <w:numId w:val="5"/>
        </w:numPr>
        <w:spacing w:after="200" w:line="360" w:lineRule="auto"/>
        <w:jc w:val="both"/>
        <w:rPr>
          <w:rFonts w:asciiTheme="minorHAnsi" w:hAnsiTheme="minorHAnsi" w:cstheme="minorHAnsi"/>
          <w:sz w:val="18"/>
          <w:szCs w:val="18"/>
        </w:rPr>
      </w:pPr>
      <w:r w:rsidRPr="00305A70">
        <w:rPr>
          <w:rFonts w:asciiTheme="minorHAnsi" w:hAnsiTheme="minorHAnsi" w:cstheme="minorHAnsi"/>
          <w:sz w:val="18"/>
          <w:szCs w:val="18"/>
        </w:rPr>
        <w:t xml:space="preserve">Nie mniej niż 16 jawnych BSSID z własną polityką dostępu i regułami </w:t>
      </w:r>
      <w:proofErr w:type="spellStart"/>
      <w:r w:rsidRPr="00305A70">
        <w:rPr>
          <w:rFonts w:asciiTheme="minorHAnsi" w:hAnsiTheme="minorHAnsi" w:cstheme="minorHAnsi"/>
          <w:sz w:val="18"/>
          <w:szCs w:val="18"/>
        </w:rPr>
        <w:t>QoS</w:t>
      </w:r>
      <w:proofErr w:type="spellEnd"/>
      <w:r w:rsidRPr="00305A70">
        <w:rPr>
          <w:rFonts w:asciiTheme="minorHAnsi" w:hAnsiTheme="minorHAnsi" w:cstheme="minorHAnsi"/>
          <w:sz w:val="18"/>
          <w:szCs w:val="18"/>
        </w:rPr>
        <w:t>.</w:t>
      </w:r>
    </w:p>
    <w:p w:rsidR="00305A70" w:rsidRPr="00305A70" w:rsidRDefault="00305A70" w:rsidP="00305A70">
      <w:pPr>
        <w:pStyle w:val="Akapitzlist"/>
        <w:numPr>
          <w:ilvl w:val="0"/>
          <w:numId w:val="5"/>
        </w:numPr>
        <w:spacing w:after="200" w:line="360" w:lineRule="auto"/>
        <w:jc w:val="both"/>
        <w:rPr>
          <w:rFonts w:asciiTheme="minorHAnsi" w:hAnsiTheme="minorHAnsi" w:cstheme="minorHAnsi"/>
          <w:sz w:val="18"/>
          <w:szCs w:val="18"/>
        </w:rPr>
      </w:pPr>
      <w:r w:rsidRPr="00305A70">
        <w:rPr>
          <w:rFonts w:asciiTheme="minorHAnsi" w:hAnsiTheme="minorHAnsi" w:cstheme="minorHAnsi"/>
          <w:sz w:val="18"/>
          <w:szCs w:val="18"/>
        </w:rPr>
        <w:t xml:space="preserve">Wymagane minimum 4 kolejki </w:t>
      </w:r>
      <w:proofErr w:type="spellStart"/>
      <w:r w:rsidRPr="00305A70">
        <w:rPr>
          <w:rFonts w:asciiTheme="minorHAnsi" w:hAnsiTheme="minorHAnsi" w:cstheme="minorHAnsi"/>
          <w:sz w:val="18"/>
          <w:szCs w:val="18"/>
        </w:rPr>
        <w:t>QoS</w:t>
      </w:r>
      <w:proofErr w:type="spellEnd"/>
      <w:r w:rsidRPr="00305A70">
        <w:rPr>
          <w:rFonts w:asciiTheme="minorHAnsi" w:hAnsiTheme="minorHAnsi" w:cstheme="minorHAnsi"/>
          <w:sz w:val="18"/>
          <w:szCs w:val="18"/>
        </w:rPr>
        <w:t xml:space="preserve"> per stacja kliencka i wsparcie standardu 802.11e/WMM</w:t>
      </w:r>
    </w:p>
    <w:p w:rsidR="00305A70" w:rsidRPr="00305A70" w:rsidRDefault="00305A70" w:rsidP="00305A70">
      <w:pPr>
        <w:pStyle w:val="Akapitzlist"/>
        <w:numPr>
          <w:ilvl w:val="0"/>
          <w:numId w:val="5"/>
        </w:numPr>
        <w:spacing w:after="200" w:line="360" w:lineRule="auto"/>
        <w:jc w:val="both"/>
        <w:rPr>
          <w:rFonts w:asciiTheme="minorHAnsi" w:hAnsiTheme="minorHAnsi" w:cstheme="minorHAnsi"/>
          <w:sz w:val="18"/>
          <w:szCs w:val="18"/>
        </w:rPr>
      </w:pPr>
      <w:r w:rsidRPr="00305A70">
        <w:rPr>
          <w:rFonts w:asciiTheme="minorHAnsi" w:hAnsiTheme="minorHAnsi" w:cstheme="minorHAnsi"/>
          <w:sz w:val="18"/>
          <w:szCs w:val="18"/>
        </w:rPr>
        <w:t>Obsługa funkcji podpowiadania klientom aby przełączali się na pasmo 5GHz z pasma 2,4GHz.</w:t>
      </w:r>
    </w:p>
    <w:p w:rsidR="00305A70" w:rsidRPr="00305A70" w:rsidRDefault="00305A70" w:rsidP="00305A70">
      <w:pPr>
        <w:pStyle w:val="Akapitzlist"/>
        <w:numPr>
          <w:ilvl w:val="0"/>
          <w:numId w:val="5"/>
        </w:numPr>
        <w:spacing w:after="200" w:line="360" w:lineRule="auto"/>
        <w:jc w:val="both"/>
        <w:rPr>
          <w:rFonts w:asciiTheme="minorHAnsi" w:hAnsiTheme="minorHAnsi" w:cstheme="minorHAnsi"/>
          <w:sz w:val="18"/>
          <w:szCs w:val="18"/>
        </w:rPr>
      </w:pPr>
      <w:r w:rsidRPr="00305A70">
        <w:rPr>
          <w:rFonts w:asciiTheme="minorHAnsi" w:hAnsiTheme="minorHAnsi" w:cstheme="minorHAnsi"/>
          <w:sz w:val="18"/>
          <w:szCs w:val="18"/>
        </w:rPr>
        <w:t xml:space="preserve">Obsługa </w:t>
      </w:r>
      <w:proofErr w:type="spellStart"/>
      <w:r w:rsidRPr="00305A70">
        <w:rPr>
          <w:rFonts w:asciiTheme="minorHAnsi" w:hAnsiTheme="minorHAnsi" w:cstheme="minorHAnsi"/>
          <w:sz w:val="18"/>
          <w:szCs w:val="18"/>
        </w:rPr>
        <w:t>roamingu</w:t>
      </w:r>
      <w:proofErr w:type="spellEnd"/>
      <w:r w:rsidRPr="00305A70">
        <w:rPr>
          <w:rFonts w:asciiTheme="minorHAnsi" w:hAnsiTheme="minorHAnsi" w:cstheme="minorHAnsi"/>
          <w:sz w:val="18"/>
          <w:szCs w:val="18"/>
        </w:rPr>
        <w:t xml:space="preserve"> w ramach całego systemu dla wszystkich podłączonych klientów.</w:t>
      </w:r>
    </w:p>
    <w:p w:rsidR="00305A70" w:rsidRPr="00305A70" w:rsidRDefault="00305A70" w:rsidP="00305A70">
      <w:pPr>
        <w:pStyle w:val="Akapitzlist"/>
        <w:numPr>
          <w:ilvl w:val="0"/>
          <w:numId w:val="5"/>
        </w:numPr>
        <w:spacing w:after="200" w:line="360" w:lineRule="auto"/>
        <w:jc w:val="both"/>
        <w:rPr>
          <w:rFonts w:asciiTheme="minorHAnsi" w:hAnsiTheme="minorHAnsi" w:cstheme="minorHAnsi"/>
          <w:sz w:val="18"/>
          <w:szCs w:val="18"/>
        </w:rPr>
      </w:pPr>
      <w:r w:rsidRPr="00305A70">
        <w:rPr>
          <w:rFonts w:asciiTheme="minorHAnsi" w:hAnsiTheme="minorHAnsi" w:cstheme="minorHAnsi"/>
          <w:sz w:val="18"/>
          <w:szCs w:val="18"/>
        </w:rPr>
        <w:t xml:space="preserve">Obsługa standardu Voice </w:t>
      </w:r>
      <w:proofErr w:type="spellStart"/>
      <w:r w:rsidRPr="00305A70">
        <w:rPr>
          <w:rFonts w:asciiTheme="minorHAnsi" w:hAnsiTheme="minorHAnsi" w:cstheme="minorHAnsi"/>
          <w:sz w:val="18"/>
          <w:szCs w:val="18"/>
        </w:rPr>
        <w:t>over</w:t>
      </w:r>
      <w:proofErr w:type="spellEnd"/>
      <w:r w:rsidRPr="00305A70">
        <w:rPr>
          <w:rFonts w:asciiTheme="minorHAnsi" w:hAnsiTheme="minorHAnsi" w:cstheme="minorHAnsi"/>
          <w:sz w:val="18"/>
          <w:szCs w:val="18"/>
        </w:rPr>
        <w:t xml:space="preserve"> Wireless LAN, obsługa nie mniej niż 28 klientów Voice jednocześnie.</w:t>
      </w:r>
    </w:p>
    <w:p w:rsidR="00305A70" w:rsidRPr="00305A70" w:rsidRDefault="00305A70" w:rsidP="00305A70">
      <w:pPr>
        <w:pStyle w:val="Akapitzlist"/>
        <w:numPr>
          <w:ilvl w:val="0"/>
          <w:numId w:val="5"/>
        </w:numPr>
        <w:spacing w:after="200" w:line="360" w:lineRule="auto"/>
        <w:jc w:val="both"/>
        <w:rPr>
          <w:rFonts w:asciiTheme="minorHAnsi" w:hAnsiTheme="minorHAnsi" w:cstheme="minorHAnsi"/>
          <w:sz w:val="18"/>
          <w:szCs w:val="18"/>
        </w:rPr>
      </w:pPr>
      <w:r w:rsidRPr="00305A70">
        <w:rPr>
          <w:rFonts w:asciiTheme="minorHAnsi" w:hAnsiTheme="minorHAnsi" w:cstheme="minorHAnsi"/>
          <w:sz w:val="18"/>
          <w:szCs w:val="18"/>
        </w:rPr>
        <w:t>Obsługiwane protokoły / standardy zabezpieczeń: WEP/WPAPSK/WPA-TKIP/WPA2-AES/802.11i.</w:t>
      </w:r>
    </w:p>
    <w:p w:rsidR="00305A70" w:rsidRPr="00305A70" w:rsidRDefault="00305A70" w:rsidP="00305A70">
      <w:pPr>
        <w:pStyle w:val="Akapitzlist"/>
        <w:numPr>
          <w:ilvl w:val="0"/>
          <w:numId w:val="5"/>
        </w:numPr>
        <w:spacing w:after="200" w:line="360" w:lineRule="auto"/>
        <w:jc w:val="both"/>
        <w:rPr>
          <w:rFonts w:asciiTheme="minorHAnsi" w:hAnsiTheme="minorHAnsi" w:cstheme="minorHAnsi"/>
          <w:sz w:val="18"/>
          <w:szCs w:val="18"/>
        </w:rPr>
      </w:pPr>
      <w:r w:rsidRPr="00305A70">
        <w:rPr>
          <w:rFonts w:asciiTheme="minorHAnsi" w:hAnsiTheme="minorHAnsi" w:cstheme="minorHAnsi"/>
          <w:sz w:val="18"/>
          <w:szCs w:val="18"/>
        </w:rPr>
        <w:t>Obsługa trybu pracy Router z funkcjonalnością NAT i serwera DHCP</w:t>
      </w:r>
    </w:p>
    <w:p w:rsidR="00305A70" w:rsidRPr="00305A70" w:rsidRDefault="00305A70" w:rsidP="00305A70">
      <w:pPr>
        <w:pStyle w:val="Akapitzlist"/>
        <w:numPr>
          <w:ilvl w:val="0"/>
          <w:numId w:val="5"/>
        </w:numPr>
        <w:spacing w:after="200" w:line="360" w:lineRule="auto"/>
        <w:jc w:val="both"/>
        <w:rPr>
          <w:rFonts w:asciiTheme="minorHAnsi" w:hAnsiTheme="minorHAnsi" w:cstheme="minorHAnsi"/>
          <w:sz w:val="18"/>
          <w:szCs w:val="18"/>
        </w:rPr>
      </w:pPr>
      <w:r w:rsidRPr="00305A70">
        <w:rPr>
          <w:rFonts w:asciiTheme="minorHAnsi" w:hAnsiTheme="minorHAnsi" w:cstheme="minorHAnsi"/>
          <w:sz w:val="18"/>
          <w:szCs w:val="18"/>
        </w:rPr>
        <w:t xml:space="preserve">Obsługa autentykacji 802.1x dla portu Ethernet: tryb suplikanta i </w:t>
      </w:r>
      <w:proofErr w:type="spellStart"/>
      <w:r w:rsidRPr="00305A70">
        <w:rPr>
          <w:rFonts w:asciiTheme="minorHAnsi" w:hAnsiTheme="minorHAnsi" w:cstheme="minorHAnsi"/>
          <w:sz w:val="18"/>
          <w:szCs w:val="18"/>
        </w:rPr>
        <w:t>autentykatora</w:t>
      </w:r>
      <w:proofErr w:type="spellEnd"/>
    </w:p>
    <w:p w:rsidR="00305A70" w:rsidRPr="00305A70" w:rsidRDefault="00305A70" w:rsidP="00305A70">
      <w:pPr>
        <w:pStyle w:val="Akapitzlist"/>
        <w:numPr>
          <w:ilvl w:val="0"/>
          <w:numId w:val="5"/>
        </w:numPr>
        <w:spacing w:after="200" w:line="360" w:lineRule="auto"/>
        <w:jc w:val="both"/>
        <w:rPr>
          <w:rFonts w:asciiTheme="minorHAnsi" w:hAnsiTheme="minorHAnsi" w:cstheme="minorHAnsi"/>
          <w:sz w:val="18"/>
          <w:szCs w:val="18"/>
        </w:rPr>
      </w:pPr>
      <w:r w:rsidRPr="00305A70">
        <w:rPr>
          <w:rFonts w:asciiTheme="minorHAnsi" w:hAnsiTheme="minorHAnsi" w:cstheme="minorHAnsi"/>
          <w:sz w:val="18"/>
          <w:szCs w:val="18"/>
        </w:rPr>
        <w:t>Kanały pracy:</w:t>
      </w:r>
    </w:p>
    <w:p w:rsidR="00305A70" w:rsidRPr="00305A70" w:rsidRDefault="00305A70" w:rsidP="00305A70">
      <w:pPr>
        <w:pStyle w:val="Akapitzlist"/>
        <w:numPr>
          <w:ilvl w:val="1"/>
          <w:numId w:val="5"/>
        </w:numPr>
        <w:spacing w:after="200" w:line="360" w:lineRule="auto"/>
        <w:jc w:val="both"/>
        <w:rPr>
          <w:rFonts w:asciiTheme="minorHAnsi" w:hAnsiTheme="minorHAnsi" w:cstheme="minorHAnsi"/>
          <w:sz w:val="18"/>
          <w:szCs w:val="18"/>
          <w:lang w:val="en-US"/>
        </w:rPr>
      </w:pPr>
      <w:r w:rsidRPr="00305A70">
        <w:rPr>
          <w:rFonts w:asciiTheme="minorHAnsi" w:hAnsiTheme="minorHAnsi" w:cstheme="minorHAnsi"/>
          <w:sz w:val="18"/>
          <w:szCs w:val="18"/>
          <w:lang w:val="en-US"/>
        </w:rPr>
        <w:t xml:space="preserve">IEEE 802.11n: 2.4 – 2.484 GHz </w:t>
      </w:r>
      <w:proofErr w:type="spellStart"/>
      <w:r w:rsidRPr="00305A70">
        <w:rPr>
          <w:rFonts w:asciiTheme="minorHAnsi" w:hAnsiTheme="minorHAnsi" w:cstheme="minorHAnsi"/>
          <w:sz w:val="18"/>
          <w:szCs w:val="18"/>
          <w:lang w:val="en-US"/>
        </w:rPr>
        <w:t>i</w:t>
      </w:r>
      <w:proofErr w:type="spellEnd"/>
      <w:r w:rsidRPr="00305A70">
        <w:rPr>
          <w:rFonts w:asciiTheme="minorHAnsi" w:hAnsiTheme="minorHAnsi" w:cstheme="minorHAnsi"/>
          <w:sz w:val="18"/>
          <w:szCs w:val="18"/>
          <w:lang w:val="en-US"/>
        </w:rPr>
        <w:t xml:space="preserve"> 5.15 – 5.85 GHz,</w:t>
      </w:r>
    </w:p>
    <w:p w:rsidR="00305A70" w:rsidRPr="00305A70" w:rsidRDefault="00305A70" w:rsidP="00305A70">
      <w:pPr>
        <w:pStyle w:val="Akapitzlist"/>
        <w:numPr>
          <w:ilvl w:val="1"/>
          <w:numId w:val="5"/>
        </w:numPr>
        <w:spacing w:after="200" w:line="360" w:lineRule="auto"/>
        <w:jc w:val="both"/>
        <w:rPr>
          <w:rFonts w:asciiTheme="minorHAnsi" w:hAnsiTheme="minorHAnsi" w:cstheme="minorHAnsi"/>
          <w:sz w:val="18"/>
          <w:szCs w:val="18"/>
        </w:rPr>
      </w:pPr>
      <w:r w:rsidRPr="00305A70">
        <w:rPr>
          <w:rFonts w:asciiTheme="minorHAnsi" w:hAnsiTheme="minorHAnsi" w:cstheme="minorHAnsi"/>
          <w:sz w:val="18"/>
          <w:szCs w:val="18"/>
        </w:rPr>
        <w:t>IEEE 802.11a: 5.15 – 5.85 GHz,</w:t>
      </w:r>
    </w:p>
    <w:p w:rsidR="00305A70" w:rsidRPr="00305A70" w:rsidRDefault="00305A70" w:rsidP="00305A70">
      <w:pPr>
        <w:pStyle w:val="Akapitzlist"/>
        <w:numPr>
          <w:ilvl w:val="1"/>
          <w:numId w:val="5"/>
        </w:numPr>
        <w:spacing w:after="200" w:line="360" w:lineRule="auto"/>
        <w:jc w:val="both"/>
        <w:rPr>
          <w:rFonts w:asciiTheme="minorHAnsi" w:hAnsiTheme="minorHAnsi" w:cstheme="minorHAnsi"/>
          <w:sz w:val="18"/>
          <w:szCs w:val="18"/>
        </w:rPr>
      </w:pPr>
      <w:r w:rsidRPr="00305A70">
        <w:rPr>
          <w:rFonts w:asciiTheme="minorHAnsi" w:hAnsiTheme="minorHAnsi" w:cstheme="minorHAnsi"/>
          <w:sz w:val="18"/>
          <w:szCs w:val="18"/>
        </w:rPr>
        <w:t>IEEE 802.11b: 2.4 – 2.484 GHz.</w:t>
      </w:r>
    </w:p>
    <w:p w:rsidR="00305A70" w:rsidRPr="00305A70" w:rsidRDefault="00305A70" w:rsidP="00305A70">
      <w:pPr>
        <w:pStyle w:val="Akapitzlist"/>
        <w:numPr>
          <w:ilvl w:val="0"/>
          <w:numId w:val="5"/>
        </w:numPr>
        <w:spacing w:after="200" w:line="360" w:lineRule="auto"/>
        <w:jc w:val="both"/>
        <w:rPr>
          <w:rFonts w:asciiTheme="minorHAnsi" w:hAnsiTheme="minorHAnsi" w:cstheme="minorHAnsi"/>
          <w:sz w:val="18"/>
          <w:szCs w:val="18"/>
        </w:rPr>
      </w:pPr>
      <w:r w:rsidRPr="00305A70">
        <w:rPr>
          <w:rFonts w:asciiTheme="minorHAnsi" w:hAnsiTheme="minorHAnsi" w:cstheme="minorHAnsi"/>
          <w:sz w:val="18"/>
          <w:szCs w:val="18"/>
        </w:rPr>
        <w:t>Obsługiwana szybkość transmisji:</w:t>
      </w:r>
    </w:p>
    <w:p w:rsidR="00305A70" w:rsidRPr="00305A70" w:rsidRDefault="00305A70" w:rsidP="00305A70">
      <w:pPr>
        <w:pStyle w:val="Akapitzlist"/>
        <w:numPr>
          <w:ilvl w:val="1"/>
          <w:numId w:val="5"/>
        </w:numPr>
        <w:spacing w:after="200" w:line="276" w:lineRule="auto"/>
        <w:rPr>
          <w:rFonts w:asciiTheme="minorHAnsi" w:hAnsiTheme="minorHAnsi" w:cstheme="minorHAnsi"/>
          <w:sz w:val="18"/>
          <w:szCs w:val="18"/>
        </w:rPr>
      </w:pPr>
      <w:r w:rsidRPr="00305A70">
        <w:rPr>
          <w:rFonts w:asciiTheme="minorHAnsi" w:hAnsiTheme="minorHAnsi" w:cstheme="minorHAnsi"/>
          <w:sz w:val="18"/>
          <w:szCs w:val="18"/>
        </w:rPr>
        <w:lastRenderedPageBreak/>
        <w:t>802.11ac: 6.5 - 867Mbps</w:t>
      </w:r>
    </w:p>
    <w:p w:rsidR="00305A70" w:rsidRPr="00305A70" w:rsidRDefault="00305A70" w:rsidP="00305A70">
      <w:pPr>
        <w:pStyle w:val="Akapitzlist"/>
        <w:numPr>
          <w:ilvl w:val="1"/>
          <w:numId w:val="5"/>
        </w:numPr>
        <w:spacing w:after="200" w:line="276" w:lineRule="auto"/>
        <w:rPr>
          <w:rFonts w:asciiTheme="minorHAnsi" w:hAnsiTheme="minorHAnsi" w:cstheme="minorHAnsi"/>
          <w:sz w:val="18"/>
          <w:szCs w:val="18"/>
        </w:rPr>
      </w:pPr>
      <w:r w:rsidRPr="00305A70">
        <w:rPr>
          <w:rFonts w:asciiTheme="minorHAnsi" w:hAnsiTheme="minorHAnsi" w:cstheme="minorHAnsi"/>
          <w:sz w:val="18"/>
          <w:szCs w:val="18"/>
        </w:rPr>
        <w:t>802.11n: 6.5Mbps – 300Mbps</w:t>
      </w:r>
    </w:p>
    <w:p w:rsidR="00305A70" w:rsidRPr="00305A70" w:rsidRDefault="00305A70" w:rsidP="00305A70">
      <w:pPr>
        <w:pStyle w:val="Akapitzlist"/>
        <w:numPr>
          <w:ilvl w:val="1"/>
          <w:numId w:val="5"/>
        </w:numPr>
        <w:spacing w:after="200" w:line="276" w:lineRule="auto"/>
        <w:rPr>
          <w:rFonts w:asciiTheme="minorHAnsi" w:hAnsiTheme="minorHAnsi" w:cstheme="minorHAnsi"/>
          <w:sz w:val="18"/>
          <w:szCs w:val="18"/>
        </w:rPr>
      </w:pPr>
      <w:r w:rsidRPr="00305A70">
        <w:rPr>
          <w:rFonts w:asciiTheme="minorHAnsi" w:hAnsiTheme="minorHAnsi" w:cstheme="minorHAnsi"/>
          <w:sz w:val="18"/>
          <w:szCs w:val="18"/>
        </w:rPr>
        <w:t>802.11a: 54, 48, 36, 24, 18, 12, 9, 6Mbps</w:t>
      </w:r>
    </w:p>
    <w:p w:rsidR="00305A70" w:rsidRPr="00305A70" w:rsidRDefault="00305A70" w:rsidP="00305A70">
      <w:pPr>
        <w:pStyle w:val="Akapitzlist"/>
        <w:numPr>
          <w:ilvl w:val="1"/>
          <w:numId w:val="5"/>
        </w:numPr>
        <w:spacing w:after="200" w:line="276" w:lineRule="auto"/>
        <w:rPr>
          <w:rFonts w:asciiTheme="minorHAnsi" w:hAnsiTheme="minorHAnsi" w:cstheme="minorHAnsi"/>
          <w:sz w:val="18"/>
          <w:szCs w:val="18"/>
        </w:rPr>
      </w:pPr>
      <w:r w:rsidRPr="00305A70">
        <w:rPr>
          <w:rFonts w:asciiTheme="minorHAnsi" w:hAnsiTheme="minorHAnsi" w:cstheme="minorHAnsi"/>
          <w:sz w:val="18"/>
          <w:szCs w:val="18"/>
        </w:rPr>
        <w:t xml:space="preserve">802.11b: 11, 5.5, 2, 1 </w:t>
      </w:r>
      <w:proofErr w:type="spellStart"/>
      <w:r w:rsidRPr="00305A70">
        <w:rPr>
          <w:rFonts w:asciiTheme="minorHAnsi" w:hAnsiTheme="minorHAnsi" w:cstheme="minorHAnsi"/>
          <w:sz w:val="18"/>
          <w:szCs w:val="18"/>
        </w:rPr>
        <w:t>Mbps</w:t>
      </w:r>
      <w:proofErr w:type="spellEnd"/>
      <w:r w:rsidRPr="00305A70">
        <w:rPr>
          <w:rFonts w:asciiTheme="minorHAnsi" w:hAnsiTheme="minorHAnsi" w:cstheme="minorHAnsi"/>
          <w:sz w:val="18"/>
          <w:szCs w:val="18"/>
        </w:rPr>
        <w:t xml:space="preserve"> </w:t>
      </w:r>
    </w:p>
    <w:p w:rsidR="00305A70" w:rsidRPr="00305A70" w:rsidRDefault="00305A70" w:rsidP="00305A70">
      <w:pPr>
        <w:pStyle w:val="Akapitzlist"/>
        <w:numPr>
          <w:ilvl w:val="1"/>
          <w:numId w:val="5"/>
        </w:numPr>
        <w:spacing w:after="200" w:line="276" w:lineRule="auto"/>
        <w:rPr>
          <w:rFonts w:asciiTheme="minorHAnsi" w:hAnsiTheme="minorHAnsi" w:cstheme="minorHAnsi"/>
          <w:sz w:val="18"/>
          <w:szCs w:val="18"/>
        </w:rPr>
      </w:pPr>
      <w:r w:rsidRPr="00305A70">
        <w:rPr>
          <w:rFonts w:asciiTheme="minorHAnsi" w:hAnsiTheme="minorHAnsi" w:cstheme="minorHAnsi"/>
          <w:sz w:val="18"/>
          <w:szCs w:val="18"/>
        </w:rPr>
        <w:t xml:space="preserve">802.11g: 54, 48, 36, 24, 18, 12, 9, 6 </w:t>
      </w:r>
      <w:proofErr w:type="spellStart"/>
      <w:r w:rsidRPr="00305A70">
        <w:rPr>
          <w:rFonts w:asciiTheme="minorHAnsi" w:hAnsiTheme="minorHAnsi" w:cstheme="minorHAnsi"/>
          <w:sz w:val="18"/>
          <w:szCs w:val="18"/>
        </w:rPr>
        <w:t>Mbps</w:t>
      </w:r>
      <w:proofErr w:type="spellEnd"/>
    </w:p>
    <w:p w:rsidR="00305A70" w:rsidRPr="00305A70" w:rsidRDefault="00305A70" w:rsidP="00305A70">
      <w:pPr>
        <w:pStyle w:val="Akapitzlist"/>
        <w:numPr>
          <w:ilvl w:val="1"/>
          <w:numId w:val="5"/>
        </w:numPr>
        <w:spacing w:after="200" w:line="276" w:lineRule="auto"/>
        <w:rPr>
          <w:rFonts w:asciiTheme="minorHAnsi" w:hAnsiTheme="minorHAnsi" w:cstheme="minorHAnsi"/>
          <w:sz w:val="18"/>
          <w:szCs w:val="18"/>
        </w:rPr>
      </w:pPr>
      <w:r w:rsidRPr="00305A70">
        <w:rPr>
          <w:rFonts w:asciiTheme="minorHAnsi" w:hAnsiTheme="minorHAnsi" w:cstheme="minorHAnsi"/>
          <w:sz w:val="18"/>
          <w:szCs w:val="18"/>
        </w:rPr>
        <w:t xml:space="preserve">Obsługa kanałów radiowych 20MHz, 40MHz i 80MHz </w:t>
      </w:r>
    </w:p>
    <w:p w:rsidR="00305A70" w:rsidRPr="00305A70" w:rsidRDefault="00305A70" w:rsidP="00305A70">
      <w:pPr>
        <w:pStyle w:val="Akapitzlist"/>
        <w:numPr>
          <w:ilvl w:val="0"/>
          <w:numId w:val="5"/>
        </w:numPr>
        <w:spacing w:after="200" w:line="360" w:lineRule="auto"/>
        <w:jc w:val="both"/>
        <w:rPr>
          <w:rFonts w:asciiTheme="minorHAnsi" w:hAnsiTheme="minorHAnsi" w:cstheme="minorHAnsi"/>
          <w:sz w:val="18"/>
          <w:szCs w:val="18"/>
        </w:rPr>
      </w:pPr>
      <w:r w:rsidRPr="00305A70">
        <w:rPr>
          <w:rFonts w:asciiTheme="minorHAnsi" w:hAnsiTheme="minorHAnsi" w:cstheme="minorHAnsi"/>
          <w:sz w:val="18"/>
          <w:szCs w:val="18"/>
        </w:rPr>
        <w:t>Charakterystyka fizyczna punktów dostępowych:</w:t>
      </w:r>
    </w:p>
    <w:p w:rsidR="00305A70" w:rsidRPr="00305A70" w:rsidRDefault="00305A70" w:rsidP="00305A70">
      <w:pPr>
        <w:pStyle w:val="Akapitzlist"/>
        <w:numPr>
          <w:ilvl w:val="1"/>
          <w:numId w:val="5"/>
        </w:numPr>
        <w:spacing w:after="200" w:line="360" w:lineRule="auto"/>
        <w:jc w:val="both"/>
        <w:rPr>
          <w:rFonts w:asciiTheme="minorHAnsi" w:hAnsiTheme="minorHAnsi" w:cstheme="minorHAnsi"/>
          <w:sz w:val="18"/>
          <w:szCs w:val="18"/>
        </w:rPr>
      </w:pPr>
      <w:r w:rsidRPr="00305A70">
        <w:rPr>
          <w:rFonts w:asciiTheme="minorHAnsi" w:hAnsiTheme="minorHAnsi" w:cstheme="minorHAnsi"/>
          <w:sz w:val="18"/>
          <w:szCs w:val="18"/>
        </w:rPr>
        <w:t xml:space="preserve">Zasilanie poprzez </w:t>
      </w:r>
      <w:proofErr w:type="spellStart"/>
      <w:r w:rsidRPr="00305A70">
        <w:rPr>
          <w:rFonts w:asciiTheme="minorHAnsi" w:hAnsiTheme="minorHAnsi" w:cstheme="minorHAnsi"/>
          <w:sz w:val="18"/>
          <w:szCs w:val="18"/>
        </w:rPr>
        <w:t>PoE</w:t>
      </w:r>
      <w:proofErr w:type="spellEnd"/>
      <w:r w:rsidRPr="00305A70">
        <w:rPr>
          <w:rFonts w:asciiTheme="minorHAnsi" w:hAnsiTheme="minorHAnsi" w:cstheme="minorHAnsi"/>
          <w:sz w:val="18"/>
          <w:szCs w:val="18"/>
        </w:rPr>
        <w:t>/</w:t>
      </w:r>
      <w:proofErr w:type="spellStart"/>
      <w:r w:rsidRPr="00305A70">
        <w:rPr>
          <w:rFonts w:asciiTheme="minorHAnsi" w:hAnsiTheme="minorHAnsi" w:cstheme="minorHAnsi"/>
          <w:sz w:val="18"/>
          <w:szCs w:val="18"/>
        </w:rPr>
        <w:t>PoE</w:t>
      </w:r>
      <w:proofErr w:type="spellEnd"/>
      <w:r w:rsidRPr="00305A70">
        <w:rPr>
          <w:rFonts w:asciiTheme="minorHAnsi" w:hAnsiTheme="minorHAnsi" w:cstheme="minorHAnsi"/>
          <w:sz w:val="18"/>
          <w:szCs w:val="18"/>
        </w:rPr>
        <w:t>+ lub zasilacz 12V DC,</w:t>
      </w:r>
    </w:p>
    <w:p w:rsidR="00305A70" w:rsidRPr="00305A70" w:rsidRDefault="00305A70" w:rsidP="00305A70">
      <w:pPr>
        <w:pStyle w:val="Akapitzlist"/>
        <w:numPr>
          <w:ilvl w:val="1"/>
          <w:numId w:val="5"/>
        </w:numPr>
        <w:spacing w:after="200" w:line="360" w:lineRule="auto"/>
        <w:jc w:val="both"/>
        <w:rPr>
          <w:rFonts w:asciiTheme="minorHAnsi" w:hAnsiTheme="minorHAnsi" w:cstheme="minorHAnsi"/>
          <w:sz w:val="18"/>
          <w:szCs w:val="18"/>
        </w:rPr>
      </w:pPr>
      <w:r w:rsidRPr="00305A70">
        <w:rPr>
          <w:rFonts w:asciiTheme="minorHAnsi" w:hAnsiTheme="minorHAnsi" w:cstheme="minorHAnsi"/>
          <w:sz w:val="18"/>
          <w:szCs w:val="18"/>
        </w:rPr>
        <w:t xml:space="preserve">Wyposażony w port RJ-45, auto MDI/MDI-X z możliwością zasilania </w:t>
      </w:r>
      <w:proofErr w:type="spellStart"/>
      <w:r w:rsidRPr="00305A70">
        <w:rPr>
          <w:rFonts w:asciiTheme="minorHAnsi" w:hAnsiTheme="minorHAnsi" w:cstheme="minorHAnsi"/>
          <w:sz w:val="18"/>
          <w:szCs w:val="18"/>
        </w:rPr>
        <w:t>PoE</w:t>
      </w:r>
      <w:proofErr w:type="spellEnd"/>
      <w:r w:rsidRPr="00305A70">
        <w:rPr>
          <w:rFonts w:asciiTheme="minorHAnsi" w:hAnsiTheme="minorHAnsi" w:cstheme="minorHAnsi"/>
          <w:sz w:val="18"/>
          <w:szCs w:val="18"/>
        </w:rPr>
        <w:t>, auto-</w:t>
      </w:r>
      <w:proofErr w:type="spellStart"/>
      <w:r w:rsidRPr="00305A70">
        <w:rPr>
          <w:rFonts w:asciiTheme="minorHAnsi" w:hAnsiTheme="minorHAnsi" w:cstheme="minorHAnsi"/>
          <w:sz w:val="18"/>
          <w:szCs w:val="18"/>
        </w:rPr>
        <w:t>sensing</w:t>
      </w:r>
      <w:proofErr w:type="spellEnd"/>
      <w:r w:rsidRPr="00305A70">
        <w:rPr>
          <w:rFonts w:asciiTheme="minorHAnsi" w:hAnsiTheme="minorHAnsi" w:cstheme="minorHAnsi"/>
          <w:sz w:val="18"/>
          <w:szCs w:val="18"/>
        </w:rPr>
        <w:t xml:space="preserve"> 10/100/1000mbps.</w:t>
      </w:r>
    </w:p>
    <w:p w:rsidR="00305A70" w:rsidRPr="00305A70" w:rsidRDefault="00305A70" w:rsidP="00305A70">
      <w:pPr>
        <w:pStyle w:val="Akapitzlist"/>
        <w:numPr>
          <w:ilvl w:val="1"/>
          <w:numId w:val="5"/>
        </w:numPr>
        <w:spacing w:after="200" w:line="360" w:lineRule="auto"/>
        <w:jc w:val="both"/>
        <w:rPr>
          <w:rFonts w:asciiTheme="minorHAnsi" w:hAnsiTheme="minorHAnsi" w:cstheme="minorHAnsi"/>
          <w:sz w:val="18"/>
          <w:szCs w:val="18"/>
        </w:rPr>
      </w:pPr>
      <w:r w:rsidRPr="00305A70">
        <w:rPr>
          <w:rFonts w:asciiTheme="minorHAnsi" w:hAnsiTheme="minorHAnsi" w:cstheme="minorHAnsi"/>
          <w:sz w:val="18"/>
          <w:szCs w:val="18"/>
        </w:rPr>
        <w:t>Masa urządzenia nie większa niż 0.35kg,</w:t>
      </w:r>
    </w:p>
    <w:p w:rsidR="00305A70" w:rsidRPr="00305A70" w:rsidRDefault="00305A70" w:rsidP="00305A70">
      <w:pPr>
        <w:pStyle w:val="Akapitzlist"/>
        <w:numPr>
          <w:ilvl w:val="1"/>
          <w:numId w:val="5"/>
        </w:numPr>
        <w:spacing w:after="200" w:line="360" w:lineRule="auto"/>
        <w:jc w:val="both"/>
        <w:rPr>
          <w:rFonts w:asciiTheme="minorHAnsi" w:hAnsiTheme="minorHAnsi" w:cstheme="minorHAnsi"/>
          <w:sz w:val="18"/>
          <w:szCs w:val="18"/>
        </w:rPr>
      </w:pPr>
      <w:r w:rsidRPr="00305A70">
        <w:rPr>
          <w:rFonts w:asciiTheme="minorHAnsi" w:hAnsiTheme="minorHAnsi" w:cstheme="minorHAnsi"/>
          <w:sz w:val="18"/>
          <w:szCs w:val="18"/>
        </w:rPr>
        <w:t>Praca w temperaturze 0-40C.</w:t>
      </w:r>
    </w:p>
    <w:p w:rsidR="00305A70" w:rsidRPr="00305A70" w:rsidRDefault="00305A70" w:rsidP="00305A70">
      <w:pPr>
        <w:pStyle w:val="Akapitzlist"/>
        <w:numPr>
          <w:ilvl w:val="1"/>
          <w:numId w:val="5"/>
        </w:numPr>
        <w:spacing w:after="200" w:line="360" w:lineRule="auto"/>
        <w:jc w:val="both"/>
        <w:rPr>
          <w:rFonts w:asciiTheme="minorHAnsi" w:hAnsiTheme="minorHAnsi" w:cstheme="minorHAnsi"/>
          <w:sz w:val="18"/>
          <w:szCs w:val="18"/>
        </w:rPr>
      </w:pPr>
      <w:r w:rsidRPr="00305A70">
        <w:rPr>
          <w:rFonts w:asciiTheme="minorHAnsi" w:hAnsiTheme="minorHAnsi" w:cstheme="minorHAnsi"/>
          <w:sz w:val="18"/>
          <w:szCs w:val="18"/>
        </w:rPr>
        <w:t>Wyposażone w gniazdo bezpieczeństwa umożliwiające zamontowanie linki bezpieczeństwa zabezpieczającej urządzenia przed kradzieżą.</w:t>
      </w:r>
    </w:p>
    <w:p w:rsidR="00305A70" w:rsidRPr="00305A70" w:rsidRDefault="00305A70" w:rsidP="00305A70">
      <w:pPr>
        <w:pStyle w:val="Akapitzlist"/>
        <w:numPr>
          <w:ilvl w:val="0"/>
          <w:numId w:val="5"/>
        </w:numPr>
        <w:spacing w:after="200" w:line="360" w:lineRule="auto"/>
        <w:jc w:val="both"/>
        <w:rPr>
          <w:rFonts w:asciiTheme="minorHAnsi" w:hAnsiTheme="minorHAnsi" w:cstheme="minorHAnsi"/>
          <w:sz w:val="18"/>
          <w:szCs w:val="18"/>
        </w:rPr>
      </w:pPr>
      <w:r w:rsidRPr="00305A70">
        <w:rPr>
          <w:rFonts w:asciiTheme="minorHAnsi" w:hAnsiTheme="minorHAnsi" w:cstheme="minorHAnsi"/>
          <w:sz w:val="18"/>
          <w:szCs w:val="18"/>
        </w:rPr>
        <w:t>Zgodność ze standardem VLAN 802.1q.</w:t>
      </w:r>
    </w:p>
    <w:p w:rsidR="00305A70" w:rsidRPr="00305A70" w:rsidRDefault="00305A70" w:rsidP="00305A70">
      <w:pPr>
        <w:pStyle w:val="Akapitzlist"/>
        <w:numPr>
          <w:ilvl w:val="0"/>
          <w:numId w:val="5"/>
        </w:numPr>
        <w:spacing w:after="200" w:line="360" w:lineRule="auto"/>
        <w:jc w:val="both"/>
        <w:rPr>
          <w:rFonts w:asciiTheme="minorHAnsi" w:hAnsiTheme="minorHAnsi" w:cstheme="minorHAnsi"/>
          <w:sz w:val="18"/>
          <w:szCs w:val="18"/>
        </w:rPr>
      </w:pPr>
      <w:r w:rsidRPr="00305A70">
        <w:rPr>
          <w:rFonts w:asciiTheme="minorHAnsi" w:hAnsiTheme="minorHAnsi" w:cstheme="minorHAnsi"/>
          <w:sz w:val="18"/>
          <w:szCs w:val="18"/>
        </w:rPr>
        <w:t xml:space="preserve">W zestawie z urządzeniem musi być dostarczony zasilacz w standardzie </w:t>
      </w:r>
      <w:proofErr w:type="spellStart"/>
      <w:r w:rsidRPr="00305A70">
        <w:rPr>
          <w:rFonts w:asciiTheme="minorHAnsi" w:hAnsiTheme="minorHAnsi" w:cstheme="minorHAnsi"/>
          <w:sz w:val="18"/>
          <w:szCs w:val="18"/>
        </w:rPr>
        <w:t>PoE</w:t>
      </w:r>
      <w:proofErr w:type="spellEnd"/>
      <w:r w:rsidRPr="00305A70">
        <w:rPr>
          <w:rFonts w:asciiTheme="minorHAnsi" w:hAnsiTheme="minorHAnsi" w:cstheme="minorHAnsi"/>
          <w:sz w:val="18"/>
          <w:szCs w:val="18"/>
        </w:rPr>
        <w:t>+.</w:t>
      </w:r>
    </w:p>
    <w:p w:rsidR="00305A70" w:rsidRPr="00305A70" w:rsidRDefault="00305A70" w:rsidP="00305A70">
      <w:pPr>
        <w:rPr>
          <w:rFonts w:cstheme="minorHAnsi"/>
        </w:rPr>
      </w:pPr>
    </w:p>
    <w:sectPr w:rsidR="00305A70" w:rsidRPr="00305A70" w:rsidSect="00A87FE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1D4B8E"/>
    <w:multiLevelType w:val="hybridMultilevel"/>
    <w:tmpl w:val="0F9C1668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1A445814"/>
    <w:multiLevelType w:val="multilevel"/>
    <w:tmpl w:val="CD48D25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color w:val="auto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 w:val="0"/>
        <w:color w:val="auto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" w15:restartNumberingAfterBreak="0">
    <w:nsid w:val="35CF04A9"/>
    <w:multiLevelType w:val="hybridMultilevel"/>
    <w:tmpl w:val="2ED85F14"/>
    <w:lvl w:ilvl="0" w:tplc="04150019">
      <w:start w:val="1"/>
      <w:numFmt w:val="lowerLetter"/>
      <w:lvlText w:val="%1."/>
      <w:lvlJc w:val="left"/>
      <w:pPr>
        <w:tabs>
          <w:tab w:val="num" w:pos="1788"/>
        </w:tabs>
        <w:ind w:left="1428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2508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3228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948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668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388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6108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828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548" w:hanging="180"/>
      </w:pPr>
      <w:rPr>
        <w:rFonts w:cs="Times New Roman"/>
      </w:rPr>
    </w:lvl>
  </w:abstractNum>
  <w:abstractNum w:abstractNumId="3" w15:restartNumberingAfterBreak="0">
    <w:nsid w:val="3639718C"/>
    <w:multiLevelType w:val="hybridMultilevel"/>
    <w:tmpl w:val="384E5976"/>
    <w:lvl w:ilvl="0" w:tplc="2C8C859A">
      <w:start w:val="1"/>
      <w:numFmt w:val="decimal"/>
      <w:lvlText w:val="%1."/>
      <w:lvlJc w:val="left"/>
      <w:pPr>
        <w:tabs>
          <w:tab w:val="num" w:pos="720"/>
        </w:tabs>
        <w:ind w:left="360"/>
      </w:pPr>
      <w:rPr>
        <w:rFonts w:asciiTheme="minorHAnsi" w:hAnsiTheme="minorHAnsi" w:cstheme="minorHAnsi" w:hint="default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5F105D18">
      <w:start w:val="1"/>
      <w:numFmt w:val="lowerLetter"/>
      <w:lvlText w:val="%4)"/>
      <w:lvlJc w:val="left"/>
      <w:pPr>
        <w:ind w:left="288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55DE5C6E"/>
    <w:multiLevelType w:val="hybridMultilevel"/>
    <w:tmpl w:val="B058B090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790E5F82"/>
    <w:multiLevelType w:val="hybridMultilevel"/>
    <w:tmpl w:val="B058B090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5"/>
  </w:num>
  <w:num w:numId="5">
    <w:abstractNumId w:val="4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val="bestFit" w:percent="135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39A8"/>
    <w:rsid w:val="00013815"/>
    <w:rsid w:val="0006455A"/>
    <w:rsid w:val="000D6FA2"/>
    <w:rsid w:val="000F7256"/>
    <w:rsid w:val="001D757F"/>
    <w:rsid w:val="00217AD3"/>
    <w:rsid w:val="00227511"/>
    <w:rsid w:val="00236F6C"/>
    <w:rsid w:val="00243532"/>
    <w:rsid w:val="002611D6"/>
    <w:rsid w:val="00295F90"/>
    <w:rsid w:val="00297CAE"/>
    <w:rsid w:val="002C58F5"/>
    <w:rsid w:val="00305A70"/>
    <w:rsid w:val="00306B0A"/>
    <w:rsid w:val="0036176E"/>
    <w:rsid w:val="003A3ADA"/>
    <w:rsid w:val="003D4E62"/>
    <w:rsid w:val="004D2CA2"/>
    <w:rsid w:val="004F1276"/>
    <w:rsid w:val="005A02A2"/>
    <w:rsid w:val="005A1108"/>
    <w:rsid w:val="005F4DBA"/>
    <w:rsid w:val="00644538"/>
    <w:rsid w:val="006A72BE"/>
    <w:rsid w:val="006F12C2"/>
    <w:rsid w:val="007228B1"/>
    <w:rsid w:val="007678B7"/>
    <w:rsid w:val="007D785F"/>
    <w:rsid w:val="007F0DBA"/>
    <w:rsid w:val="0080188D"/>
    <w:rsid w:val="00820BAE"/>
    <w:rsid w:val="008739A8"/>
    <w:rsid w:val="00887746"/>
    <w:rsid w:val="008E7968"/>
    <w:rsid w:val="0091202F"/>
    <w:rsid w:val="00991B27"/>
    <w:rsid w:val="00997003"/>
    <w:rsid w:val="00A02FB4"/>
    <w:rsid w:val="00A06208"/>
    <w:rsid w:val="00A45844"/>
    <w:rsid w:val="00A761E9"/>
    <w:rsid w:val="00A87FE1"/>
    <w:rsid w:val="00B10202"/>
    <w:rsid w:val="00B372A9"/>
    <w:rsid w:val="00B75AB5"/>
    <w:rsid w:val="00B9470F"/>
    <w:rsid w:val="00BC36D3"/>
    <w:rsid w:val="00C07766"/>
    <w:rsid w:val="00C3763C"/>
    <w:rsid w:val="00C63DFF"/>
    <w:rsid w:val="00C94994"/>
    <w:rsid w:val="00CE541B"/>
    <w:rsid w:val="00D1440D"/>
    <w:rsid w:val="00D2610C"/>
    <w:rsid w:val="00D722CA"/>
    <w:rsid w:val="00DE2306"/>
    <w:rsid w:val="00E06803"/>
    <w:rsid w:val="00E247DE"/>
    <w:rsid w:val="00E27094"/>
    <w:rsid w:val="00E66835"/>
    <w:rsid w:val="00E735DD"/>
    <w:rsid w:val="00EB76BB"/>
    <w:rsid w:val="00F6093B"/>
    <w:rsid w:val="00F97C48"/>
    <w:rsid w:val="00FB32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2B8CDC"/>
  <w15:docId w15:val="{6BFDFEC8-0076-4B59-90FA-854F6DC613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7FE1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link w:val="AkapitzlistZnak"/>
    <w:uiPriority w:val="34"/>
    <w:qFormat/>
    <w:rsid w:val="00305A70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AkapitzlistZnak">
    <w:name w:val="Akapit z listą Znak"/>
    <w:link w:val="Akapitzlist"/>
    <w:uiPriority w:val="34"/>
    <w:rsid w:val="00305A70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06853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080C424-E05B-4071-A8BC-7CC21D9C69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7</Pages>
  <Words>2337</Words>
  <Characters>14025</Characters>
  <Application>Microsoft Office Word</Application>
  <DocSecurity>0</DocSecurity>
  <Lines>116</Lines>
  <Paragraphs>32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Użytkownik systemu Windows</dc:creator>
  <cp:keywords/>
  <dc:description/>
  <cp:lastModifiedBy>Joanna Podsiadlik</cp:lastModifiedBy>
  <cp:revision>2</cp:revision>
  <cp:lastPrinted>2019-08-01T10:35:00Z</cp:lastPrinted>
  <dcterms:created xsi:type="dcterms:W3CDTF">2019-08-28T07:19:00Z</dcterms:created>
  <dcterms:modified xsi:type="dcterms:W3CDTF">2019-08-28T07:19:00Z</dcterms:modified>
</cp:coreProperties>
</file>