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7D7D2" w14:textId="511A65D0" w:rsidR="00184DB0" w:rsidRPr="00AB425E" w:rsidRDefault="003A40CB" w:rsidP="003A40CB">
      <w:pPr>
        <w:jc w:val="center"/>
        <w:rPr>
          <w:b/>
          <w:bCs/>
          <w:sz w:val="24"/>
          <w:szCs w:val="24"/>
          <w:lang w:val="pl-PL"/>
        </w:rPr>
      </w:pPr>
      <w:bookmarkStart w:id="0" w:name="_GoBack"/>
      <w:bookmarkEnd w:id="0"/>
      <w:r w:rsidRPr="00AB425E">
        <w:rPr>
          <w:b/>
          <w:bCs/>
          <w:sz w:val="24"/>
          <w:szCs w:val="24"/>
          <w:lang w:val="pl-PL"/>
        </w:rPr>
        <w:t>SZCZEGÓŁOWY OPIS PRZEDMIOTU ZAMÓWIENIA</w:t>
      </w:r>
    </w:p>
    <w:p w14:paraId="178C2322" w14:textId="0413E2E6" w:rsidR="003A40CB" w:rsidRDefault="003A40CB" w:rsidP="003A40CB">
      <w:pPr>
        <w:jc w:val="both"/>
        <w:rPr>
          <w:rFonts w:asciiTheme="minorHAnsi" w:eastAsia="Times New Roman" w:hAnsiTheme="minorHAnsi" w:cstheme="minorHAnsi"/>
          <w:lang w:val="pl-PL" w:eastAsia="pl-PL"/>
        </w:rPr>
      </w:pPr>
      <w:r w:rsidRPr="003A40CB">
        <w:rPr>
          <w:rFonts w:asciiTheme="minorHAnsi" w:eastAsia="Times New Roman" w:hAnsiTheme="minorHAnsi" w:cstheme="minorHAnsi"/>
          <w:lang w:val="pl-PL" w:eastAsia="pl-PL"/>
        </w:rPr>
        <w:t xml:space="preserve">Przedmiotem zamówienia jest dostawa fabrycznie nowego, zautomatyzowanego analizatora chemisorpcji i sorpcji fizycznej gazów </w:t>
      </w:r>
      <w:r>
        <w:rPr>
          <w:rFonts w:asciiTheme="minorHAnsi" w:eastAsia="Times New Roman" w:hAnsiTheme="minorHAnsi" w:cstheme="minorHAnsi"/>
          <w:lang w:val="pl-PL" w:eastAsia="pl-PL"/>
        </w:rPr>
        <w:t xml:space="preserve">i par </w:t>
      </w:r>
      <w:r w:rsidRPr="003A40CB">
        <w:rPr>
          <w:rFonts w:asciiTheme="minorHAnsi" w:eastAsia="Times New Roman" w:hAnsiTheme="minorHAnsi" w:cstheme="minorHAnsi"/>
          <w:lang w:val="pl-PL" w:eastAsia="pl-PL"/>
        </w:rPr>
        <w:t>przeznaczonego do</w:t>
      </w:r>
      <w:r>
        <w:rPr>
          <w:rFonts w:asciiTheme="minorHAnsi" w:eastAsia="Times New Roman" w:hAnsiTheme="minorHAnsi" w:cstheme="minorHAnsi"/>
          <w:lang w:val="pl-PL" w:eastAsia="pl-PL"/>
        </w:rPr>
        <w:t xml:space="preserve"> p</w:t>
      </w:r>
      <w:r w:rsidR="0076600C">
        <w:rPr>
          <w:rFonts w:asciiTheme="minorHAnsi" w:eastAsia="Times New Roman" w:hAnsiTheme="minorHAnsi" w:cstheme="minorHAnsi"/>
          <w:lang w:val="pl-PL" w:eastAsia="pl-PL"/>
        </w:rPr>
        <w:t>omiarów powierzchni właściwej i </w:t>
      </w:r>
      <w:r>
        <w:rPr>
          <w:rFonts w:asciiTheme="minorHAnsi" w:eastAsia="Times New Roman" w:hAnsiTheme="minorHAnsi" w:cstheme="minorHAnsi"/>
          <w:lang w:val="pl-PL" w:eastAsia="pl-PL"/>
        </w:rPr>
        <w:t xml:space="preserve">porowatości </w:t>
      </w:r>
      <w:r w:rsidRPr="003A40CB">
        <w:rPr>
          <w:rFonts w:asciiTheme="minorHAnsi" w:eastAsia="Times New Roman" w:hAnsiTheme="minorHAnsi" w:cstheme="minorHAnsi"/>
          <w:lang w:val="pl-PL" w:eastAsia="pl-PL"/>
        </w:rPr>
        <w:t xml:space="preserve">ciał stałych o silnie i słabo rozwiniętej powierzchni (proszków, granulatów i innych materiałów).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2835"/>
        <w:gridCol w:w="4105"/>
      </w:tblGrid>
      <w:tr w:rsidR="00DA3C61" w14:paraId="03133A75" w14:textId="77777777" w:rsidTr="00E01DD1">
        <w:tc>
          <w:tcPr>
            <w:tcW w:w="2122" w:type="dxa"/>
            <w:vAlign w:val="center"/>
          </w:tcPr>
          <w:p w14:paraId="117443B8" w14:textId="79A22CE9" w:rsidR="00DA3C61" w:rsidRPr="00AB425E" w:rsidRDefault="00DA3C61" w:rsidP="00DA3C61">
            <w:pPr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  <w:t>Element</w:t>
            </w:r>
          </w:p>
        </w:tc>
        <w:tc>
          <w:tcPr>
            <w:tcW w:w="2835" w:type="dxa"/>
            <w:vAlign w:val="center"/>
          </w:tcPr>
          <w:p w14:paraId="3456AF01" w14:textId="0090DF86" w:rsidR="00DA3C61" w:rsidRPr="00AB425E" w:rsidRDefault="00DA3C61" w:rsidP="00DA3C61">
            <w:pPr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  <w:t>Parametr</w:t>
            </w:r>
          </w:p>
        </w:tc>
        <w:tc>
          <w:tcPr>
            <w:tcW w:w="4105" w:type="dxa"/>
            <w:vAlign w:val="center"/>
          </w:tcPr>
          <w:p w14:paraId="7C8485F0" w14:textId="622962C6" w:rsidR="00DA3C61" w:rsidRPr="00AB425E" w:rsidRDefault="00DA3C61" w:rsidP="00DA3C61">
            <w:pPr>
              <w:spacing w:before="120"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  <w:t>Wymagania</w:t>
            </w:r>
          </w:p>
        </w:tc>
      </w:tr>
      <w:tr w:rsidR="00FA152E" w14:paraId="3994F235" w14:textId="77777777" w:rsidTr="00544BAC">
        <w:tc>
          <w:tcPr>
            <w:tcW w:w="2122" w:type="dxa"/>
            <w:vMerge w:val="restart"/>
          </w:tcPr>
          <w:p w14:paraId="13B64E22" w14:textId="233AD980" w:rsidR="00FA152E" w:rsidRPr="00AB425E" w:rsidRDefault="00FA152E" w:rsidP="003B580B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  <w:t>Aparat podstawowy</w:t>
            </w:r>
          </w:p>
        </w:tc>
        <w:tc>
          <w:tcPr>
            <w:tcW w:w="2835" w:type="dxa"/>
            <w:vAlign w:val="center"/>
          </w:tcPr>
          <w:p w14:paraId="53E02799" w14:textId="35E3ABFB" w:rsidR="00FA152E" w:rsidRPr="00AB425E" w:rsidRDefault="00FA152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Zakres mierzonych wielkości porów</w:t>
            </w:r>
          </w:p>
        </w:tc>
        <w:tc>
          <w:tcPr>
            <w:tcW w:w="4105" w:type="dxa"/>
            <w:vAlign w:val="center"/>
          </w:tcPr>
          <w:p w14:paraId="595C00BB" w14:textId="5016767F" w:rsidR="00FA152E" w:rsidRPr="00AB425E" w:rsidRDefault="0076600C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</w:t>
            </w:r>
            <w:r w:rsidR="00720113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d </w:t>
            </w:r>
            <w:r w:rsidR="00FA152E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3,5Å </w:t>
            </w: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Pr="004B475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do 5000 Å</w:t>
            </w:r>
          </w:p>
        </w:tc>
      </w:tr>
      <w:tr w:rsidR="00FA152E" w:rsidRPr="004B475B" w14:paraId="53369E1E" w14:textId="77777777" w:rsidTr="00544BAC">
        <w:tc>
          <w:tcPr>
            <w:tcW w:w="2122" w:type="dxa"/>
            <w:vMerge/>
          </w:tcPr>
          <w:p w14:paraId="221CA0CA" w14:textId="77777777" w:rsidR="00FA152E" w:rsidRPr="00AB425E" w:rsidRDefault="00FA152E" w:rsidP="003B580B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Align w:val="center"/>
          </w:tcPr>
          <w:p w14:paraId="3F512E70" w14:textId="77326E74" w:rsidR="00FA152E" w:rsidRPr="00AB425E" w:rsidRDefault="00FA152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Zakres mierzonej powierzchni właściwej</w:t>
            </w:r>
          </w:p>
        </w:tc>
        <w:tc>
          <w:tcPr>
            <w:tcW w:w="4105" w:type="dxa"/>
            <w:vAlign w:val="center"/>
          </w:tcPr>
          <w:p w14:paraId="286F5C5A" w14:textId="5E754153" w:rsidR="00FA152E" w:rsidRPr="00AB425E" w:rsidRDefault="00521A43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min. 0,01m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/g – powyżej 3000 m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/g (azot)</w:t>
            </w:r>
          </w:p>
        </w:tc>
      </w:tr>
      <w:tr w:rsidR="00FA152E" w14:paraId="70984215" w14:textId="77777777" w:rsidTr="00544BAC">
        <w:tc>
          <w:tcPr>
            <w:tcW w:w="2122" w:type="dxa"/>
            <w:vMerge/>
          </w:tcPr>
          <w:p w14:paraId="715CD24B" w14:textId="77777777" w:rsidR="00FA152E" w:rsidRPr="00AB425E" w:rsidRDefault="00FA152E" w:rsidP="003B580B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Align w:val="center"/>
          </w:tcPr>
          <w:p w14:paraId="10FC6895" w14:textId="2AF6BF53" w:rsidR="00FA152E" w:rsidRPr="00AB425E" w:rsidRDefault="00720113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Wielkość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mierzonych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objętości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mikroporów</w:t>
            </w:r>
            <w:proofErr w:type="spellEnd"/>
          </w:p>
        </w:tc>
        <w:tc>
          <w:tcPr>
            <w:tcW w:w="4105" w:type="dxa"/>
            <w:vAlign w:val="center"/>
          </w:tcPr>
          <w:p w14:paraId="3E44CDCF" w14:textId="753B4C6E" w:rsidR="00FA152E" w:rsidRPr="00AB425E" w:rsidRDefault="00720113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od 0,00001 cm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</w:t>
            </w:r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/g</w:t>
            </w:r>
          </w:p>
        </w:tc>
      </w:tr>
      <w:tr w:rsidR="00521A43" w14:paraId="26901FA4" w14:textId="77777777" w:rsidTr="00544BAC">
        <w:tc>
          <w:tcPr>
            <w:tcW w:w="2122" w:type="dxa"/>
            <w:vMerge/>
          </w:tcPr>
          <w:p w14:paraId="1C2C0F33" w14:textId="77777777" w:rsidR="00521A43" w:rsidRPr="00AB425E" w:rsidRDefault="00521A43" w:rsidP="00521A4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Align w:val="center"/>
          </w:tcPr>
          <w:p w14:paraId="614FDCD6" w14:textId="7393FFF2" w:rsidR="00521A43" w:rsidRPr="00AB425E" w:rsidRDefault="00521A43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Dokładność systemu analizy</w:t>
            </w:r>
          </w:p>
        </w:tc>
        <w:tc>
          <w:tcPr>
            <w:tcW w:w="4105" w:type="dxa"/>
            <w:vAlign w:val="center"/>
          </w:tcPr>
          <w:p w14:paraId="4FD7D841" w14:textId="0FCED18A" w:rsidR="00521A43" w:rsidRPr="00AB425E" w:rsidRDefault="00521A43" w:rsidP="00544BAC">
            <w:pPr>
              <w:spacing w:after="0" w:line="240" w:lineRule="auto"/>
              <w:ind w:left="-108" w:firstLine="141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0,15 % lub lepiej</w:t>
            </w:r>
          </w:p>
        </w:tc>
      </w:tr>
      <w:tr w:rsidR="00CA7F0E" w14:paraId="325E671C" w14:textId="77777777" w:rsidTr="00EF13EE">
        <w:tc>
          <w:tcPr>
            <w:tcW w:w="2122" w:type="dxa"/>
            <w:vMerge/>
          </w:tcPr>
          <w:p w14:paraId="021A8AE2" w14:textId="77777777" w:rsidR="00CA7F0E" w:rsidRPr="00AB425E" w:rsidRDefault="00CA7F0E" w:rsidP="00521A4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 w:val="restart"/>
          </w:tcPr>
          <w:p w14:paraId="4F4EAB56" w14:textId="0440DA25" w:rsidR="00CA7F0E" w:rsidRPr="00AB425E" w:rsidRDefault="00CA7F0E" w:rsidP="00EF13E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Ciśnienie</w:t>
            </w:r>
          </w:p>
        </w:tc>
        <w:tc>
          <w:tcPr>
            <w:tcW w:w="4105" w:type="dxa"/>
            <w:vAlign w:val="center"/>
          </w:tcPr>
          <w:p w14:paraId="180FD4AB" w14:textId="122A2625" w:rsidR="00CA7F0E" w:rsidRPr="00AB425E" w:rsidRDefault="00CA7F0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Minimalna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wartość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: 10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-9</w:t>
            </w:r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mmHg</w:t>
            </w:r>
          </w:p>
        </w:tc>
      </w:tr>
      <w:tr w:rsidR="00CA7F0E" w14:paraId="284686FE" w14:textId="77777777" w:rsidTr="00544BAC">
        <w:tc>
          <w:tcPr>
            <w:tcW w:w="2122" w:type="dxa"/>
            <w:vMerge/>
          </w:tcPr>
          <w:p w14:paraId="6AA65F7B" w14:textId="77777777" w:rsidR="00CA7F0E" w:rsidRPr="00AB425E" w:rsidRDefault="00CA7F0E" w:rsidP="00521A4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0BA9E860" w14:textId="77777777" w:rsidR="00CA7F0E" w:rsidRPr="00AB425E" w:rsidRDefault="00CA7F0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  <w:vAlign w:val="center"/>
          </w:tcPr>
          <w:p w14:paraId="10445390" w14:textId="1A9A32DE" w:rsidR="00CA7F0E" w:rsidRPr="00AB425E" w:rsidRDefault="00CA7F0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Dokładność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pomiaru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ciśnienia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: 0,01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μmHg</w:t>
            </w:r>
            <w:proofErr w:type="spellEnd"/>
          </w:p>
        </w:tc>
      </w:tr>
      <w:tr w:rsidR="00CA7F0E" w14:paraId="6397C3CC" w14:textId="77777777" w:rsidTr="00544BAC">
        <w:tc>
          <w:tcPr>
            <w:tcW w:w="2122" w:type="dxa"/>
            <w:vMerge/>
          </w:tcPr>
          <w:p w14:paraId="34B58349" w14:textId="77777777" w:rsidR="00CA7F0E" w:rsidRPr="00AB425E" w:rsidRDefault="00CA7F0E" w:rsidP="00521A4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327A4629" w14:textId="77777777" w:rsidR="00CA7F0E" w:rsidRPr="00AB425E" w:rsidRDefault="00CA7F0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  <w:vAlign w:val="center"/>
          </w:tcPr>
          <w:p w14:paraId="17E2670B" w14:textId="6D42386E" w:rsidR="00CA7F0E" w:rsidRPr="00AB425E" w:rsidRDefault="00CA7F0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Długookresowy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dryf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ciśnienia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: 0,01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μmHg</w:t>
            </w:r>
            <w:proofErr w:type="spellEnd"/>
          </w:p>
        </w:tc>
      </w:tr>
      <w:tr w:rsidR="00CA7F0E" w:rsidRPr="004B475B" w14:paraId="6740D229" w14:textId="77777777" w:rsidTr="00544BAC">
        <w:tc>
          <w:tcPr>
            <w:tcW w:w="2122" w:type="dxa"/>
            <w:vMerge/>
          </w:tcPr>
          <w:p w14:paraId="503F48CB" w14:textId="77777777" w:rsidR="00CA7F0E" w:rsidRPr="00AB425E" w:rsidRDefault="00CA7F0E" w:rsidP="00521A4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26D86BDD" w14:textId="77777777" w:rsidR="00CA7F0E" w:rsidRPr="00AB425E" w:rsidRDefault="00CA7F0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  <w:vAlign w:val="center"/>
          </w:tcPr>
          <w:p w14:paraId="57AEC823" w14:textId="5D3C42D0" w:rsidR="00CA7F0E" w:rsidRPr="00AB425E" w:rsidRDefault="00CA7F0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Stosunek sygnału do szumu układu pomiaru ciśnienia: 1:100 000</w:t>
            </w:r>
          </w:p>
        </w:tc>
      </w:tr>
      <w:tr w:rsidR="00CA7F0E" w:rsidRPr="004B475B" w14:paraId="5548478B" w14:textId="77777777" w:rsidTr="00544BAC">
        <w:tc>
          <w:tcPr>
            <w:tcW w:w="2122" w:type="dxa"/>
            <w:vMerge/>
          </w:tcPr>
          <w:p w14:paraId="1C3627EA" w14:textId="77777777" w:rsidR="00CA7F0E" w:rsidRPr="00AB425E" w:rsidRDefault="00CA7F0E" w:rsidP="00521A4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64A60AAE" w14:textId="77777777" w:rsidR="00CA7F0E" w:rsidRPr="00AB425E" w:rsidRDefault="00CA7F0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  <w:vAlign w:val="center"/>
          </w:tcPr>
          <w:p w14:paraId="50F4AAC6" w14:textId="755D1743" w:rsidR="00CA7F0E" w:rsidRPr="00AB425E" w:rsidRDefault="00CA7F0E" w:rsidP="00CA7F0E">
            <w:pPr>
              <w:spacing w:after="0" w:line="240" w:lineRule="auto"/>
              <w:ind w:left="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Zakres ciśnień względnych P/P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o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: od 10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-12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do 1,0 dla N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(zależnie od adsorbatu i temperatury)</w:t>
            </w:r>
          </w:p>
        </w:tc>
      </w:tr>
      <w:tr w:rsidR="00CA7F0E" w:rsidRPr="004B475B" w14:paraId="3554D4CC" w14:textId="77777777" w:rsidTr="00544BAC">
        <w:tc>
          <w:tcPr>
            <w:tcW w:w="2122" w:type="dxa"/>
            <w:vMerge/>
          </w:tcPr>
          <w:p w14:paraId="1474A36D" w14:textId="77777777" w:rsidR="00CA7F0E" w:rsidRPr="00AB425E" w:rsidRDefault="00CA7F0E" w:rsidP="00521A4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59AE49AA" w14:textId="77777777" w:rsidR="00CA7F0E" w:rsidRPr="00AB425E" w:rsidRDefault="00CA7F0E" w:rsidP="00544BAC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  <w:vAlign w:val="center"/>
          </w:tcPr>
          <w:p w14:paraId="0E4CDA06" w14:textId="626609E9" w:rsidR="00CA7F0E" w:rsidRPr="00AB425E" w:rsidRDefault="00CA7F0E" w:rsidP="00CA7F0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Czujniki ciśnienia/próżni dla stacji analitycznej (wbudowane) o zakresie/rozdzielczości co najmniej: 0-</w:t>
            </w:r>
            <w:smartTag w:uri="urn:schemas-microsoft-com:office:smarttags" w:element="metricconverter">
              <w:smartTagPr>
                <w:attr w:name="ProductID" w:val="1000 mm"/>
              </w:smartTagPr>
              <w:r w:rsidRPr="00AB425E">
                <w:rPr>
                  <w:rFonts w:asciiTheme="minorHAnsi" w:hAnsiTheme="minorHAnsi" w:cstheme="minorHAnsi"/>
                  <w:sz w:val="20"/>
                  <w:szCs w:val="20"/>
                  <w:lang w:val="pl-PL"/>
                </w:rPr>
                <w:t>1000 mm</w:t>
              </w:r>
            </w:smartTag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Hg/10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-3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mmHg, 0-10 mmHg/10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-5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mmHg, 0-0,1 mmHg/10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-7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mmHg</w:t>
            </w:r>
          </w:p>
        </w:tc>
      </w:tr>
      <w:tr w:rsidR="0036682E" w:rsidRPr="004B475B" w14:paraId="56F5E19E" w14:textId="77777777" w:rsidTr="00607776">
        <w:tc>
          <w:tcPr>
            <w:tcW w:w="2122" w:type="dxa"/>
            <w:vMerge/>
          </w:tcPr>
          <w:p w14:paraId="32F41DE7" w14:textId="77777777" w:rsidR="0036682E" w:rsidRPr="00AB425E" w:rsidRDefault="0036682E" w:rsidP="0036682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5A2BE3AF" w14:textId="41DFA61C" w:rsidR="0036682E" w:rsidRPr="00AB425E" w:rsidRDefault="0036682E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Czujnik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ciśnienia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pary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nasyconej</w:t>
            </w:r>
            <w:proofErr w:type="spellEnd"/>
          </w:p>
        </w:tc>
        <w:tc>
          <w:tcPr>
            <w:tcW w:w="4105" w:type="dxa"/>
          </w:tcPr>
          <w:p w14:paraId="60CA9653" w14:textId="0BC38D94" w:rsidR="0036682E" w:rsidRPr="00AB425E" w:rsidRDefault="0036682E" w:rsidP="00672A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Zapewnienie możliwości mierzenia na bieżąco, wprowadzania przez użytkownika lub obliczenia ciśnienie nasycenia. Rurka do pomiaru ciśnienia nasycenia</w:t>
            </w:r>
            <w:r w:rsidR="00672A61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musi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być  otoczona płaszczem izotermicznym tego samego typu, co otaczający probówkę pomiarową.  </w:t>
            </w:r>
          </w:p>
        </w:tc>
      </w:tr>
      <w:tr w:rsidR="0036682E" w:rsidRPr="004B475B" w14:paraId="00E0A039" w14:textId="77777777" w:rsidTr="00544BAC">
        <w:tc>
          <w:tcPr>
            <w:tcW w:w="2122" w:type="dxa"/>
            <w:vMerge/>
          </w:tcPr>
          <w:p w14:paraId="6619EB7A" w14:textId="77777777" w:rsidR="0036682E" w:rsidRPr="00AB425E" w:rsidRDefault="0036682E" w:rsidP="0036682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0B6B9A6A" w14:textId="6F3260D8" w:rsidR="0036682E" w:rsidRPr="00AB425E" w:rsidRDefault="0036682E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System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wytwarzania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próżni</w:t>
            </w:r>
            <w:proofErr w:type="spellEnd"/>
          </w:p>
        </w:tc>
        <w:tc>
          <w:tcPr>
            <w:tcW w:w="4105" w:type="dxa"/>
            <w:shd w:val="clear" w:color="auto" w:fill="FFFFFF" w:themeFill="background1"/>
            <w:vAlign w:val="center"/>
          </w:tcPr>
          <w:p w14:paraId="3A0F87FC" w14:textId="6DB0205F" w:rsidR="0036682E" w:rsidRPr="00AB425E" w:rsidRDefault="0036682E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Bezolejowy, wyposażony w  dwa niezależne zestawy pomp odrębnie dla stacji pomiarowej oraz stacji odgazowania próbek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shd w:val="clear" w:color="auto" w:fill="FFFFFF" w:themeFill="background1"/>
                <w:lang w:val="pl-PL"/>
              </w:rPr>
              <w:t>; pompy membranowe i turbomolekularne o końcowej próżni 3,8 x 10-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shd w:val="clear" w:color="auto" w:fill="FFFFFF" w:themeFill="background1"/>
                <w:vertAlign w:val="superscript"/>
                <w:lang w:val="pl-PL"/>
              </w:rPr>
              <w:t>9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shd w:val="clear" w:color="auto" w:fill="FFFFFF" w:themeFill="background1"/>
                <w:lang w:val="pl-PL"/>
              </w:rPr>
              <w:t xml:space="preserve"> mmHg  wyposażone w dwa </w:t>
            </w:r>
            <w:r w:rsidRPr="004B475B">
              <w:rPr>
                <w:rFonts w:asciiTheme="minorHAnsi" w:hAnsiTheme="minorHAnsi" w:cstheme="minorHAnsi"/>
                <w:sz w:val="20"/>
                <w:szCs w:val="20"/>
                <w:shd w:val="clear" w:color="auto" w:fill="FFFFFF" w:themeFill="background1"/>
                <w:lang w:val="pl-PL"/>
              </w:rPr>
              <w:t>system</w:t>
            </w:r>
            <w:r w:rsidR="00A1122B" w:rsidRPr="004B475B">
              <w:rPr>
                <w:rFonts w:asciiTheme="minorHAnsi" w:hAnsiTheme="minorHAnsi" w:cstheme="minorHAnsi"/>
                <w:sz w:val="20"/>
                <w:szCs w:val="20"/>
                <w:shd w:val="clear" w:color="auto" w:fill="FFFFFF" w:themeFill="background1"/>
                <w:lang w:val="pl-PL"/>
              </w:rPr>
              <w:t>y</w:t>
            </w:r>
            <w:r w:rsidRPr="004B475B">
              <w:rPr>
                <w:rFonts w:asciiTheme="minorHAnsi" w:hAnsiTheme="minorHAnsi" w:cstheme="minorHAnsi"/>
                <w:sz w:val="20"/>
                <w:szCs w:val="20"/>
                <w:shd w:val="clear" w:color="auto" w:fill="FFFFFF" w:themeFill="background1"/>
                <w:lang w:val="pl-PL"/>
              </w:rPr>
              <w:t xml:space="preserve"> wym</w:t>
            </w:r>
            <w:r w:rsidR="00A1122B" w:rsidRPr="004B475B">
              <w:rPr>
                <w:rFonts w:asciiTheme="minorHAnsi" w:hAnsiTheme="minorHAnsi" w:cstheme="minorHAnsi"/>
                <w:sz w:val="20"/>
                <w:szCs w:val="20"/>
                <w:shd w:val="clear" w:color="auto" w:fill="FFFFFF" w:themeFill="background1"/>
                <w:lang w:val="pl-PL"/>
              </w:rPr>
              <w:t>rażania odrębnie dla stacji pomiarowej</w:t>
            </w:r>
            <w:r w:rsidRPr="004B475B">
              <w:rPr>
                <w:rFonts w:asciiTheme="minorHAnsi" w:hAnsiTheme="minorHAnsi" w:cstheme="minorHAnsi"/>
                <w:sz w:val="20"/>
                <w:szCs w:val="20"/>
                <w:shd w:val="clear" w:color="auto" w:fill="FFFFFF" w:themeFill="background1"/>
                <w:lang w:val="pl-PL"/>
              </w:rPr>
              <w:t xml:space="preserve"> i stacji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shd w:val="clear" w:color="auto" w:fill="FFFFFF" w:themeFill="background1"/>
                <w:lang w:val="pl-PL"/>
              </w:rPr>
              <w:t xml:space="preserve"> odgazowania w celu zapobiegnięcia zanieczyszczeniu układów przed wilgocią.</w:t>
            </w:r>
          </w:p>
        </w:tc>
      </w:tr>
      <w:tr w:rsidR="0036682E" w:rsidRPr="004B475B" w14:paraId="7099B583" w14:textId="77777777" w:rsidTr="002536A6">
        <w:tc>
          <w:tcPr>
            <w:tcW w:w="2122" w:type="dxa"/>
            <w:vMerge/>
          </w:tcPr>
          <w:p w14:paraId="446F5DBC" w14:textId="77777777" w:rsidR="0036682E" w:rsidRPr="00AB425E" w:rsidRDefault="0036682E" w:rsidP="0036682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7F6BC385" w14:textId="4C293578" w:rsidR="0036682E" w:rsidRPr="00AB425E" w:rsidRDefault="0036682E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Zabezpieczenia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systemu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próżniowego</w:t>
            </w:r>
            <w:proofErr w:type="spellEnd"/>
          </w:p>
        </w:tc>
        <w:tc>
          <w:tcPr>
            <w:tcW w:w="4105" w:type="dxa"/>
          </w:tcPr>
          <w:p w14:paraId="6438C2E5" w14:textId="339DC3E3" w:rsidR="0036682E" w:rsidRPr="00AB425E" w:rsidRDefault="0036682E" w:rsidP="0036682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Co najmniej dwustopniowe zabezpieczenie przed dostaniem się próbki do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manifoldu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: automatyczny zawór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serwo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regulujący szybkość odgazowania próbki i dozowanie gazu sterowany za pomocą oprogramowania oraz dwupoziomowe zabezpieczenie mechaniczne np. typu spiek.</w:t>
            </w:r>
          </w:p>
        </w:tc>
      </w:tr>
      <w:tr w:rsidR="009B5963" w:rsidRPr="004B475B" w14:paraId="52F02B30" w14:textId="77777777" w:rsidTr="00EF13EE">
        <w:tc>
          <w:tcPr>
            <w:tcW w:w="2122" w:type="dxa"/>
            <w:vMerge/>
          </w:tcPr>
          <w:p w14:paraId="53D55920" w14:textId="77777777" w:rsidR="009B5963" w:rsidRPr="00AB425E" w:rsidRDefault="009B5963" w:rsidP="0036682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 w:val="restart"/>
          </w:tcPr>
          <w:p w14:paraId="3AC90840" w14:textId="56B81223" w:rsidR="009B5963" w:rsidRPr="00AB425E" w:rsidRDefault="009B5963" w:rsidP="00EF13E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Porty</w:t>
            </w:r>
          </w:p>
        </w:tc>
        <w:tc>
          <w:tcPr>
            <w:tcW w:w="4105" w:type="dxa"/>
            <w:vAlign w:val="center"/>
          </w:tcPr>
          <w:p w14:paraId="4D4E611B" w14:textId="4F9B2C16" w:rsidR="009B5963" w:rsidRPr="00AB425E" w:rsidRDefault="009B5963" w:rsidP="0036682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 xml:space="preserve">Pomiarowy/odgazowujący 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zapewniający jednoczesny pomiar jednej próbki oraz przygotowywanie do analizy od jednej do dwu próbek w tym samym czasie w obrębie jednego aparatu.</w:t>
            </w:r>
          </w:p>
        </w:tc>
      </w:tr>
      <w:tr w:rsidR="009B5963" w:rsidRPr="004B475B" w14:paraId="1FB14A70" w14:textId="77777777" w:rsidTr="00544BAC">
        <w:tc>
          <w:tcPr>
            <w:tcW w:w="2122" w:type="dxa"/>
            <w:vMerge/>
          </w:tcPr>
          <w:p w14:paraId="62B5BD3B" w14:textId="77777777" w:rsidR="009B5963" w:rsidRPr="00AB425E" w:rsidRDefault="009B5963" w:rsidP="0036682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712976BE" w14:textId="77777777" w:rsidR="009B5963" w:rsidRPr="00AB425E" w:rsidRDefault="009B5963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  <w:vAlign w:val="center"/>
          </w:tcPr>
          <w:p w14:paraId="5EBD4FF5" w14:textId="4B7F755C" w:rsidR="009B5963" w:rsidRPr="00AB425E" w:rsidRDefault="009B5963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Co najmniej jedno automatyczne stanowisko pomiarowe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mikroporów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wraz z rurką wykonaną z metalu do pomiaru ciśnienia nasycenia, ze stabilnym układem kriogenicznym zapewniającym jednolitą temperaturę naczynia pomiarowego z próbką podczas całego cyklu pomiarowego.</w:t>
            </w:r>
          </w:p>
        </w:tc>
      </w:tr>
      <w:tr w:rsidR="009B5963" w:rsidRPr="004B475B" w14:paraId="40A58262" w14:textId="77777777" w:rsidTr="00544BAC">
        <w:tc>
          <w:tcPr>
            <w:tcW w:w="2122" w:type="dxa"/>
            <w:vMerge/>
          </w:tcPr>
          <w:p w14:paraId="6F817BC2" w14:textId="77777777" w:rsidR="009B5963" w:rsidRPr="00AB425E" w:rsidRDefault="009B5963" w:rsidP="0036682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5575AFD8" w14:textId="77777777" w:rsidR="009B5963" w:rsidRPr="00AB425E" w:rsidRDefault="009B5963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  <w:vAlign w:val="center"/>
          </w:tcPr>
          <w:p w14:paraId="1EE7E0BD" w14:textId="2FE5E71D" w:rsidR="009B5963" w:rsidRPr="00AB425E" w:rsidRDefault="00BF122C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Porty odgazowania</w:t>
            </w:r>
            <w:r w:rsidR="009B5963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co najmniej dwa wbudowane, automatyczne stanowiska do przygotowania próbek z możliwością programowania temperatury cyklu odgazowania próbek, pomiaru w zakresie: temperatury odgazowania próbek do co najmniej 450ºC, regulacji temperatury przynajmniej co 1ºC, kontroli procesu odgazowania próbki oraz usuwania produktów odgazowania.</w:t>
            </w:r>
          </w:p>
        </w:tc>
      </w:tr>
      <w:tr w:rsidR="009B5963" w:rsidRPr="004B475B" w14:paraId="19DFBD14" w14:textId="77777777" w:rsidTr="00CB7C7C">
        <w:tc>
          <w:tcPr>
            <w:tcW w:w="2122" w:type="dxa"/>
            <w:vMerge/>
          </w:tcPr>
          <w:p w14:paraId="23667246" w14:textId="77777777" w:rsidR="009B5963" w:rsidRPr="00AB425E" w:rsidRDefault="009B5963" w:rsidP="0036682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2C3AB907" w14:textId="77777777" w:rsidR="009B5963" w:rsidRPr="00AB425E" w:rsidRDefault="009B5963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  <w:vAlign w:val="center"/>
          </w:tcPr>
          <w:p w14:paraId="63D913F6" w14:textId="2244DD28" w:rsidR="009B5963" w:rsidRPr="00AB425E" w:rsidRDefault="009B5963" w:rsidP="0036682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Co najmniej jeden dodatkowy port na wylocie urządzenia do podłączenia spektrometru masowego.</w:t>
            </w:r>
          </w:p>
        </w:tc>
      </w:tr>
      <w:tr w:rsidR="009B5963" w:rsidRPr="004B475B" w14:paraId="6FCDC800" w14:textId="77777777" w:rsidTr="00590EFE">
        <w:tc>
          <w:tcPr>
            <w:tcW w:w="2122" w:type="dxa"/>
            <w:vMerge/>
          </w:tcPr>
          <w:p w14:paraId="2425D948" w14:textId="77777777" w:rsidR="009B5963" w:rsidRPr="00AB425E" w:rsidRDefault="009B5963" w:rsidP="0036682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5B0D673C" w14:textId="77777777" w:rsidR="009B5963" w:rsidRPr="00AB425E" w:rsidRDefault="009B5963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  <w:vAlign w:val="center"/>
          </w:tcPr>
          <w:p w14:paraId="2C3E5EF6" w14:textId="0F7883C5" w:rsidR="009B5963" w:rsidRPr="00AB425E" w:rsidRDefault="00A74FF6" w:rsidP="0036682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Co najmniej jeden port do podłączenia źródła par w celu prowadzenia pomiarów sorpcji par</w:t>
            </w:r>
          </w:p>
        </w:tc>
      </w:tr>
      <w:tr w:rsidR="0036682E" w14:paraId="5431F075" w14:textId="77777777" w:rsidTr="00C07655">
        <w:tc>
          <w:tcPr>
            <w:tcW w:w="2122" w:type="dxa"/>
            <w:vMerge/>
          </w:tcPr>
          <w:p w14:paraId="2887CDA2" w14:textId="77777777" w:rsidR="0036682E" w:rsidRPr="00AB425E" w:rsidRDefault="0036682E" w:rsidP="0036682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7CE88622" w14:textId="7E1C7A2B" w:rsidR="0036682E" w:rsidRPr="00AB425E" w:rsidRDefault="0036682E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Temperatura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odgazowania</w:t>
            </w:r>
            <w:proofErr w:type="spellEnd"/>
          </w:p>
        </w:tc>
        <w:tc>
          <w:tcPr>
            <w:tcW w:w="4105" w:type="dxa"/>
          </w:tcPr>
          <w:p w14:paraId="7F6EAEB9" w14:textId="2587B909" w:rsidR="0036682E" w:rsidRPr="00AB425E" w:rsidRDefault="0036682E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do 450°C</w:t>
            </w:r>
          </w:p>
        </w:tc>
      </w:tr>
      <w:tr w:rsidR="0036682E" w:rsidRPr="004B475B" w14:paraId="4E2419CA" w14:textId="77777777" w:rsidTr="00C07655">
        <w:tc>
          <w:tcPr>
            <w:tcW w:w="2122" w:type="dxa"/>
            <w:vMerge/>
          </w:tcPr>
          <w:p w14:paraId="1AE29F15" w14:textId="77777777" w:rsidR="0036682E" w:rsidRPr="00AB425E" w:rsidRDefault="0036682E" w:rsidP="0036682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02FDB5A9" w14:textId="35B17E26" w:rsidR="0036682E" w:rsidRPr="00AB425E" w:rsidRDefault="003008E7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Temperatura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pomiaru</w:t>
            </w:r>
            <w:proofErr w:type="spellEnd"/>
          </w:p>
        </w:tc>
        <w:tc>
          <w:tcPr>
            <w:tcW w:w="4105" w:type="dxa"/>
          </w:tcPr>
          <w:p w14:paraId="5A2EBD61" w14:textId="6F44D0E7" w:rsidR="0036682E" w:rsidRPr="00AB425E" w:rsidRDefault="0036682E" w:rsidP="0036682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-196 do 30°C, zależna od adsorbatu</w:t>
            </w:r>
          </w:p>
        </w:tc>
      </w:tr>
      <w:tr w:rsidR="00851850" w:rsidRPr="004B475B" w14:paraId="326462C8" w14:textId="77777777" w:rsidTr="000E4C0A">
        <w:tc>
          <w:tcPr>
            <w:tcW w:w="2122" w:type="dxa"/>
            <w:vMerge/>
          </w:tcPr>
          <w:p w14:paraId="7D34F82B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Align w:val="center"/>
          </w:tcPr>
          <w:p w14:paraId="74218DA4" w14:textId="5DA1B8A4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Dewar</w:t>
            </w:r>
            <w:proofErr w:type="spellEnd"/>
          </w:p>
        </w:tc>
        <w:tc>
          <w:tcPr>
            <w:tcW w:w="4105" w:type="dxa"/>
            <w:vAlign w:val="center"/>
          </w:tcPr>
          <w:p w14:paraId="4643CEE1" w14:textId="110EFCA7" w:rsidR="00851850" w:rsidRPr="00AB425E" w:rsidRDefault="00987EE3" w:rsidP="00987EE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4B475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Dwa co najmniej 3 litrowe</w:t>
            </w:r>
            <w:r w:rsidR="00851850" w:rsidRPr="004B475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="00AB425E" w:rsidRPr="004B475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odrębnie </w:t>
            </w:r>
            <w:r w:rsidR="00851850" w:rsidRPr="004B475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dla stacji analitycznej oraz</w:t>
            </w:r>
            <w:r w:rsidRPr="004B475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Pr="004B475B">
              <w:rPr>
                <w:rFonts w:asciiTheme="minorHAnsi" w:hAnsiTheme="minorHAnsi" w:cstheme="minorHAnsi"/>
                <w:sz w:val="20"/>
                <w:szCs w:val="20"/>
                <w:shd w:val="clear" w:color="auto" w:fill="FFFFFF" w:themeFill="background1"/>
                <w:lang w:val="pl-PL"/>
              </w:rPr>
              <w:t>systemu wymrażania (dla stacji pomiarowej i stacji odgazowania)</w:t>
            </w:r>
            <w:r w:rsidR="00672A61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o identycznych parametrach.</w:t>
            </w:r>
          </w:p>
        </w:tc>
      </w:tr>
      <w:tr w:rsidR="00851850" w14:paraId="0A9C59CE" w14:textId="77777777" w:rsidTr="00F2300F">
        <w:tc>
          <w:tcPr>
            <w:tcW w:w="2122" w:type="dxa"/>
            <w:vMerge/>
          </w:tcPr>
          <w:p w14:paraId="59FE4C46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0BC0F6DE" w14:textId="6FF61DE3" w:rsidR="00851850" w:rsidRPr="00AB425E" w:rsidRDefault="00851850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Czas pracy stacji analitycznej i stacji odgazowania bez konieczności uzupełniania ciekłego azotu</w:t>
            </w:r>
          </w:p>
        </w:tc>
        <w:tc>
          <w:tcPr>
            <w:tcW w:w="4105" w:type="dxa"/>
            <w:vAlign w:val="center"/>
          </w:tcPr>
          <w:p w14:paraId="04CB6989" w14:textId="0B67C70E" w:rsidR="00851850" w:rsidRPr="00AB425E" w:rsidRDefault="00851850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Min. 95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godz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851850" w:rsidRPr="004B475B" w14:paraId="734A416E" w14:textId="77777777" w:rsidTr="00544BAC">
        <w:tc>
          <w:tcPr>
            <w:tcW w:w="2122" w:type="dxa"/>
            <w:vMerge/>
          </w:tcPr>
          <w:p w14:paraId="1E46D961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Align w:val="center"/>
          </w:tcPr>
          <w:p w14:paraId="1F0E111E" w14:textId="32995CB5" w:rsidR="00851850" w:rsidRPr="00AB425E" w:rsidRDefault="00851850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 xml:space="preserve">System utrzymania stałej temperatury na długości rurki pomiarowej w ciągu cyklu pomiarowego </w:t>
            </w:r>
          </w:p>
        </w:tc>
        <w:tc>
          <w:tcPr>
            <w:tcW w:w="4105" w:type="dxa"/>
            <w:vAlign w:val="center"/>
          </w:tcPr>
          <w:p w14:paraId="79B36C2F" w14:textId="55DFEC31" w:rsidR="00851850" w:rsidRPr="00AB425E" w:rsidRDefault="00851850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Płaszcze izotermiczne do probówek w celu utrzymywania stałego rozłożenia niskiej temperatury w rurce z próbką i w rurce do pomiaru ciśnienia nasycenia na długości co najmniej 20 cm w czasie całego cyklu analizy, bez konieczności uzupełniania chłodziwa i bez ruchomych elementów układu izotermicznego.</w:t>
            </w:r>
          </w:p>
        </w:tc>
      </w:tr>
      <w:tr w:rsidR="00851850" w:rsidRPr="004B475B" w14:paraId="439742FA" w14:textId="77777777" w:rsidTr="00544BAC">
        <w:tc>
          <w:tcPr>
            <w:tcW w:w="2122" w:type="dxa"/>
            <w:vMerge/>
          </w:tcPr>
          <w:p w14:paraId="02BD0AA2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Align w:val="center"/>
          </w:tcPr>
          <w:p w14:paraId="294D8B18" w14:textId="6CB86610" w:rsidR="00851850" w:rsidRPr="00AB425E" w:rsidRDefault="00851850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System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dozowania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4105" w:type="dxa"/>
            <w:vAlign w:val="center"/>
          </w:tcPr>
          <w:p w14:paraId="1EDDF1F0" w14:textId="2B6550E4" w:rsidR="00851850" w:rsidRPr="00AB425E" w:rsidRDefault="00851850" w:rsidP="003950D5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Za</w:t>
            </w:r>
            <w:r w:rsidR="003950D5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 xml:space="preserve">pewnienie możliwości określenia dawki, </w:t>
            </w: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 xml:space="preserve">ciśnienia </w:t>
            </w:r>
            <w:r w:rsidR="003950D5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i</w:t>
            </w: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 xml:space="preserve"> przedziału czasowego </w:t>
            </w:r>
            <w:r w:rsidR="003950D5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podczas</w:t>
            </w: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 xml:space="preserve"> dozowania</w:t>
            </w:r>
            <w:r w:rsidR="003950D5"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 xml:space="preserve"> gazów</w:t>
            </w: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.</w:t>
            </w:r>
          </w:p>
        </w:tc>
      </w:tr>
      <w:tr w:rsidR="00851850" w14:paraId="494D2F48" w14:textId="77777777" w:rsidTr="00544BAC">
        <w:tc>
          <w:tcPr>
            <w:tcW w:w="2122" w:type="dxa"/>
            <w:vMerge/>
          </w:tcPr>
          <w:p w14:paraId="1CF152E7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Align w:val="center"/>
          </w:tcPr>
          <w:p w14:paraId="710638D6" w14:textId="46783F29" w:rsidR="00851850" w:rsidRPr="00AB425E" w:rsidRDefault="00851850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Przyłącza gazowe do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manifoldu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wybierane z poziomu oprogramowania </w:t>
            </w:r>
          </w:p>
        </w:tc>
        <w:tc>
          <w:tcPr>
            <w:tcW w:w="4105" w:type="dxa"/>
            <w:vAlign w:val="center"/>
          </w:tcPr>
          <w:p w14:paraId="16BF708B" w14:textId="4CE44024" w:rsidR="00851850" w:rsidRPr="00AB425E" w:rsidRDefault="00851850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 xml:space="preserve">Co najmniej 12 </w:t>
            </w:r>
          </w:p>
        </w:tc>
      </w:tr>
      <w:tr w:rsidR="00851850" w:rsidRPr="004B475B" w14:paraId="5CA2992E" w14:textId="77777777" w:rsidTr="009410CB">
        <w:tc>
          <w:tcPr>
            <w:tcW w:w="2122" w:type="dxa"/>
            <w:vMerge/>
          </w:tcPr>
          <w:p w14:paraId="311BAC22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Align w:val="center"/>
          </w:tcPr>
          <w:p w14:paraId="0DA75910" w14:textId="7F552310" w:rsidR="00851850" w:rsidRPr="00AB425E" w:rsidRDefault="00851850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Stosowane gazy pomiarowe wraz z osprzętem</w:t>
            </w:r>
          </w:p>
        </w:tc>
        <w:tc>
          <w:tcPr>
            <w:tcW w:w="4105" w:type="dxa"/>
          </w:tcPr>
          <w:p w14:paraId="1A7378E1" w14:textId="51EC80EC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N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 H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 He, sprężone powietrze, CO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, </w:t>
            </w:r>
          </w:p>
          <w:p w14:paraId="681083F1" w14:textId="002F2BEE" w:rsidR="00851850" w:rsidRPr="00AB425E" w:rsidRDefault="00851850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Osprzęt: złączki, zawory nadmiarowe, reduktory analityczne, dwustopniowe do butli z N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 He, CO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 H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 sprężone powietrze oraz minimum 1 dzielnik przepływu w dostawie</w:t>
            </w:r>
          </w:p>
        </w:tc>
      </w:tr>
      <w:tr w:rsidR="00851850" w:rsidRPr="004B475B" w14:paraId="6FB7A5FC" w14:textId="77777777" w:rsidTr="00EF13EE">
        <w:tc>
          <w:tcPr>
            <w:tcW w:w="2122" w:type="dxa"/>
            <w:vMerge w:val="restart"/>
          </w:tcPr>
          <w:p w14:paraId="671FC07D" w14:textId="133671A6" w:rsidR="00851850" w:rsidRPr="00AB425E" w:rsidRDefault="00851850" w:rsidP="00AB425E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  <w:t>Dodatkowe cechy układu pomiarowego</w:t>
            </w:r>
          </w:p>
        </w:tc>
        <w:tc>
          <w:tcPr>
            <w:tcW w:w="2835" w:type="dxa"/>
            <w:vMerge w:val="restart"/>
          </w:tcPr>
          <w:p w14:paraId="48285D91" w14:textId="636B766F" w:rsidR="00851850" w:rsidRPr="00AB425E" w:rsidRDefault="00851850" w:rsidP="00EF13E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System pomiarów</w:t>
            </w:r>
          </w:p>
        </w:tc>
        <w:tc>
          <w:tcPr>
            <w:tcW w:w="4105" w:type="dxa"/>
          </w:tcPr>
          <w:p w14:paraId="4F9A5B91" w14:textId="0D279C17" w:rsidR="00851850" w:rsidRPr="00AB425E" w:rsidRDefault="00851850" w:rsidP="00851850">
            <w:pPr>
              <w:numPr>
                <w:ilvl w:val="0"/>
                <w:numId w:val="6"/>
              </w:numPr>
              <w:tabs>
                <w:tab w:val="clear" w:pos="360"/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przygotowania i analizy próbki do sorpcji fizycznej i chemicznej w jednej stacji pomiarowej</w:t>
            </w:r>
            <w:r w:rsidR="00EF13EE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.</w:t>
            </w:r>
          </w:p>
        </w:tc>
      </w:tr>
      <w:tr w:rsidR="00851850" w:rsidRPr="004B475B" w14:paraId="691361CE" w14:textId="77777777" w:rsidTr="009410CB">
        <w:tc>
          <w:tcPr>
            <w:tcW w:w="2122" w:type="dxa"/>
            <w:vMerge/>
          </w:tcPr>
          <w:p w14:paraId="071B45DB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3C53A326" w14:textId="77777777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105" w:type="dxa"/>
          </w:tcPr>
          <w:p w14:paraId="6FA6B24F" w14:textId="603419E2" w:rsidR="00851850" w:rsidRPr="00AB425E" w:rsidRDefault="00851850" w:rsidP="00851850">
            <w:pPr>
              <w:numPr>
                <w:ilvl w:val="0"/>
                <w:numId w:val="6"/>
              </w:numPr>
              <w:tabs>
                <w:tab w:val="clear" w:pos="360"/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szybkiego i łatwego przejścia z chemisorpcji do analizy sorpcji fizycznej.</w:t>
            </w:r>
          </w:p>
        </w:tc>
      </w:tr>
      <w:tr w:rsidR="00851850" w:rsidRPr="004B475B" w14:paraId="42D2470E" w14:textId="77777777" w:rsidTr="009410CB">
        <w:tc>
          <w:tcPr>
            <w:tcW w:w="2122" w:type="dxa"/>
            <w:vMerge/>
          </w:tcPr>
          <w:p w14:paraId="01092B11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57C5E518" w14:textId="77777777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105" w:type="dxa"/>
          </w:tcPr>
          <w:p w14:paraId="5DF2B338" w14:textId="3A3CAD72" w:rsidR="00851850" w:rsidRPr="00AB425E" w:rsidRDefault="00851850" w:rsidP="00851850">
            <w:pPr>
              <w:numPr>
                <w:ilvl w:val="0"/>
                <w:numId w:val="6"/>
              </w:numPr>
              <w:tabs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wielokrotnej analizy tej samej próbki.</w:t>
            </w:r>
          </w:p>
        </w:tc>
      </w:tr>
      <w:tr w:rsidR="003950D5" w:rsidRPr="004B475B" w14:paraId="304A8D2A" w14:textId="77777777" w:rsidTr="009410CB">
        <w:tc>
          <w:tcPr>
            <w:tcW w:w="2122" w:type="dxa"/>
            <w:vMerge/>
          </w:tcPr>
          <w:p w14:paraId="634B516E" w14:textId="77777777" w:rsidR="003950D5" w:rsidRPr="00AB425E" w:rsidRDefault="003950D5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5B7FCC2A" w14:textId="77777777" w:rsidR="003950D5" w:rsidRPr="00AB425E" w:rsidRDefault="003950D5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105" w:type="dxa"/>
          </w:tcPr>
          <w:p w14:paraId="50C853FA" w14:textId="17D973DD" w:rsidR="003950D5" w:rsidRPr="00AB425E" w:rsidRDefault="003950D5" w:rsidP="00851850">
            <w:pPr>
              <w:numPr>
                <w:ilvl w:val="0"/>
                <w:numId w:val="6"/>
              </w:numPr>
              <w:tabs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Monitoring stabilności ciśnienia zapewniający równowagę punktów pomiarowych</w:t>
            </w: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.</w:t>
            </w:r>
          </w:p>
        </w:tc>
      </w:tr>
      <w:tr w:rsidR="00851850" w:rsidRPr="004B475B" w14:paraId="2B913E57" w14:textId="77777777" w:rsidTr="009410CB">
        <w:tc>
          <w:tcPr>
            <w:tcW w:w="2122" w:type="dxa"/>
            <w:vMerge/>
          </w:tcPr>
          <w:p w14:paraId="12E9BB4C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2BC30E2E" w14:textId="77777777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105" w:type="dxa"/>
          </w:tcPr>
          <w:p w14:paraId="7503BDB2" w14:textId="63040363" w:rsidR="00851850" w:rsidRPr="00AB425E" w:rsidRDefault="003950D5" w:rsidP="00851850">
            <w:pPr>
              <w:numPr>
                <w:ilvl w:val="0"/>
                <w:numId w:val="6"/>
              </w:numPr>
              <w:tabs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programowania ilości punktów pomiarowych co najmniej w zakresie od 1 do 5000.</w:t>
            </w:r>
          </w:p>
        </w:tc>
      </w:tr>
      <w:tr w:rsidR="00851850" w:rsidRPr="004B475B" w14:paraId="3082B11F" w14:textId="77777777" w:rsidTr="009410CB">
        <w:tc>
          <w:tcPr>
            <w:tcW w:w="2122" w:type="dxa"/>
            <w:vMerge/>
          </w:tcPr>
          <w:p w14:paraId="084BE15B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62112225" w14:textId="77777777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105" w:type="dxa"/>
          </w:tcPr>
          <w:p w14:paraId="4657C739" w14:textId="4F06A4EF" w:rsidR="00851850" w:rsidRPr="00AB425E" w:rsidRDefault="00851850" w:rsidP="00851850">
            <w:pPr>
              <w:numPr>
                <w:ilvl w:val="0"/>
                <w:numId w:val="6"/>
              </w:numPr>
              <w:tabs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Możliwość przygotowania i aktywacji </w:t>
            </w:r>
            <w:r w:rsidRPr="00AB425E">
              <w:rPr>
                <w:rFonts w:asciiTheme="minorHAnsi" w:hAnsiTheme="minorHAnsi" w:cstheme="minorHAnsi"/>
                <w:i/>
                <w:iCs/>
                <w:sz w:val="20"/>
                <w:szCs w:val="20"/>
                <w:lang w:val="pl-PL"/>
              </w:rPr>
              <w:t>in situ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próbki do chemisorpcji w pełni zautomatyzowaną metodę, która nie wymaga interwencji użytkownika</w:t>
            </w:r>
            <w:r w:rsidR="00EF13EE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.</w:t>
            </w:r>
          </w:p>
        </w:tc>
      </w:tr>
      <w:tr w:rsidR="00851850" w:rsidRPr="004B475B" w14:paraId="1CC3A63B" w14:textId="77777777" w:rsidTr="009410CB">
        <w:tc>
          <w:tcPr>
            <w:tcW w:w="2122" w:type="dxa"/>
            <w:vMerge/>
          </w:tcPr>
          <w:p w14:paraId="5AFDED47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5A849D60" w14:textId="77777777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105" w:type="dxa"/>
          </w:tcPr>
          <w:p w14:paraId="2C964AE3" w14:textId="65C41763" w:rsidR="00851850" w:rsidRPr="00AB425E" w:rsidRDefault="00851850" w:rsidP="00851850">
            <w:pPr>
              <w:numPr>
                <w:ilvl w:val="0"/>
                <w:numId w:val="6"/>
              </w:numPr>
              <w:tabs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kontrolowania dwóch aparatów z jednego komputera.</w:t>
            </w:r>
          </w:p>
        </w:tc>
      </w:tr>
      <w:tr w:rsidR="00851850" w:rsidRPr="004B475B" w14:paraId="7AFFB424" w14:textId="77777777" w:rsidTr="009410CB">
        <w:tc>
          <w:tcPr>
            <w:tcW w:w="2122" w:type="dxa"/>
            <w:vMerge/>
          </w:tcPr>
          <w:p w14:paraId="0F6FB2BC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4B28867A" w14:textId="77777777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105" w:type="dxa"/>
          </w:tcPr>
          <w:p w14:paraId="6CBBC84A" w14:textId="258F8C41" w:rsidR="00851850" w:rsidRPr="00AB425E" w:rsidRDefault="00851850" w:rsidP="00851850">
            <w:pPr>
              <w:numPr>
                <w:ilvl w:val="0"/>
                <w:numId w:val="6"/>
              </w:numPr>
              <w:tabs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doposażenia układu o jedno lub dwa dodatkowe stanowiska pomiarowe.</w:t>
            </w:r>
          </w:p>
        </w:tc>
      </w:tr>
      <w:tr w:rsidR="003950D5" w:rsidRPr="004B475B" w14:paraId="626D087F" w14:textId="77777777" w:rsidTr="003950D5">
        <w:trPr>
          <w:trHeight w:val="1016"/>
        </w:trPr>
        <w:tc>
          <w:tcPr>
            <w:tcW w:w="2122" w:type="dxa"/>
            <w:vMerge/>
          </w:tcPr>
          <w:p w14:paraId="18990FE2" w14:textId="77777777" w:rsidR="003950D5" w:rsidRPr="00AB425E" w:rsidRDefault="003950D5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4303039A" w14:textId="77777777" w:rsidR="003950D5" w:rsidRPr="00AB425E" w:rsidRDefault="003950D5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105" w:type="dxa"/>
          </w:tcPr>
          <w:p w14:paraId="65AE151E" w14:textId="61C8C8E0" w:rsidR="003950D5" w:rsidRPr="00AB425E" w:rsidRDefault="003950D5" w:rsidP="00851850">
            <w:pPr>
              <w:numPr>
                <w:ilvl w:val="0"/>
                <w:numId w:val="6"/>
              </w:numPr>
              <w:tabs>
                <w:tab w:val="clear" w:pos="360"/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System uszczelnienia automatycznego probówek przez zastosowanie zatyczek do rurek w celu ochrony próbek przed ewentualnym zanieczyszczeniem.</w:t>
            </w:r>
          </w:p>
        </w:tc>
      </w:tr>
      <w:tr w:rsidR="00851850" w:rsidRPr="004B475B" w14:paraId="4C6858B7" w14:textId="77777777" w:rsidTr="00EF13EE">
        <w:tc>
          <w:tcPr>
            <w:tcW w:w="2122" w:type="dxa"/>
            <w:vMerge/>
          </w:tcPr>
          <w:p w14:paraId="262AF355" w14:textId="15901C2C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 w:val="restart"/>
          </w:tcPr>
          <w:p w14:paraId="58C5B9D3" w14:textId="17CA0236" w:rsidR="00851850" w:rsidRPr="00AB425E" w:rsidRDefault="00851850" w:rsidP="00EF13EE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Piec</w:t>
            </w:r>
          </w:p>
        </w:tc>
        <w:tc>
          <w:tcPr>
            <w:tcW w:w="4105" w:type="dxa"/>
          </w:tcPr>
          <w:p w14:paraId="3476CB77" w14:textId="7FED403F" w:rsidR="00851850" w:rsidRPr="00AB425E" w:rsidRDefault="003950D5" w:rsidP="00851850">
            <w:pPr>
              <w:numPr>
                <w:ilvl w:val="0"/>
                <w:numId w:val="6"/>
              </w:numPr>
              <w:tabs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</w:t>
            </w:r>
            <w:r w:rsidR="00851850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iec umożliwiający grzanie próbe</w:t>
            </w: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k od temperatury co najmniej 10</w:t>
            </w:r>
            <w:r w:rsidRPr="003950D5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o</w:t>
            </w:r>
            <w:r w:rsidR="00851850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 powyżej temperatury otoczenia do co najmniej 1100</w:t>
            </w:r>
            <w:r w:rsidRPr="003950D5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o</w:t>
            </w:r>
            <w:r w:rsidR="00851850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 z regulacj</w:t>
            </w: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ą temperatury przynajmniej co 1</w:t>
            </w:r>
            <w:r w:rsidRPr="003950D5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o</w:t>
            </w:r>
            <w:r w:rsidR="00851850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C.</w:t>
            </w:r>
          </w:p>
        </w:tc>
      </w:tr>
      <w:tr w:rsidR="00851850" w:rsidRPr="004B475B" w14:paraId="00FE4C6E" w14:textId="77777777" w:rsidTr="008A0B16">
        <w:tc>
          <w:tcPr>
            <w:tcW w:w="2122" w:type="dxa"/>
            <w:vMerge/>
          </w:tcPr>
          <w:p w14:paraId="60EA23C1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116A8533" w14:textId="77777777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105" w:type="dxa"/>
          </w:tcPr>
          <w:p w14:paraId="3E84A016" w14:textId="0B8E0680" w:rsidR="00851850" w:rsidRPr="00AB425E" w:rsidRDefault="00851850" w:rsidP="00851850">
            <w:pPr>
              <w:numPr>
                <w:ilvl w:val="0"/>
                <w:numId w:val="6"/>
              </w:numPr>
              <w:tabs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komputerowego sterowania przyrostem i czasem utrzymania temperatury.</w:t>
            </w:r>
          </w:p>
        </w:tc>
      </w:tr>
      <w:tr w:rsidR="00851850" w:rsidRPr="004B475B" w14:paraId="6993EE41" w14:textId="77777777" w:rsidTr="009410CB">
        <w:tc>
          <w:tcPr>
            <w:tcW w:w="2122" w:type="dxa"/>
            <w:vMerge/>
          </w:tcPr>
          <w:p w14:paraId="0A318AAB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Merge/>
            <w:vAlign w:val="center"/>
          </w:tcPr>
          <w:p w14:paraId="29A17B98" w14:textId="77777777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</w:p>
        </w:tc>
        <w:tc>
          <w:tcPr>
            <w:tcW w:w="4105" w:type="dxa"/>
          </w:tcPr>
          <w:p w14:paraId="330F35E9" w14:textId="6608CB0F" w:rsidR="00851850" w:rsidRPr="00AB425E" w:rsidRDefault="00EF13EE" w:rsidP="00851850">
            <w:pPr>
              <w:numPr>
                <w:ilvl w:val="0"/>
                <w:numId w:val="6"/>
              </w:numPr>
              <w:tabs>
                <w:tab w:val="clear" w:pos="360"/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W</w:t>
            </w:r>
            <w:r w:rsidR="00851850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budowany system umożliwiający szybkie obniżenie temperatury pieca używanego</w:t>
            </w:r>
            <w:r w:rsidR="003950D5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w pomiarach chemisorpcji gazów.</w:t>
            </w:r>
          </w:p>
        </w:tc>
      </w:tr>
      <w:tr w:rsidR="00851850" w:rsidRPr="004B475B" w14:paraId="26D94B57" w14:textId="77777777" w:rsidTr="009410CB">
        <w:tc>
          <w:tcPr>
            <w:tcW w:w="2122" w:type="dxa"/>
            <w:vMerge/>
          </w:tcPr>
          <w:p w14:paraId="2AB5CA6A" w14:textId="77777777" w:rsidR="00851850" w:rsidRPr="00AB425E" w:rsidRDefault="00851850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Align w:val="center"/>
          </w:tcPr>
          <w:p w14:paraId="1B230CD1" w14:textId="27D044B7" w:rsidR="00851850" w:rsidRPr="00AB425E" w:rsidRDefault="00851850" w:rsidP="0085185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Manifold</w:t>
            </w:r>
            <w:proofErr w:type="spellEnd"/>
          </w:p>
        </w:tc>
        <w:tc>
          <w:tcPr>
            <w:tcW w:w="4105" w:type="dxa"/>
          </w:tcPr>
          <w:p w14:paraId="2AAF6C45" w14:textId="36F902FC" w:rsidR="00851850" w:rsidRPr="00AB425E" w:rsidRDefault="00851850" w:rsidP="00851850">
            <w:pPr>
              <w:numPr>
                <w:ilvl w:val="0"/>
                <w:numId w:val="6"/>
              </w:numPr>
              <w:tabs>
                <w:tab w:val="clear" w:pos="360"/>
                <w:tab w:val="num" w:pos="175"/>
              </w:tabs>
              <w:spacing w:after="0" w:line="240" w:lineRule="auto"/>
              <w:ind w:left="175" w:hanging="163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Ze stali nierdzewnej, monolityczny o małej objętości</w:t>
            </w:r>
            <w:r w:rsidR="003950D5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 podgrzewany do co najmniej 50</w:t>
            </w:r>
            <w:r w:rsidR="003950D5" w:rsidRPr="003950D5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o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C.</w:t>
            </w:r>
          </w:p>
        </w:tc>
      </w:tr>
      <w:tr w:rsidR="00A45BE3" w:rsidRPr="004B475B" w14:paraId="66191787" w14:textId="77777777" w:rsidTr="00EF13EE">
        <w:tc>
          <w:tcPr>
            <w:tcW w:w="2122" w:type="dxa"/>
            <w:vMerge w:val="restart"/>
          </w:tcPr>
          <w:p w14:paraId="46F83FF7" w14:textId="0FC518B6" w:rsidR="00A45BE3" w:rsidRPr="00AB425E" w:rsidRDefault="00A45BE3" w:rsidP="00EF13E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b/>
                <w:sz w:val="20"/>
                <w:szCs w:val="20"/>
              </w:rPr>
              <w:t>Zestaw</w:t>
            </w:r>
            <w:proofErr w:type="spellEnd"/>
            <w:r w:rsidRPr="00AB425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b/>
                <w:sz w:val="20"/>
                <w:szCs w:val="20"/>
              </w:rPr>
              <w:t>rejestrująco-sterujący</w:t>
            </w:r>
            <w:proofErr w:type="spellEnd"/>
          </w:p>
        </w:tc>
        <w:tc>
          <w:tcPr>
            <w:tcW w:w="2835" w:type="dxa"/>
            <w:vAlign w:val="center"/>
          </w:tcPr>
          <w:p w14:paraId="3CBAAEBD" w14:textId="3D4CD28C" w:rsidR="00A45BE3" w:rsidRPr="00AB425E" w:rsidRDefault="008972EA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S</w:t>
            </w:r>
            <w:r w:rsidR="00A45BE3"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tacja robocza</w:t>
            </w:r>
          </w:p>
        </w:tc>
        <w:tc>
          <w:tcPr>
            <w:tcW w:w="4105" w:type="dxa"/>
          </w:tcPr>
          <w:p w14:paraId="60CE517D" w14:textId="6F9F0895" w:rsidR="00A45BE3" w:rsidRPr="00AB425E" w:rsidRDefault="00A45BE3" w:rsidP="00672A6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 xml:space="preserve"> 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 oprogramowaniem do</w:t>
            </w:r>
            <w:r w:rsidR="00672A61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gromadzenia i obróbki danych</w:t>
            </w:r>
          </w:p>
        </w:tc>
      </w:tr>
      <w:tr w:rsidR="00A45BE3" w:rsidRPr="004B475B" w14:paraId="4D18B19D" w14:textId="77777777" w:rsidTr="00E01DD1">
        <w:tc>
          <w:tcPr>
            <w:tcW w:w="2122" w:type="dxa"/>
            <w:vMerge/>
          </w:tcPr>
          <w:p w14:paraId="6BA87E31" w14:textId="7944D09D" w:rsidR="00A45BE3" w:rsidRPr="00AB425E" w:rsidRDefault="00A45BE3" w:rsidP="00851850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39FE0A13" w14:textId="03611DE6" w:rsidR="00A45BE3" w:rsidRPr="00AB425E" w:rsidRDefault="008972EA" w:rsidP="00851850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O</w:t>
            </w:r>
            <w:r w:rsidR="00A45BE3"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programowanie sterujące i analityczne</w:t>
            </w:r>
          </w:p>
        </w:tc>
        <w:tc>
          <w:tcPr>
            <w:tcW w:w="4105" w:type="dxa"/>
          </w:tcPr>
          <w:p w14:paraId="405961BE" w14:textId="022FC351" w:rsidR="00A45BE3" w:rsidRPr="00AB425E" w:rsidRDefault="004B475B" w:rsidP="00851850">
            <w:pPr>
              <w:spacing w:after="0" w:line="240" w:lineRule="auto"/>
              <w:ind w:left="5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  <w:t>O</w:t>
            </w:r>
            <w:r w:rsidR="00A45BE3" w:rsidRPr="00AB425E"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  <w:t>parte na interaktywnej, graficznej redukcji i raportowaniu danych, posiadające co najmniej poniższe parametry:</w:t>
            </w:r>
          </w:p>
          <w:p w14:paraId="4C0A4F59" w14:textId="25CC89F1" w:rsidR="00A45BE3" w:rsidRPr="00AB425E" w:rsidRDefault="00A45BE3" w:rsidP="0085185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izotermy: ciśnienia względnego, ciśnienia absolutnego, pojemności ciśnieniowej, adsorpcji, desorpcji, referencyjna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056A3F3E" w14:textId="32D499ED" w:rsidR="00A45BE3" w:rsidRPr="00AB425E" w:rsidRDefault="00A45BE3" w:rsidP="0085185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powierzchnia </w:t>
            </w:r>
            <w:r w:rsidR="003950D5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właściwa metodą: </w:t>
            </w:r>
            <w:proofErr w:type="spellStart"/>
            <w:r w:rsidR="003950D5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Langmuira</w:t>
            </w:r>
            <w:proofErr w:type="spellEnd"/>
            <w:r w:rsidR="003950D5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 BET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="003950D5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(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jedno i wielopunktowa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)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,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Freundlich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&amp;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Temkin</w:t>
            </w:r>
            <w:proofErr w:type="spellEnd"/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53AFC79E" w14:textId="77777777" w:rsidR="00AB425E" w:rsidRDefault="00A45BE3" w:rsidP="0085185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parametry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mezoporów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metodą BJH wraz z modyfikacją Kruk-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Jaroniec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-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Sayari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,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Broekhoff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-de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Boer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, z algorytmem wyliczania STSA (dla węgla aktywnego i sadzy), z korekcją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Fass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, </w:t>
            </w:r>
          </w:p>
          <w:p w14:paraId="68A73662" w14:textId="2121D57E" w:rsidR="00A45BE3" w:rsidRPr="00AB425E" w:rsidRDefault="00A45BE3" w:rsidP="00AB425E">
            <w:pPr>
              <w:pStyle w:val="Akapitzlist"/>
              <w:spacing w:after="0" w:line="240" w:lineRule="auto"/>
              <w:ind w:left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D-H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196494C9" w14:textId="2A0805B0" w:rsidR="00A45BE3" w:rsidRPr="00AB425E" w:rsidRDefault="00A45BE3" w:rsidP="0085185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parametry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mikroporów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metodą: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Dubinin-Radushkevich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,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Dubinin-Astakhov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, MP, t-plot, αs Plot, f-Ratio plot,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Horwath-Kawazoe</w:t>
            </w:r>
            <w:proofErr w:type="spellEnd"/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558393D6" w14:textId="10CEEC49" w:rsidR="00A45BE3" w:rsidRPr="00AB425E" w:rsidRDefault="00A45BE3" w:rsidP="0076637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całkowita objętość porów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</w:p>
          <w:p w14:paraId="2EF62CCA" w14:textId="6D4B5A99" w:rsidR="00A45BE3" w:rsidRPr="00AB425E" w:rsidRDefault="00A45BE3" w:rsidP="0076637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ciepło adsorpcji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18B08FE4" w14:textId="5754E785" w:rsidR="00A45BE3" w:rsidRPr="00AB425E" w:rsidRDefault="00A45BE3" w:rsidP="0076637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DFT (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Density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Functional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Theory</w:t>
            </w:r>
            <w:proofErr w:type="spellEnd"/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), NLDFT, 2D-NLDFT – modele 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do analizy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nanoporowatej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lastRenderedPageBreak/>
              <w:t>struktury materiałów przy zastosowaniu molekularn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ych modeli adsorpcyjnych. </w:t>
            </w:r>
            <w:r w:rsidR="0076600C" w:rsidRPr="004B475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Modele</w:t>
            </w:r>
            <w:r w:rsidRPr="004B475B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powinny być „otwarte” dla użytkow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nika dając możliwość przeliczania wg co najmniej 50 lub więcej modeli. Dopuszcza się zaoferowanie innych modeli jako uzupełniających, ale nie za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stępczych do wyżej wymienionych,</w:t>
            </w:r>
          </w:p>
          <w:p w14:paraId="264A909C" w14:textId="6F42B30A" w:rsidR="00A45BE3" w:rsidRPr="00AB425E" w:rsidRDefault="00A45BE3" w:rsidP="0076637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model do analizy danych z pomiaru sorpcji CO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w temperaturze 273K 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</w:p>
          <w:p w14:paraId="3196D462" w14:textId="6CDB706E" w:rsidR="00A45BE3" w:rsidRPr="00AB425E" w:rsidRDefault="00A45BE3" w:rsidP="0076637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Model do pomiaru powierzchni właściwej łączący dane z adsorpcji CO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w temperaturze 273K i adsorpcji N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bscript"/>
                <w:lang w:val="pl-PL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w temperaturze 77K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0F3D5219" w14:textId="39751815" w:rsidR="00A45BE3" w:rsidRPr="00AB425E" w:rsidRDefault="00A45BE3" w:rsidP="002300D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nakładania i łączenia danych uzyskanych z innych metod analizy porowatości  na jednym wykresie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14AA25AC" w14:textId="5C29BBAA" w:rsidR="00A45BE3" w:rsidRPr="00AB425E" w:rsidRDefault="00A45BE3" w:rsidP="002300D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zautomatyzowana funkcja oprogramowania pozwalająca na uzyskanie wyniku BET bez ingerencji użytkownika w parametry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43F7188C" w14:textId="48114106" w:rsidR="00A45BE3" w:rsidRPr="00AB425E" w:rsidRDefault="00A45BE3" w:rsidP="0076637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automatycznego tworzenia nowej metody pomiarowej poprzez podanie postaci próbki, maksymalnej temperatury odgazowania, rodzaju gazu analitycznego i wyboru obliczanych parametrów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24E1074D" w14:textId="58F85BF8" w:rsidR="00A45BE3" w:rsidRPr="00AB425E" w:rsidRDefault="00A45BE3" w:rsidP="0076637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oprogramowanie do chemisorpcji gazów umożliwiające obliczenie: wielkości powierzchni fazy aktywnej, procentowej dyspersji metalu, rozmiaru krystalitu, ciepła chemisorpcji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14443983" w14:textId="77777777" w:rsidR="0076600C" w:rsidRDefault="00A45BE3" w:rsidP="0076600C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nakładania co najmniej 30 wykresów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  <w:r w:rsidR="0076600C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</w:p>
          <w:p w14:paraId="6B503EB9" w14:textId="0D42F2DD" w:rsidR="00A45BE3" w:rsidRPr="0076600C" w:rsidRDefault="0076600C" w:rsidP="0076600C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możliwość edycja raportów na ekranie oraz prosty eksport danych do innych formatów</w:t>
            </w: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</w:p>
          <w:p w14:paraId="552F8031" w14:textId="6ED97B9D" w:rsidR="00A45BE3" w:rsidRPr="00AB425E" w:rsidRDefault="00A45BE3" w:rsidP="0076637D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format raportów graficzny w skali liniowej lub logarytmicznej w całym zakresie lub na wycinkach zakresu w zależności od potrzeby, oraz tabelarycznie w żądanej i ustawialnej konfiguracji tabeli</w:t>
            </w:r>
            <w:r w:rsidR="0076600C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,</w:t>
            </w:r>
          </w:p>
          <w:p w14:paraId="61D54082" w14:textId="5C6BCD4B" w:rsidR="00A45BE3" w:rsidRPr="00AB425E" w:rsidRDefault="00A45BE3" w:rsidP="00064E81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panel kontrolny do monitorowania stanu urządzenia i wymagań serwisowych wraz z co naj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mniej 9 testami diagnostycznymi.</w:t>
            </w:r>
          </w:p>
        </w:tc>
      </w:tr>
      <w:tr w:rsidR="00A45BE3" w:rsidRPr="004B475B" w14:paraId="46FA3FF7" w14:textId="77777777" w:rsidTr="00224D91">
        <w:tc>
          <w:tcPr>
            <w:tcW w:w="2122" w:type="dxa"/>
            <w:vMerge/>
          </w:tcPr>
          <w:p w14:paraId="1BABDBA0" w14:textId="77777777" w:rsidR="00A45BE3" w:rsidRPr="00AB425E" w:rsidRDefault="00A45BE3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2B1548D1" w14:textId="35DF38DB" w:rsidR="00A45BE3" w:rsidRPr="00AB425E" w:rsidRDefault="008972EA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L</w:t>
            </w:r>
            <w:r w:rsidR="00A45BE3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icencj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a na </w:t>
            </w:r>
            <w:r w:rsidR="00A45BE3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oprogramowani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e</w:t>
            </w:r>
            <w:r w:rsidR="00A45BE3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do analizy danych</w:t>
            </w:r>
          </w:p>
        </w:tc>
        <w:tc>
          <w:tcPr>
            <w:tcW w:w="4105" w:type="dxa"/>
          </w:tcPr>
          <w:p w14:paraId="6A973C89" w14:textId="786E3394" w:rsidR="00A45BE3" w:rsidRPr="00AB425E" w:rsidRDefault="0076600C" w:rsidP="00064E81">
            <w:pPr>
              <w:spacing w:after="0" w:line="240" w:lineRule="auto"/>
              <w:ind w:left="5"/>
              <w:rPr>
                <w:rFonts w:asciiTheme="minorHAnsi" w:hAnsiTheme="minorHAnsi" w:cstheme="minorHAnsi"/>
                <w:bCs/>
                <w:sz w:val="20"/>
                <w:szCs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Pełna</w:t>
            </w:r>
            <w:r w:rsidR="00A45BE3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na dowolną ilość komputerów, w tym innych niż sterujący pomiarem.</w:t>
            </w:r>
          </w:p>
        </w:tc>
      </w:tr>
      <w:tr w:rsidR="008972EA" w14:paraId="23C396F2" w14:textId="77777777" w:rsidTr="00E01DD1">
        <w:tc>
          <w:tcPr>
            <w:tcW w:w="2122" w:type="dxa"/>
            <w:vMerge w:val="restart"/>
          </w:tcPr>
          <w:p w14:paraId="10AE8579" w14:textId="5F98EB74" w:rsidR="008972EA" w:rsidRPr="00AB425E" w:rsidRDefault="008972EA" w:rsidP="00A45BE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Materiały</w:t>
            </w:r>
            <w:proofErr w:type="spellEnd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eksploatacyjne</w:t>
            </w:r>
            <w:proofErr w:type="spellEnd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12431E45" w14:textId="02EF34D2" w:rsidR="008972EA" w:rsidRPr="00AB425E" w:rsidRDefault="008972EA" w:rsidP="00A45BE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Tulejki, uszczelki, o-ringi, płaszcze izotermiczne, rurki na próbki </w:t>
            </w:r>
          </w:p>
        </w:tc>
        <w:tc>
          <w:tcPr>
            <w:tcW w:w="4105" w:type="dxa"/>
          </w:tcPr>
          <w:p w14:paraId="33ECF018" w14:textId="348E1743" w:rsidR="008972EA" w:rsidRPr="00AB425E" w:rsidRDefault="008972EA" w:rsidP="00672A6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Zestaw dodatkowy pozwalający na eksploatację w czasie trwania gwarancji. Zestaw dla obydwu opcji aparatu: sorpcja fizyczna i chemisorpcja. </w:t>
            </w:r>
            <w:r w:rsidR="00672A61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Urządzenie będzie wykonywać około 5 analiz tygodniowo</w:t>
            </w:r>
          </w:p>
        </w:tc>
      </w:tr>
      <w:tr w:rsidR="008972EA" w:rsidRPr="004B475B" w14:paraId="6428F10E" w14:textId="77777777" w:rsidTr="00E01DD1">
        <w:tc>
          <w:tcPr>
            <w:tcW w:w="2122" w:type="dxa"/>
            <w:vMerge/>
          </w:tcPr>
          <w:p w14:paraId="07712841" w14:textId="77777777" w:rsidR="008972EA" w:rsidRPr="00AB425E" w:rsidRDefault="008972EA" w:rsidP="00A45BE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1B21F4E5" w14:textId="0A2E61E7" w:rsidR="008972EA" w:rsidRPr="00AB425E" w:rsidRDefault="008972EA" w:rsidP="00A45BE3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Reduktory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ciśnienia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gazów</w:t>
            </w:r>
            <w:proofErr w:type="spellEnd"/>
          </w:p>
        </w:tc>
        <w:tc>
          <w:tcPr>
            <w:tcW w:w="4105" w:type="dxa"/>
          </w:tcPr>
          <w:p w14:paraId="60A7C9E8" w14:textId="0BFDF3CF" w:rsidR="008972EA" w:rsidRPr="00AB425E" w:rsidRDefault="008972EA" w:rsidP="008972EA">
            <w:pPr>
              <w:pStyle w:val="Tekstpodstawowy"/>
              <w:numPr>
                <w:ilvl w:val="0"/>
                <w:numId w:val="8"/>
              </w:numPr>
              <w:ind w:left="175" w:hanging="175"/>
              <w:rPr>
                <w:rFonts w:asciiTheme="minorHAnsi" w:hAnsiTheme="minorHAnsi" w:cstheme="minorHAnsi"/>
                <w:sz w:val="20"/>
              </w:rPr>
            </w:pPr>
            <w:r w:rsidRPr="00AB425E">
              <w:rPr>
                <w:rFonts w:asciiTheme="minorHAnsi" w:hAnsiTheme="minorHAnsi" w:cstheme="minorHAnsi"/>
                <w:sz w:val="20"/>
              </w:rPr>
              <w:t xml:space="preserve">reduktor ciśnienia He (mosiądz) wraz ze złączką i zaworem nadmiarowym </w:t>
            </w:r>
          </w:p>
          <w:p w14:paraId="1FF9B69B" w14:textId="2C205624" w:rsidR="008972EA" w:rsidRPr="00AB425E" w:rsidRDefault="008972EA" w:rsidP="008972EA">
            <w:pPr>
              <w:pStyle w:val="Tekstpodstawowy"/>
              <w:numPr>
                <w:ilvl w:val="0"/>
                <w:numId w:val="8"/>
              </w:numPr>
              <w:ind w:left="175" w:hanging="175"/>
              <w:rPr>
                <w:rFonts w:asciiTheme="minorHAnsi" w:hAnsiTheme="minorHAnsi" w:cstheme="minorHAnsi"/>
                <w:sz w:val="20"/>
              </w:rPr>
            </w:pPr>
            <w:r w:rsidRPr="00AB425E">
              <w:rPr>
                <w:rFonts w:asciiTheme="minorHAnsi" w:hAnsiTheme="minorHAnsi" w:cstheme="minorHAnsi"/>
                <w:sz w:val="20"/>
              </w:rPr>
              <w:t>reduktor ciśnienia N</w:t>
            </w:r>
            <w:r w:rsidRPr="00AB425E">
              <w:rPr>
                <w:rFonts w:asciiTheme="minorHAnsi" w:hAnsiTheme="minorHAnsi" w:cstheme="minorHAnsi"/>
                <w:sz w:val="20"/>
                <w:vertAlign w:val="subscript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</w:rPr>
              <w:t xml:space="preserve"> (mosiądz) wraz ze złączką i zaworem nadmiarowym  </w:t>
            </w:r>
          </w:p>
          <w:p w14:paraId="49DF0C4F" w14:textId="5239F3D2" w:rsidR="008972EA" w:rsidRPr="00AB425E" w:rsidRDefault="008972EA" w:rsidP="008972EA">
            <w:pPr>
              <w:pStyle w:val="Tekstpodstawowy"/>
              <w:numPr>
                <w:ilvl w:val="0"/>
                <w:numId w:val="8"/>
              </w:numPr>
              <w:ind w:left="175" w:hanging="175"/>
              <w:rPr>
                <w:rFonts w:asciiTheme="minorHAnsi" w:hAnsiTheme="minorHAnsi" w:cstheme="minorHAnsi"/>
                <w:sz w:val="20"/>
              </w:rPr>
            </w:pPr>
            <w:r w:rsidRPr="00AB425E">
              <w:rPr>
                <w:rFonts w:asciiTheme="minorHAnsi" w:hAnsiTheme="minorHAnsi" w:cstheme="minorHAnsi"/>
                <w:sz w:val="20"/>
              </w:rPr>
              <w:t>reduktor ciśnienia CO</w:t>
            </w:r>
            <w:r w:rsidRPr="00AB425E">
              <w:rPr>
                <w:rFonts w:asciiTheme="minorHAnsi" w:hAnsiTheme="minorHAnsi" w:cstheme="minorHAnsi"/>
                <w:sz w:val="20"/>
                <w:vertAlign w:val="subscript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</w:rPr>
              <w:t xml:space="preserve"> (mosiądz)                                                       </w:t>
            </w:r>
          </w:p>
          <w:p w14:paraId="0CE80ECA" w14:textId="366EB3EF" w:rsidR="008972EA" w:rsidRPr="00AB425E" w:rsidRDefault="008972EA" w:rsidP="008972EA">
            <w:pPr>
              <w:pStyle w:val="Tekstpodstawowy"/>
              <w:numPr>
                <w:ilvl w:val="0"/>
                <w:numId w:val="8"/>
              </w:numPr>
              <w:ind w:left="175" w:hanging="175"/>
              <w:rPr>
                <w:rFonts w:asciiTheme="minorHAnsi" w:hAnsiTheme="minorHAnsi" w:cstheme="minorHAnsi"/>
                <w:sz w:val="20"/>
              </w:rPr>
            </w:pPr>
            <w:r w:rsidRPr="00AB425E">
              <w:rPr>
                <w:rFonts w:asciiTheme="minorHAnsi" w:hAnsiTheme="minorHAnsi" w:cstheme="minorHAnsi"/>
                <w:sz w:val="20"/>
              </w:rPr>
              <w:t>reduktor ciśnienia H</w:t>
            </w:r>
            <w:r w:rsidRPr="00AB425E">
              <w:rPr>
                <w:rFonts w:asciiTheme="minorHAnsi" w:hAnsiTheme="minorHAnsi" w:cstheme="minorHAnsi"/>
                <w:sz w:val="20"/>
                <w:vertAlign w:val="subscript"/>
              </w:rPr>
              <w:t>2</w:t>
            </w:r>
            <w:r w:rsidRPr="00AB425E">
              <w:rPr>
                <w:rFonts w:asciiTheme="minorHAnsi" w:hAnsiTheme="minorHAnsi" w:cstheme="minorHAnsi"/>
                <w:sz w:val="20"/>
              </w:rPr>
              <w:t xml:space="preserve"> (mosiądz)                                                          </w:t>
            </w:r>
          </w:p>
          <w:p w14:paraId="3D8C17ED" w14:textId="146B2CC3" w:rsidR="008972EA" w:rsidRPr="00AB425E" w:rsidRDefault="00BF122C" w:rsidP="008972EA">
            <w:pPr>
              <w:pStyle w:val="Tekstpodstawowy"/>
              <w:numPr>
                <w:ilvl w:val="0"/>
                <w:numId w:val="8"/>
              </w:numPr>
              <w:ind w:left="175" w:hanging="175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reduktor ciśnienia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air</w:t>
            </w:r>
            <w:proofErr w:type="spellEnd"/>
            <w:r w:rsidR="008972EA" w:rsidRPr="00AB425E">
              <w:rPr>
                <w:rFonts w:asciiTheme="minorHAnsi" w:hAnsiTheme="minorHAnsi" w:cstheme="minorHAnsi"/>
                <w:sz w:val="20"/>
              </w:rPr>
              <w:t xml:space="preserve"> (mosiądz) </w:t>
            </w:r>
          </w:p>
          <w:p w14:paraId="00BCC046" w14:textId="72AD2DFB" w:rsidR="008972EA" w:rsidRPr="00AB425E" w:rsidRDefault="008972EA" w:rsidP="008972EA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175" w:hanging="17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lastRenderedPageBreak/>
              <w:t xml:space="preserve">dzielnik przepływów gazów z zaworem odcinającym                                                                </w:t>
            </w:r>
          </w:p>
        </w:tc>
      </w:tr>
      <w:tr w:rsidR="00064E81" w:rsidRPr="004B475B" w14:paraId="2AE0DEF8" w14:textId="77777777" w:rsidTr="00CA01B0">
        <w:tc>
          <w:tcPr>
            <w:tcW w:w="2122" w:type="dxa"/>
          </w:tcPr>
          <w:p w14:paraId="25054C1E" w14:textId="7A9F4F33" w:rsidR="00064E81" w:rsidRPr="00AB425E" w:rsidRDefault="00064E81" w:rsidP="00AB425E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lastRenderedPageBreak/>
              <w:t xml:space="preserve">Zbiornik magazynowy na ciekły azot </w:t>
            </w:r>
          </w:p>
        </w:tc>
        <w:tc>
          <w:tcPr>
            <w:tcW w:w="2835" w:type="dxa"/>
            <w:vAlign w:val="center"/>
          </w:tcPr>
          <w:p w14:paraId="5745D09F" w14:textId="4CAE478C" w:rsidR="00064E81" w:rsidRPr="00AB425E" w:rsidRDefault="00064E81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Naczynie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typu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dewar</w:t>
            </w:r>
            <w:proofErr w:type="spellEnd"/>
          </w:p>
        </w:tc>
        <w:tc>
          <w:tcPr>
            <w:tcW w:w="4105" w:type="dxa"/>
            <w:vAlign w:val="center"/>
          </w:tcPr>
          <w:p w14:paraId="2C6146AB" w14:textId="54FBA58B" w:rsidR="00064E81" w:rsidRPr="00AB425E" w:rsidRDefault="00064E81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Przenośne o pojemność min. 4 litry z korkiem. </w:t>
            </w:r>
          </w:p>
        </w:tc>
      </w:tr>
      <w:tr w:rsidR="00064E81" w14:paraId="19BD977B" w14:textId="77777777" w:rsidTr="00E01DD1">
        <w:tc>
          <w:tcPr>
            <w:tcW w:w="2122" w:type="dxa"/>
            <w:vMerge w:val="restart"/>
            <w:vAlign w:val="center"/>
          </w:tcPr>
          <w:p w14:paraId="0891E6C1" w14:textId="50E0F6A9" w:rsidR="00064E81" w:rsidRPr="00AB425E" w:rsidRDefault="00064E81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Warunki</w:t>
            </w:r>
            <w:proofErr w:type="spellEnd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pracy</w:t>
            </w:r>
            <w:proofErr w:type="spellEnd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urządzenia</w:t>
            </w:r>
            <w:proofErr w:type="spellEnd"/>
          </w:p>
        </w:tc>
        <w:tc>
          <w:tcPr>
            <w:tcW w:w="2835" w:type="dxa"/>
          </w:tcPr>
          <w:p w14:paraId="604E2A1A" w14:textId="44F7F66A" w:rsidR="00064E81" w:rsidRPr="00AB425E" w:rsidRDefault="00064E81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Temperatura pracy</w:t>
            </w:r>
          </w:p>
        </w:tc>
        <w:tc>
          <w:tcPr>
            <w:tcW w:w="4105" w:type="dxa"/>
          </w:tcPr>
          <w:p w14:paraId="31B2218B" w14:textId="28D46A74" w:rsidR="00064E81" w:rsidRPr="00AB425E" w:rsidRDefault="00064E81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 xml:space="preserve">co najmniej zakres: 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10 ÷ 30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vertAlign w:val="superscript"/>
                <w:lang w:val="pl-PL"/>
              </w:rPr>
              <w:t>o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</w:t>
            </w:r>
          </w:p>
        </w:tc>
      </w:tr>
      <w:tr w:rsidR="00064E81" w14:paraId="3D5DD933" w14:textId="77777777" w:rsidTr="00E01DD1">
        <w:tc>
          <w:tcPr>
            <w:tcW w:w="2122" w:type="dxa"/>
            <w:vMerge/>
            <w:vAlign w:val="center"/>
          </w:tcPr>
          <w:p w14:paraId="19691630" w14:textId="77777777" w:rsidR="00064E81" w:rsidRPr="00AB425E" w:rsidRDefault="00064E81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6F84F45E" w14:textId="0B4FBE35" w:rsidR="00064E81" w:rsidRPr="00AB425E" w:rsidRDefault="008972EA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Wilgotność względna</w:t>
            </w:r>
          </w:p>
        </w:tc>
        <w:tc>
          <w:tcPr>
            <w:tcW w:w="4105" w:type="dxa"/>
          </w:tcPr>
          <w:p w14:paraId="5A9FBE8C" w14:textId="0D40B154" w:rsidR="00064E81" w:rsidRPr="00AB425E" w:rsidRDefault="008972EA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20 - 80%</w:t>
            </w:r>
          </w:p>
        </w:tc>
      </w:tr>
      <w:tr w:rsidR="00064E81" w14:paraId="70410C74" w14:textId="77777777" w:rsidTr="00E01DD1">
        <w:tc>
          <w:tcPr>
            <w:tcW w:w="2122" w:type="dxa"/>
            <w:vMerge w:val="restart"/>
            <w:vAlign w:val="center"/>
          </w:tcPr>
          <w:p w14:paraId="54625949" w14:textId="53AE0753" w:rsidR="00064E81" w:rsidRPr="00AB425E" w:rsidRDefault="00064E81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Zasilanie</w:t>
            </w:r>
            <w:proofErr w:type="spellEnd"/>
          </w:p>
        </w:tc>
        <w:tc>
          <w:tcPr>
            <w:tcW w:w="2835" w:type="dxa"/>
          </w:tcPr>
          <w:p w14:paraId="5C08249A" w14:textId="5564078E" w:rsidR="00064E81" w:rsidRPr="00AB425E" w:rsidRDefault="00064E81" w:rsidP="00064E81">
            <w:pPr>
              <w:spacing w:after="0" w:line="240" w:lineRule="auto"/>
              <w:ind w:left="35" w:hanging="35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Napięcie:</w:t>
            </w:r>
          </w:p>
        </w:tc>
        <w:tc>
          <w:tcPr>
            <w:tcW w:w="4105" w:type="dxa"/>
          </w:tcPr>
          <w:p w14:paraId="3F71150B" w14:textId="2ACB149E" w:rsidR="00064E81" w:rsidRPr="00AB425E" w:rsidRDefault="00064E81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230 VAC</w:t>
            </w:r>
          </w:p>
        </w:tc>
      </w:tr>
      <w:tr w:rsidR="00064E81" w14:paraId="611E36D2" w14:textId="77777777" w:rsidTr="00E01DD1">
        <w:tc>
          <w:tcPr>
            <w:tcW w:w="2122" w:type="dxa"/>
            <w:vMerge/>
          </w:tcPr>
          <w:p w14:paraId="0A87A698" w14:textId="77777777" w:rsidR="00064E81" w:rsidRPr="00AB425E" w:rsidRDefault="00064E81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</w:tcPr>
          <w:p w14:paraId="110ED0CA" w14:textId="63B69E73" w:rsidR="00064E81" w:rsidRPr="00AB425E" w:rsidRDefault="00064E81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Częstotliwość</w:t>
            </w:r>
          </w:p>
        </w:tc>
        <w:tc>
          <w:tcPr>
            <w:tcW w:w="4105" w:type="dxa"/>
          </w:tcPr>
          <w:p w14:paraId="006C985F" w14:textId="7D2082F6" w:rsidR="00064E81" w:rsidRPr="00AB425E" w:rsidRDefault="00064E81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50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Hz</w:t>
            </w:r>
            <w:proofErr w:type="spellEnd"/>
          </w:p>
        </w:tc>
      </w:tr>
      <w:tr w:rsidR="00064E81" w:rsidRPr="004B475B" w14:paraId="4AA59BA8" w14:textId="77777777" w:rsidTr="00E01DD1">
        <w:tc>
          <w:tcPr>
            <w:tcW w:w="2122" w:type="dxa"/>
            <w:vMerge w:val="restart"/>
            <w:vAlign w:val="center"/>
          </w:tcPr>
          <w:p w14:paraId="5F2A0CFA" w14:textId="565BEAA5" w:rsidR="00064E81" w:rsidRPr="00AB425E" w:rsidRDefault="00064E81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Gwarancja</w:t>
            </w:r>
            <w:proofErr w:type="spellEnd"/>
          </w:p>
        </w:tc>
        <w:tc>
          <w:tcPr>
            <w:tcW w:w="2835" w:type="dxa"/>
            <w:vAlign w:val="center"/>
          </w:tcPr>
          <w:p w14:paraId="6B40AD55" w14:textId="4D79E816" w:rsidR="00064E81" w:rsidRPr="00AB425E" w:rsidRDefault="008972EA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O</w:t>
            </w:r>
            <w:r w:rsidR="00064E81"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kres</w:t>
            </w:r>
          </w:p>
        </w:tc>
        <w:tc>
          <w:tcPr>
            <w:tcW w:w="4105" w:type="dxa"/>
          </w:tcPr>
          <w:p w14:paraId="2B467FE7" w14:textId="5E978308" w:rsidR="00064E81" w:rsidRPr="00AB425E" w:rsidRDefault="00064E81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co najmniej 24 miesiące liczone od daty podpisania protokołu przyjęcia sprzętu</w:t>
            </w:r>
          </w:p>
        </w:tc>
      </w:tr>
      <w:tr w:rsidR="008972EA" w14:paraId="3571DEA7" w14:textId="77777777" w:rsidTr="00E01DD1">
        <w:tc>
          <w:tcPr>
            <w:tcW w:w="2122" w:type="dxa"/>
            <w:vMerge/>
            <w:vAlign w:val="center"/>
          </w:tcPr>
          <w:p w14:paraId="3EB7FB97" w14:textId="77777777" w:rsidR="008972EA" w:rsidRPr="00A1122B" w:rsidRDefault="008972EA" w:rsidP="00064E8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vAlign w:val="center"/>
          </w:tcPr>
          <w:p w14:paraId="333BB3F6" w14:textId="3B644F52" w:rsidR="008972EA" w:rsidRPr="00AB425E" w:rsidRDefault="008972EA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Czas reakcji serwisu</w:t>
            </w:r>
          </w:p>
        </w:tc>
        <w:tc>
          <w:tcPr>
            <w:tcW w:w="4105" w:type="dxa"/>
          </w:tcPr>
          <w:p w14:paraId="1473B19F" w14:textId="7A651634" w:rsidR="008972EA" w:rsidRPr="00AB425E" w:rsidRDefault="0076600C" w:rsidP="004A0A2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m</w:t>
            </w:r>
            <w:r w:rsidR="008972EA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aksimum </w:t>
            </w:r>
            <w:r w:rsidR="004A0A21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14</w:t>
            </w:r>
            <w:r w:rsidR="008972EA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dni</w:t>
            </w:r>
          </w:p>
        </w:tc>
      </w:tr>
      <w:tr w:rsidR="00064E81" w:rsidRPr="004B475B" w14:paraId="6B95CD82" w14:textId="77777777" w:rsidTr="00E01DD1">
        <w:tc>
          <w:tcPr>
            <w:tcW w:w="2122" w:type="dxa"/>
            <w:vMerge/>
            <w:vAlign w:val="center"/>
          </w:tcPr>
          <w:p w14:paraId="4E515499" w14:textId="77777777" w:rsidR="00064E81" w:rsidRPr="00AB425E" w:rsidRDefault="00064E81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835" w:type="dxa"/>
            <w:vAlign w:val="center"/>
          </w:tcPr>
          <w:p w14:paraId="21273FE2" w14:textId="41BB3F3C" w:rsidR="00064E81" w:rsidRPr="00AB425E" w:rsidRDefault="008972EA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I</w:t>
            </w:r>
            <w:r w:rsidR="00064E81"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nne wymagania gwarancyjne</w:t>
            </w:r>
          </w:p>
        </w:tc>
        <w:tc>
          <w:tcPr>
            <w:tcW w:w="4105" w:type="dxa"/>
          </w:tcPr>
          <w:p w14:paraId="79CA93D2" w14:textId="0D480DAC" w:rsidR="00064E81" w:rsidRPr="00AB425E" w:rsidRDefault="004B475B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W</w:t>
            </w:r>
            <w:r w:rsidR="00064E81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okresie gwarancji wykonywane będą bezpłatnie czynności serwisowe co najmniej raz w roku zgodnie z wymogami użytkowymi dla urządzenia</w:t>
            </w:r>
          </w:p>
        </w:tc>
      </w:tr>
      <w:tr w:rsidR="00064E81" w14:paraId="7C2727F8" w14:textId="77777777" w:rsidTr="008972EA">
        <w:tc>
          <w:tcPr>
            <w:tcW w:w="2122" w:type="dxa"/>
          </w:tcPr>
          <w:p w14:paraId="6CF9D58E" w14:textId="5156AE4A" w:rsidR="00064E81" w:rsidRPr="00AB425E" w:rsidRDefault="00064E81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Serwis pogwarancyjny i </w:t>
            </w:r>
            <w:r w:rsidR="008972EA"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zapewnienie </w:t>
            </w:r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dostępnoś</w:t>
            </w:r>
            <w:r w:rsidR="008972EA"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ci</w:t>
            </w:r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 części</w:t>
            </w:r>
          </w:p>
        </w:tc>
        <w:tc>
          <w:tcPr>
            <w:tcW w:w="2835" w:type="dxa"/>
            <w:vAlign w:val="center"/>
          </w:tcPr>
          <w:p w14:paraId="4782A6FD" w14:textId="52483F63" w:rsidR="00064E81" w:rsidRPr="00AB425E" w:rsidRDefault="008972EA" w:rsidP="008972EA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Okres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dostępności</w:t>
            </w:r>
            <w:proofErr w:type="spellEnd"/>
          </w:p>
        </w:tc>
        <w:tc>
          <w:tcPr>
            <w:tcW w:w="4105" w:type="dxa"/>
            <w:vAlign w:val="center"/>
          </w:tcPr>
          <w:p w14:paraId="7A4D223B" w14:textId="26C56535" w:rsidR="00064E81" w:rsidRPr="00AB425E" w:rsidRDefault="004B475B" w:rsidP="008972EA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M</w:t>
            </w:r>
            <w:r w:rsidR="008972EA"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inimum 10 lat</w:t>
            </w:r>
          </w:p>
        </w:tc>
      </w:tr>
      <w:tr w:rsidR="00064E81" w:rsidRPr="004B475B" w14:paraId="7B4EC158" w14:textId="77777777" w:rsidTr="00E01DD1">
        <w:tc>
          <w:tcPr>
            <w:tcW w:w="2122" w:type="dxa"/>
            <w:vMerge w:val="restart"/>
            <w:shd w:val="clear" w:color="auto" w:fill="auto"/>
            <w:vAlign w:val="center"/>
          </w:tcPr>
          <w:p w14:paraId="4D144FAB" w14:textId="5D744799" w:rsidR="00064E81" w:rsidRPr="00AB425E" w:rsidRDefault="00064E81" w:rsidP="00064E8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Szkolenie i dokumentacja techniczna urządzenia i oprogramowania</w:t>
            </w:r>
          </w:p>
        </w:tc>
        <w:tc>
          <w:tcPr>
            <w:tcW w:w="2835" w:type="dxa"/>
            <w:vAlign w:val="center"/>
          </w:tcPr>
          <w:p w14:paraId="1F4127F1" w14:textId="4DA48052" w:rsidR="00064E81" w:rsidRPr="00AB425E" w:rsidRDefault="00AB425E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S</w:t>
            </w:r>
            <w:r w:rsidR="00064E81"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zkolenie w zakresie obsługi urządzenia i oprogramowania</w:t>
            </w:r>
          </w:p>
        </w:tc>
        <w:tc>
          <w:tcPr>
            <w:tcW w:w="4105" w:type="dxa"/>
          </w:tcPr>
          <w:p w14:paraId="21A613B5" w14:textId="4266B0B4" w:rsidR="00064E81" w:rsidRPr="00AB425E" w:rsidRDefault="004B475B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S</w:t>
            </w:r>
            <w:r w:rsidR="00064E81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zkolenie pracowników wskazanych przez Zamawiającego w języku polskim w siedzibie Zamawia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jącego</w:t>
            </w: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,</w:t>
            </w:r>
            <w:r w:rsidR="0076600C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co najmniej 35 godzinne </w:t>
            </w:r>
            <w:r w:rsidR="00064E81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licząc 7 godzin dziennie</w:t>
            </w:r>
          </w:p>
        </w:tc>
      </w:tr>
      <w:tr w:rsidR="00064E81" w:rsidRPr="004B475B" w14:paraId="776EC43D" w14:textId="77777777" w:rsidTr="00E01DD1">
        <w:tc>
          <w:tcPr>
            <w:tcW w:w="2122" w:type="dxa"/>
            <w:vMerge/>
            <w:shd w:val="clear" w:color="auto" w:fill="auto"/>
          </w:tcPr>
          <w:p w14:paraId="019A632E" w14:textId="77777777" w:rsidR="00064E81" w:rsidRPr="00AB425E" w:rsidRDefault="00064E81" w:rsidP="00064E8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</w:tcPr>
          <w:p w14:paraId="1ADB7F4E" w14:textId="169CEF1D" w:rsidR="00064E81" w:rsidRPr="00AB425E" w:rsidRDefault="00AB425E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D</w:t>
            </w:r>
            <w:r w:rsidR="00064E81" w:rsidRPr="00AB425E"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  <w:t>okumentacja aparatury i instrukcja obsługi</w:t>
            </w:r>
          </w:p>
        </w:tc>
        <w:tc>
          <w:tcPr>
            <w:tcW w:w="4105" w:type="dxa"/>
          </w:tcPr>
          <w:p w14:paraId="71AF9186" w14:textId="079F8C09" w:rsidR="00064E81" w:rsidRPr="00AB425E" w:rsidRDefault="004B475B" w:rsidP="00064E81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W </w:t>
            </w:r>
            <w:r w:rsidR="00064E81"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języku polskim i angielskim, w wersji drukowanej i elektronicznej</w:t>
            </w:r>
          </w:p>
        </w:tc>
      </w:tr>
      <w:tr w:rsidR="004B475B" w:rsidRPr="004B475B" w14:paraId="7AEED487" w14:textId="77777777" w:rsidTr="00E01DD1">
        <w:tc>
          <w:tcPr>
            <w:tcW w:w="2122" w:type="dxa"/>
            <w:vMerge w:val="restart"/>
            <w:shd w:val="clear" w:color="auto" w:fill="auto"/>
          </w:tcPr>
          <w:p w14:paraId="1308C866" w14:textId="1BF3613D" w:rsidR="004B475B" w:rsidRPr="00AB425E" w:rsidRDefault="004B475B" w:rsidP="00064E8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Inne wymagania</w:t>
            </w:r>
          </w:p>
        </w:tc>
        <w:tc>
          <w:tcPr>
            <w:tcW w:w="2835" w:type="dxa"/>
            <w:vMerge w:val="restart"/>
          </w:tcPr>
          <w:p w14:paraId="52FCA3EE" w14:textId="77777777" w:rsidR="004B475B" w:rsidRPr="00AB425E" w:rsidRDefault="004B475B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</w:tcPr>
          <w:p w14:paraId="4129C81D" w14:textId="60895CEC" w:rsidR="004B475B" w:rsidRPr="00AB425E" w:rsidRDefault="004B475B" w:rsidP="0076600C">
            <w:pPr>
              <w:spacing w:after="0" w:line="240" w:lineRule="auto"/>
              <w:ind w:firstLine="6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Zabezpieczenia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na</w:t>
            </w:r>
            <w:r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wypadek </w:t>
            </w: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niekontrolowanego wzrostu ciśnienia.</w:t>
            </w:r>
          </w:p>
        </w:tc>
      </w:tr>
      <w:tr w:rsidR="004B475B" w:rsidRPr="004B475B" w14:paraId="0B57D5CF" w14:textId="77777777" w:rsidTr="00E01DD1">
        <w:tc>
          <w:tcPr>
            <w:tcW w:w="2122" w:type="dxa"/>
            <w:vMerge/>
            <w:shd w:val="clear" w:color="auto" w:fill="auto"/>
          </w:tcPr>
          <w:p w14:paraId="14247400" w14:textId="77777777" w:rsidR="004B475B" w:rsidRPr="00AB425E" w:rsidRDefault="004B475B" w:rsidP="00064E8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vMerge/>
          </w:tcPr>
          <w:p w14:paraId="5582D8C0" w14:textId="77777777" w:rsidR="004B475B" w:rsidRPr="00AB425E" w:rsidRDefault="004B475B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</w:tcPr>
          <w:p w14:paraId="17C212CC" w14:textId="65987FB3" w:rsidR="004B475B" w:rsidRPr="00AB425E" w:rsidRDefault="004B475B" w:rsidP="0076600C">
            <w:pPr>
              <w:spacing w:after="0" w:line="240" w:lineRule="auto"/>
              <w:ind w:firstLine="6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AB425E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Przedmiot zamówienia powinien spełniać wymagania obowiązujących przepisów prawa w zakresie bezpieczeństwa pracy i ochrony środowiska.</w:t>
            </w:r>
          </w:p>
        </w:tc>
      </w:tr>
      <w:tr w:rsidR="004B475B" w14:paraId="08488F55" w14:textId="77777777" w:rsidTr="00E01DD1">
        <w:tc>
          <w:tcPr>
            <w:tcW w:w="2122" w:type="dxa"/>
            <w:vMerge/>
            <w:shd w:val="clear" w:color="auto" w:fill="auto"/>
          </w:tcPr>
          <w:p w14:paraId="2B6FF5C9" w14:textId="77777777" w:rsidR="004B475B" w:rsidRPr="00AB425E" w:rsidRDefault="004B475B" w:rsidP="00064E8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vMerge/>
          </w:tcPr>
          <w:p w14:paraId="0134FC1C" w14:textId="77777777" w:rsidR="004B475B" w:rsidRPr="00AB425E" w:rsidRDefault="004B475B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</w:tcPr>
          <w:p w14:paraId="68B87AB6" w14:textId="068D3E8B" w:rsidR="004B475B" w:rsidRPr="00AB425E" w:rsidRDefault="004B475B" w:rsidP="00AB425E">
            <w:pPr>
              <w:spacing w:after="0" w:line="240" w:lineRule="auto"/>
              <w:ind w:firstLine="6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Certyfikat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bezpieczeństwa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oznakowanie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CE.</w:t>
            </w:r>
          </w:p>
        </w:tc>
      </w:tr>
      <w:tr w:rsidR="004B475B" w14:paraId="56250747" w14:textId="77777777" w:rsidTr="00E01DD1">
        <w:tc>
          <w:tcPr>
            <w:tcW w:w="2122" w:type="dxa"/>
            <w:vMerge/>
            <w:shd w:val="clear" w:color="auto" w:fill="auto"/>
          </w:tcPr>
          <w:p w14:paraId="0E2F984B" w14:textId="77777777" w:rsidR="004B475B" w:rsidRPr="00AB425E" w:rsidRDefault="004B475B" w:rsidP="00064E8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vMerge/>
          </w:tcPr>
          <w:p w14:paraId="52F23D2D" w14:textId="77777777" w:rsidR="004B475B" w:rsidRPr="00AB425E" w:rsidRDefault="004B475B" w:rsidP="00064E81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105" w:type="dxa"/>
          </w:tcPr>
          <w:p w14:paraId="3221CF93" w14:textId="3CE9B11F" w:rsidR="004B475B" w:rsidRPr="00AB425E" w:rsidRDefault="004B475B" w:rsidP="00AB425E">
            <w:pPr>
              <w:spacing w:after="0" w:line="240" w:lineRule="auto"/>
              <w:ind w:firstLine="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Deklaracja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zgodności</w:t>
            </w:r>
            <w:proofErr w:type="spellEnd"/>
            <w:r w:rsidRPr="00AB425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</w:tbl>
    <w:p w14:paraId="60A856A7" w14:textId="35111E22" w:rsidR="00DA3C61" w:rsidRDefault="00DA3C61" w:rsidP="003A40CB">
      <w:pPr>
        <w:jc w:val="both"/>
        <w:rPr>
          <w:rFonts w:asciiTheme="minorHAnsi" w:eastAsia="Times New Roman" w:hAnsiTheme="minorHAnsi" w:cstheme="minorHAnsi"/>
          <w:lang w:val="pl-PL" w:eastAsia="pl-PL"/>
        </w:rPr>
      </w:pPr>
    </w:p>
    <w:sectPr w:rsidR="00DA3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65BE6"/>
    <w:multiLevelType w:val="hybridMultilevel"/>
    <w:tmpl w:val="A888EE0C"/>
    <w:lvl w:ilvl="0" w:tplc="2C10CE0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D52FC"/>
    <w:multiLevelType w:val="hybridMultilevel"/>
    <w:tmpl w:val="BF942090"/>
    <w:lvl w:ilvl="0" w:tplc="84BCC710">
      <w:start w:val="1"/>
      <w:numFmt w:val="bullet"/>
      <w:lvlText w:val="-"/>
      <w:lvlJc w:val="left"/>
      <w:pPr>
        <w:tabs>
          <w:tab w:val="num" w:pos="5"/>
        </w:tabs>
        <w:ind w:left="5" w:hanging="113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1E387B80"/>
    <w:multiLevelType w:val="hybridMultilevel"/>
    <w:tmpl w:val="47B2F172"/>
    <w:lvl w:ilvl="0" w:tplc="26B8AD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21608"/>
    <w:multiLevelType w:val="hybridMultilevel"/>
    <w:tmpl w:val="AE40817E"/>
    <w:lvl w:ilvl="0" w:tplc="D730DCEA">
      <w:start w:val="1"/>
      <w:numFmt w:val="bullet"/>
      <w:lvlText w:val="•"/>
      <w:lvlJc w:val="left"/>
      <w:pPr>
        <w:ind w:left="72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4" w15:restartNumberingAfterBreak="0">
    <w:nsid w:val="26E317E5"/>
    <w:multiLevelType w:val="hybridMultilevel"/>
    <w:tmpl w:val="3B083330"/>
    <w:lvl w:ilvl="0" w:tplc="1AB86938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60E8"/>
    <w:multiLevelType w:val="hybridMultilevel"/>
    <w:tmpl w:val="24B4815E"/>
    <w:lvl w:ilvl="0" w:tplc="D730DCE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98151A"/>
    <w:multiLevelType w:val="hybridMultilevel"/>
    <w:tmpl w:val="65D65288"/>
    <w:lvl w:ilvl="0" w:tplc="2C10CE08">
      <w:start w:val="1"/>
      <w:numFmt w:val="bullet"/>
      <w:lvlText w:val="-"/>
      <w:lvlJc w:val="left"/>
      <w:pPr>
        <w:ind w:left="725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7" w15:restartNumberingAfterBreak="0">
    <w:nsid w:val="745F257A"/>
    <w:multiLevelType w:val="hybridMultilevel"/>
    <w:tmpl w:val="CE982FE2"/>
    <w:lvl w:ilvl="0" w:tplc="2C10CE0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2BD"/>
    <w:rsid w:val="00064E81"/>
    <w:rsid w:val="00184DB0"/>
    <w:rsid w:val="00192AC4"/>
    <w:rsid w:val="001E1C94"/>
    <w:rsid w:val="002210C4"/>
    <w:rsid w:val="002300D0"/>
    <w:rsid w:val="00281519"/>
    <w:rsid w:val="003008E7"/>
    <w:rsid w:val="003030FD"/>
    <w:rsid w:val="0036682E"/>
    <w:rsid w:val="003950D5"/>
    <w:rsid w:val="003A40CB"/>
    <w:rsid w:val="003B580B"/>
    <w:rsid w:val="004A0A21"/>
    <w:rsid w:val="004B475B"/>
    <w:rsid w:val="00521A43"/>
    <w:rsid w:val="005230B5"/>
    <w:rsid w:val="00544BAC"/>
    <w:rsid w:val="005E7049"/>
    <w:rsid w:val="006241E2"/>
    <w:rsid w:val="00634758"/>
    <w:rsid w:val="00672A61"/>
    <w:rsid w:val="006958B5"/>
    <w:rsid w:val="00706627"/>
    <w:rsid w:val="00720113"/>
    <w:rsid w:val="0076600C"/>
    <w:rsid w:val="0076637D"/>
    <w:rsid w:val="00791AD6"/>
    <w:rsid w:val="00812E1E"/>
    <w:rsid w:val="008279CF"/>
    <w:rsid w:val="00851850"/>
    <w:rsid w:val="008972EA"/>
    <w:rsid w:val="009410CB"/>
    <w:rsid w:val="00987EE3"/>
    <w:rsid w:val="009B5963"/>
    <w:rsid w:val="009C7115"/>
    <w:rsid w:val="009E32BD"/>
    <w:rsid w:val="00A1122B"/>
    <w:rsid w:val="00A45BE3"/>
    <w:rsid w:val="00A74FF6"/>
    <w:rsid w:val="00AB425E"/>
    <w:rsid w:val="00AF537F"/>
    <w:rsid w:val="00BF122C"/>
    <w:rsid w:val="00CA7F0E"/>
    <w:rsid w:val="00DA3C61"/>
    <w:rsid w:val="00DC24B1"/>
    <w:rsid w:val="00E01DD1"/>
    <w:rsid w:val="00ED3322"/>
    <w:rsid w:val="00EF13EE"/>
    <w:rsid w:val="00F2300F"/>
    <w:rsid w:val="00FA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ED3242F"/>
  <w15:docId w15:val="{54B751FF-614B-4D56-A73A-5A9EEF0F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40CB"/>
    <w:pPr>
      <w:spacing w:after="200" w:line="276" w:lineRule="auto"/>
    </w:pPr>
    <w:rPr>
      <w:rFonts w:ascii="Calibri" w:eastAsia="Calibri" w:hAnsi="Calibri" w:cs="Times New Roman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A3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01DD1"/>
    <w:pPr>
      <w:ind w:left="720"/>
      <w:contextualSpacing/>
    </w:pPr>
  </w:style>
  <w:style w:type="character" w:customStyle="1" w:styleId="object">
    <w:name w:val="object"/>
    <w:basedOn w:val="Domylnaczcionkaakapitu"/>
    <w:rsid w:val="00EF13EE"/>
  </w:style>
  <w:style w:type="paragraph" w:styleId="Tekstpodstawowy">
    <w:name w:val="Body Text"/>
    <w:basedOn w:val="Normalny"/>
    <w:link w:val="TekstpodstawowyZnak"/>
    <w:semiHidden/>
    <w:rsid w:val="00064E81"/>
    <w:pPr>
      <w:spacing w:after="0" w:line="240" w:lineRule="auto"/>
    </w:pPr>
    <w:rPr>
      <w:rFonts w:ascii="Times New Roman" w:eastAsia="Times New Roman" w:hAnsi="Times New Roman"/>
      <w:sz w:val="24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4E8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8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4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1455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Sobik-Szoltysek</dc:creator>
  <cp:lastModifiedBy>Agnieszka Bera-Rakoczy</cp:lastModifiedBy>
  <cp:revision>2</cp:revision>
  <dcterms:created xsi:type="dcterms:W3CDTF">2019-08-28T07:14:00Z</dcterms:created>
  <dcterms:modified xsi:type="dcterms:W3CDTF">2019-08-28T07:14:00Z</dcterms:modified>
</cp:coreProperties>
</file>