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F113F" w:rsidRPr="00EF113F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F113F" w:rsidRPr="00EF113F">
        <w:rPr>
          <w:rFonts w:ascii="Times New Roman" w:hAnsi="Times New Roman"/>
          <w:b/>
        </w:rPr>
        <w:t>ZP/D-25/A/19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113F" w:rsidRPr="00EF113F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113F" w:rsidRPr="00EF113F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F113F" w:rsidRPr="00EF113F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113F" w:rsidRPr="00EF113F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F113F" w:rsidRPr="00EF113F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F113F" w:rsidRPr="00EF113F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F113F" w:rsidRPr="00EF113F">
        <w:rPr>
          <w:rFonts w:ascii="Times New Roman" w:hAnsi="Times New Roman"/>
          <w:b/>
        </w:rPr>
        <w:t>Dostawa analizatora do pomiarów powierzchni właściwej i porowatości  dla Wydziału Infrastruktury i Środowiska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F113F" w:rsidRPr="00EF113F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63F" w:rsidRDefault="0031763F" w:rsidP="0038231F">
      <w:pPr>
        <w:spacing w:after="0" w:line="240" w:lineRule="auto"/>
      </w:pPr>
      <w:r>
        <w:separator/>
      </w:r>
    </w:p>
  </w:endnote>
  <w:endnote w:type="continuationSeparator" w:id="0">
    <w:p w:rsidR="0031763F" w:rsidRDefault="003176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13F" w:rsidRDefault="00EF11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A403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A403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13F" w:rsidRDefault="00EF11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63F" w:rsidRDefault="0031763F" w:rsidP="0038231F">
      <w:pPr>
        <w:spacing w:after="0" w:line="240" w:lineRule="auto"/>
      </w:pPr>
      <w:r>
        <w:separator/>
      </w:r>
    </w:p>
  </w:footnote>
  <w:footnote w:type="continuationSeparator" w:id="0">
    <w:p w:rsidR="0031763F" w:rsidRDefault="0031763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13F" w:rsidRDefault="00EF11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13F" w:rsidRDefault="00EF11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13F" w:rsidRDefault="00EF11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763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763F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4038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113F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758914-DF87-4B9A-9D65-A42CF3899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3899E-F598-4776-A037-8DB146CE0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2019-08-20T10:29:00Z</dcterms:created>
  <dcterms:modified xsi:type="dcterms:W3CDTF">2019-08-20T10:29:00Z</dcterms:modified>
</cp:coreProperties>
</file>