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23FE4" w:rsidRPr="00F23FE4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23FE4" w:rsidRPr="00F23FE4">
        <w:rPr>
          <w:rFonts w:ascii="Times New Roman" w:hAnsi="Times New Roman"/>
          <w:b/>
        </w:rPr>
        <w:t>ZP/RB-16/19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23FE4" w:rsidRPr="00F23FE4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23FE4" w:rsidRPr="00F23FE4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F23FE4" w:rsidRPr="00F23FE4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23FE4" w:rsidRPr="00F23FE4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F23FE4" w:rsidRPr="00F23FE4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23FE4" w:rsidRPr="00F23FE4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804F07" w:rsidRPr="006676AE" w:rsidRDefault="00804F0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23FE4" w:rsidRPr="00F23FE4">
        <w:rPr>
          <w:rFonts w:ascii="Times New Roman" w:hAnsi="Times New Roman"/>
          <w:b/>
        </w:rPr>
        <w:t>Naprawa tynków kominów, maszynowni i uzupełnienie obróbki dociskowej, wykonanie i montaż stalowej czapki komina oraz malowanie antykorozyjne elementów stalowych na dachu budynku Głównego w części paw B Wydziału Zarządzania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F23FE4" w:rsidRPr="00F23FE4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F6" w:rsidRDefault="00DB63F6" w:rsidP="0038231F">
      <w:pPr>
        <w:spacing w:after="0" w:line="240" w:lineRule="auto"/>
      </w:pPr>
      <w:r>
        <w:separator/>
      </w:r>
    </w:p>
  </w:endnote>
  <w:endnote w:type="continuationSeparator" w:id="0">
    <w:p w:rsidR="00DB63F6" w:rsidRDefault="00DB63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E4" w:rsidRDefault="00F23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D3C9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D3C9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E4" w:rsidRDefault="00F23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F6" w:rsidRDefault="00DB63F6" w:rsidP="0038231F">
      <w:pPr>
        <w:spacing w:after="0" w:line="240" w:lineRule="auto"/>
      </w:pPr>
      <w:r>
        <w:separator/>
      </w:r>
    </w:p>
  </w:footnote>
  <w:footnote w:type="continuationSeparator" w:id="0">
    <w:p w:rsidR="00DB63F6" w:rsidRDefault="00DB63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E4" w:rsidRDefault="00F23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E4" w:rsidRDefault="00F23F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E4" w:rsidRDefault="00F23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3F6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D3C9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B63F6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23FE4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681C8B-2414-4B35-8A0E-550D4578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5EF3-5C6D-4C26-AA85-607E6BF1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2019-08-27T06:40:00Z</dcterms:created>
  <dcterms:modified xsi:type="dcterms:W3CDTF">2019-08-27T06:40:00Z</dcterms:modified>
</cp:coreProperties>
</file>