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34D4D" w:rsidRPr="00334D4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34D4D" w:rsidRPr="00334D4D">
        <w:rPr>
          <w:rFonts w:ascii="Arial" w:eastAsia="Times New Roman" w:hAnsi="Arial" w:cs="Arial"/>
          <w:b/>
          <w:sz w:val="20"/>
          <w:szCs w:val="20"/>
          <w:lang w:eastAsia="pl-PL"/>
        </w:rPr>
        <w:t>Dostawa spektrometru fluorescencji rentgenowskiej z dyspersją falową (WD-XRF) do ilościowej analizy składu pierwiastkowego próbek stałych oraz ciekłych dla ACMiN AGH - KC-zp.272-554/19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204" w:rsidRDefault="004D6204" w:rsidP="0038231F">
      <w:pPr>
        <w:spacing w:after="0" w:line="240" w:lineRule="auto"/>
      </w:pPr>
      <w:r>
        <w:separator/>
      </w:r>
    </w:p>
  </w:endnote>
  <w:endnote w:type="continuationSeparator" w:id="0">
    <w:p w:rsidR="004D6204" w:rsidRDefault="004D62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4D" w:rsidRDefault="00334D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4D4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4D4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4D" w:rsidRDefault="00334D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204" w:rsidRDefault="004D6204" w:rsidP="0038231F">
      <w:pPr>
        <w:spacing w:after="0" w:line="240" w:lineRule="auto"/>
      </w:pPr>
      <w:r>
        <w:separator/>
      </w:r>
    </w:p>
  </w:footnote>
  <w:footnote w:type="continuationSeparator" w:id="0">
    <w:p w:rsidR="004D6204" w:rsidRDefault="004D62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4D" w:rsidRDefault="00334D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4D" w:rsidRDefault="00334D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D4D" w:rsidRDefault="00334D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6204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4D4D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620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DCFAD-CA97-4A2C-9485-FF76B0AE0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338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2019-08-09T10:35:00Z</dcterms:created>
  <dcterms:modified xsi:type="dcterms:W3CDTF">2019-08-09T10:35:00Z</dcterms:modified>
</cp:coreProperties>
</file>