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F3" w:rsidRDefault="000127FC" w:rsidP="00A90AF3">
      <w:pPr>
        <w:pStyle w:val="p2"/>
        <w:tabs>
          <w:tab w:val="left" w:pos="6032"/>
        </w:tabs>
        <w:spacing w:before="675" w:after="0" w:line="285" w:lineRule="atLeast"/>
        <w:rPr>
          <w:rFonts w:ascii="Verdana" w:hAnsi="Verdana" w:cs="Verdana"/>
          <w:b/>
          <w:bCs/>
          <w:color w:val="000000"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IT RawMaterials Logo" style="position:absolute;margin-left:107.85pt;margin-top:42.55pt;width:191.65pt;height:51pt;z-index:251658240;mso-position-horizontal-relative:page;mso-position-vertical-relative:page">
            <v:imagedata r:id="rId8" o:title="eit-logo"/>
            <w10:wrap anchorx="page" anchory="page"/>
          </v:shape>
        </w:pict>
      </w:r>
    </w:p>
    <w:p w:rsidR="00A90AF3" w:rsidRDefault="00A90AF3" w:rsidP="00A90AF3">
      <w:pPr>
        <w:pStyle w:val="p2"/>
        <w:tabs>
          <w:tab w:val="left" w:pos="6032"/>
        </w:tabs>
        <w:spacing w:before="675" w:after="0" w:line="285" w:lineRule="atLeast"/>
        <w:rPr>
          <w:rFonts w:ascii="Verdana" w:hAnsi="Verdana" w:cs="Verdana"/>
          <w:b/>
          <w:bCs/>
          <w:color w:val="000000"/>
          <w:sz w:val="28"/>
          <w:szCs w:val="20"/>
        </w:rPr>
      </w:pPr>
      <w:r>
        <w:rPr>
          <w:rFonts w:ascii="Verdana" w:hAnsi="Verdana" w:cs="Verdana"/>
          <w:b/>
          <w:bCs/>
          <w:color w:val="000000"/>
          <w:sz w:val="28"/>
          <w:szCs w:val="20"/>
        </w:rPr>
        <w:t>OGŁOSZENIE O ZAMÓWIENIU</w:t>
      </w:r>
      <w:r>
        <w:rPr>
          <w:rFonts w:ascii="Verdana" w:hAnsi="Verdana" w:cs="Verdana"/>
          <w:b/>
          <w:bCs/>
          <w:color w:val="000000"/>
          <w:sz w:val="28"/>
          <w:szCs w:val="20"/>
        </w:rPr>
        <w:tab/>
      </w:r>
    </w:p>
    <w:p w:rsidR="00A90AF3" w:rsidRPr="00A3172E" w:rsidRDefault="00A90AF3" w:rsidP="00A90AF3">
      <w:pPr>
        <w:pStyle w:val="Zwykytekst"/>
        <w:tabs>
          <w:tab w:val="left" w:pos="142"/>
        </w:tabs>
        <w:rPr>
          <w:rFonts w:ascii="Verdana" w:hAnsi="Verdana" w:cs="Verdana"/>
          <w:b/>
          <w:bCs/>
          <w:color w:val="000000"/>
          <w:sz w:val="28"/>
          <w:szCs w:val="24"/>
        </w:rPr>
      </w:pPr>
    </w:p>
    <w:p w:rsidR="00A90AF3" w:rsidRDefault="00A90AF3" w:rsidP="00A90AF3">
      <w:pPr>
        <w:pStyle w:val="Zwykytekst"/>
        <w:tabs>
          <w:tab w:val="left" w:pos="142"/>
        </w:tabs>
        <w:rPr>
          <w:rFonts w:ascii="Verdana" w:hAnsi="Verdana" w:cs="Verdana"/>
        </w:rPr>
      </w:pPr>
      <w:r>
        <w:rPr>
          <w:rFonts w:ascii="Verdana" w:hAnsi="Verdana" w:cs="Verdana"/>
          <w:sz w:val="22"/>
        </w:rPr>
        <w:t>KC-zp.272-</w:t>
      </w:r>
      <w:r>
        <w:rPr>
          <w:rFonts w:ascii="Verdana" w:hAnsi="Verdana" w:cs="Verdana"/>
          <w:sz w:val="22"/>
          <w:lang w:val="pl-PL"/>
        </w:rPr>
        <w:t>551/19</w:t>
      </w:r>
      <w:r w:rsidRPr="00A3172E">
        <w:rPr>
          <w:rFonts w:ascii="Verdana" w:hAnsi="Verdana" w:cs="Verdana"/>
          <w:sz w:val="22"/>
        </w:rPr>
        <w:t xml:space="preserve"> z dnia </w:t>
      </w:r>
      <w:r w:rsidR="00D70496">
        <w:rPr>
          <w:rFonts w:ascii="Verdana" w:hAnsi="Verdana" w:cs="Verdana"/>
          <w:sz w:val="22"/>
          <w:lang w:val="pl-PL"/>
        </w:rPr>
        <w:t>09/08/</w:t>
      </w:r>
      <w:r w:rsidRPr="00A3172E">
        <w:rPr>
          <w:rFonts w:ascii="Verdana" w:hAnsi="Verdana" w:cs="Verdana"/>
          <w:sz w:val="22"/>
        </w:rPr>
        <w:t>201</w:t>
      </w:r>
      <w:r>
        <w:rPr>
          <w:rFonts w:ascii="Verdana" w:hAnsi="Verdana" w:cs="Verdana"/>
          <w:sz w:val="22"/>
          <w:lang w:val="pl-PL"/>
        </w:rPr>
        <w:t>9</w:t>
      </w:r>
      <w:r w:rsidRPr="00A3172E">
        <w:rPr>
          <w:rFonts w:ascii="Verdana" w:hAnsi="Verdana" w:cs="Verdana"/>
          <w:sz w:val="22"/>
        </w:rPr>
        <w:t xml:space="preserve"> r</w:t>
      </w:r>
      <w:r>
        <w:rPr>
          <w:rFonts w:ascii="Verdana" w:hAnsi="Verdana" w:cs="Verdana"/>
        </w:rPr>
        <w:t>.</w:t>
      </w:r>
    </w:p>
    <w:p w:rsidR="00A90AF3" w:rsidRDefault="00A90AF3" w:rsidP="00A90AF3">
      <w:pPr>
        <w:pStyle w:val="Gwka"/>
        <w:tabs>
          <w:tab w:val="right" w:pos="7371"/>
        </w:tabs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A90AF3" w:rsidRDefault="00A90AF3" w:rsidP="00A90AF3">
      <w:pPr>
        <w:pStyle w:val="Gwka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Podstawa prawna ogłoszenia: art. 138o ust. 3 ustawy z dnia 29 stycznia 2004 r. Prawo zamówień publicznych (</w:t>
      </w:r>
      <w:proofErr w:type="spellStart"/>
      <w:r>
        <w:rPr>
          <w:rFonts w:ascii="Verdana" w:hAnsi="Verdana" w:cs="Arial"/>
          <w:sz w:val="16"/>
          <w:szCs w:val="16"/>
        </w:rPr>
        <w:t>Dz.U</w:t>
      </w:r>
      <w:proofErr w:type="spellEnd"/>
      <w:r>
        <w:rPr>
          <w:rFonts w:ascii="Verdana" w:hAnsi="Verdana" w:cs="Arial"/>
          <w:sz w:val="16"/>
          <w:szCs w:val="16"/>
        </w:rPr>
        <w:t xml:space="preserve">. z 2018 r., poz. 1986)  </w:t>
      </w:r>
    </w:p>
    <w:p w:rsidR="00A90AF3" w:rsidRDefault="00A90AF3" w:rsidP="00A90AF3">
      <w:pPr>
        <w:pStyle w:val="Gwka"/>
        <w:jc w:val="both"/>
        <w:rPr>
          <w:rFonts w:ascii="Verdana" w:hAnsi="Verdana" w:cs="Arial"/>
          <w:sz w:val="16"/>
          <w:szCs w:val="16"/>
        </w:rPr>
      </w:pPr>
    </w:p>
    <w:p w:rsidR="00A90AF3" w:rsidRDefault="00A90AF3" w:rsidP="00A90AF3">
      <w:pPr>
        <w:pStyle w:val="Gwka"/>
        <w:jc w:val="both"/>
        <w:rPr>
          <w:rFonts w:ascii="Verdana" w:hAnsi="Verdana" w:cs="Arial"/>
          <w:sz w:val="16"/>
          <w:szCs w:val="16"/>
        </w:rPr>
      </w:pPr>
    </w:p>
    <w:p w:rsidR="00A90AF3" w:rsidRDefault="00A90AF3" w:rsidP="00A90AF3">
      <w:pPr>
        <w:pStyle w:val="Gwka"/>
        <w:jc w:val="both"/>
        <w:rPr>
          <w:rFonts w:ascii="Verdana" w:hAnsi="Verdana" w:cs="Arial"/>
          <w:sz w:val="16"/>
          <w:szCs w:val="16"/>
        </w:rPr>
      </w:pPr>
    </w:p>
    <w:p w:rsidR="00A90AF3" w:rsidRDefault="00A90AF3" w:rsidP="00A90AF3">
      <w:pPr>
        <w:pStyle w:val="Gwka"/>
        <w:jc w:val="both"/>
        <w:rPr>
          <w:rFonts w:ascii="Verdana" w:hAnsi="Verdana" w:cs="Arial"/>
          <w:sz w:val="16"/>
          <w:szCs w:val="16"/>
        </w:rPr>
      </w:pPr>
    </w:p>
    <w:tbl>
      <w:tblPr>
        <w:tblW w:w="9210" w:type="dxa"/>
        <w:tblInd w:w="-20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0"/>
      </w:tblGrid>
      <w:tr w:rsidR="00A90AF3" w:rsidRPr="00A90AF3" w:rsidTr="00A90AF3">
        <w:trPr>
          <w:trHeight w:val="2185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ind w:left="0" w:firstLine="0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W ZAMAWIAJĄCY</w:t>
            </w:r>
          </w:p>
          <w:p w:rsidR="00A90AF3" w:rsidRPr="00A90AF3" w:rsidRDefault="00A90AF3" w:rsidP="00A90AF3">
            <w:pPr>
              <w:keepNext/>
              <w:outlineLvl w:val="0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Akademia Górniczo-Hutnicza im. Stanisława Staszica w Krakowie,</w:t>
            </w:r>
          </w:p>
          <w:p w:rsidR="00A90AF3" w:rsidRPr="00A90AF3" w:rsidRDefault="00A90AF3" w:rsidP="00A90AF3">
            <w:pPr>
              <w:keepNext/>
              <w:outlineLvl w:val="0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al. Mickiewicza 30 </w:t>
            </w:r>
          </w:p>
          <w:p w:rsidR="00A90AF3" w:rsidRPr="00A90AF3" w:rsidRDefault="00A90AF3" w:rsidP="00A90AF3">
            <w:pPr>
              <w:keepNext/>
              <w:outlineLvl w:val="0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30-059 Kraków</w:t>
            </w:r>
          </w:p>
          <w:p w:rsidR="00A90AF3" w:rsidRPr="00A90AF3" w:rsidRDefault="00A90AF3" w:rsidP="00A90AF3">
            <w:pPr>
              <w:keepNext/>
              <w:outlineLvl w:val="0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NIP: 675 000 19 23</w:t>
            </w:r>
          </w:p>
          <w:p w:rsidR="00A90AF3" w:rsidRPr="00A90AF3" w:rsidRDefault="00A90AF3" w:rsidP="00A90AF3">
            <w:pPr>
              <w:keepNext/>
              <w:outlineLvl w:val="0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Osoba do kontaktu w sprawie zamówienia: </w:t>
            </w:r>
            <w:r w:rsidR="00D70496">
              <w:rPr>
                <w:color w:val="00000A"/>
                <w:sz w:val="22"/>
                <w:szCs w:val="22"/>
              </w:rPr>
              <w:t>Sylwia Lempart</w:t>
            </w:r>
            <w:r w:rsidRPr="00A90AF3">
              <w:rPr>
                <w:sz w:val="22"/>
                <w:szCs w:val="22"/>
              </w:rPr>
              <w:t xml:space="preserve"> </w:t>
            </w:r>
          </w:p>
          <w:p w:rsidR="00A90AF3" w:rsidRPr="00A90AF3" w:rsidRDefault="00A90AF3" w:rsidP="00A90AF3">
            <w:pPr>
              <w:keepNext/>
              <w:outlineLvl w:val="0"/>
              <w:rPr>
                <w:sz w:val="22"/>
                <w:szCs w:val="22"/>
                <w:lang w:val="en-US"/>
              </w:rPr>
            </w:pPr>
            <w:r w:rsidRPr="00A90AF3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A90AF3">
                <w:rPr>
                  <w:sz w:val="22"/>
                  <w:szCs w:val="22"/>
                  <w:u w:val="single"/>
                  <w:lang w:val="en-US"/>
                </w:rPr>
                <w:t>dzp@agh.</w:t>
              </w:r>
              <w:r w:rsidRPr="00A90AF3">
                <w:rPr>
                  <w:sz w:val="22"/>
                  <w:szCs w:val="22"/>
                  <w:u w:val="single"/>
                  <w:lang w:val="en-US" w:eastAsia="zh-CN"/>
                </w:rPr>
                <w:t>edu.pl</w:t>
              </w:r>
            </w:hyperlink>
          </w:p>
          <w:p w:rsidR="00A90AF3" w:rsidRPr="00A90AF3" w:rsidRDefault="00A90AF3" w:rsidP="00A90AF3">
            <w:pPr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  <w:lang w:val="en-US"/>
              </w:rPr>
              <w:t xml:space="preserve">   </w:t>
            </w:r>
            <w:r w:rsidRPr="00A90AF3">
              <w:rPr>
                <w:sz w:val="22"/>
                <w:szCs w:val="22"/>
              </w:rPr>
              <w:t>tel. 12 617-35-95</w:t>
            </w:r>
          </w:p>
        </w:tc>
      </w:tr>
      <w:tr w:rsidR="00A90AF3" w:rsidRPr="00A90AF3" w:rsidTr="00626EDF">
        <w:trPr>
          <w:trHeight w:val="1290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keepNext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A90AF3" w:rsidRPr="00A90AF3" w:rsidRDefault="00A90AF3" w:rsidP="00A90AF3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sz w:val="22"/>
                <w:szCs w:val="22"/>
              </w:rPr>
              <w:t xml:space="preserve">II.  </w:t>
            </w:r>
            <w:r w:rsidRPr="00A90AF3">
              <w:rPr>
                <w:b/>
                <w:bCs/>
                <w:sz w:val="22"/>
                <w:szCs w:val="22"/>
                <w:lang w:eastAsia="zh-CN"/>
              </w:rPr>
              <w:t>UZASADNIENIE ZASTOSOWANIA ART 138o ust. 3 USTAWY PRAWO ZAMÓWIEŃ PUBLICZNYCH – OŚWIADCZENIE DYSPONENTA ŚRODKÓW.</w:t>
            </w:r>
          </w:p>
          <w:p w:rsidR="00A90AF3" w:rsidRPr="00A90AF3" w:rsidRDefault="00A90AF3" w:rsidP="00A90AF3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Przedmiotem zamówienia są usługi społeczne wymienione w załączniku XIV do dyrektywy 2014/24/UE, o wartości mniejszej niż wyrażona w złotych równowartość 750.000 euro.</w:t>
            </w:r>
          </w:p>
          <w:p w:rsidR="00A90AF3" w:rsidRPr="00A90AF3" w:rsidRDefault="00A90AF3" w:rsidP="00A90AF3">
            <w:pPr>
              <w:rPr>
                <w:sz w:val="22"/>
                <w:szCs w:val="22"/>
              </w:rPr>
            </w:pPr>
          </w:p>
        </w:tc>
      </w:tr>
      <w:tr w:rsidR="00A90AF3" w:rsidRPr="00A90AF3" w:rsidTr="00626EDF">
        <w:trPr>
          <w:trHeight w:val="547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 xml:space="preserve">III. OPIS PRZEDMIOTU ZAMÓWIENIA ORAZ OKREŚLENIE WIELKOŚCI  </w:t>
            </w:r>
            <w:r w:rsidRPr="00A90AF3">
              <w:rPr>
                <w:b/>
                <w:bCs/>
                <w:sz w:val="22"/>
                <w:szCs w:val="22"/>
                <w:lang w:eastAsia="zh-CN"/>
              </w:rPr>
              <w:br/>
              <w:t xml:space="preserve">       LUB ZAKRESU ZAMÓWIENIA.</w:t>
            </w:r>
          </w:p>
          <w:p w:rsidR="00A90AF3" w:rsidRPr="00A90AF3" w:rsidRDefault="00A90AF3" w:rsidP="00A90AF3">
            <w:pPr>
              <w:suppressAutoHyphens/>
              <w:jc w:val="both"/>
              <w:rPr>
                <w:rFonts w:eastAsia="Tahoma"/>
                <w:b/>
                <w:sz w:val="22"/>
                <w:szCs w:val="22"/>
                <w:lang w:val="x-none" w:eastAsia="x-none"/>
              </w:rPr>
            </w:pPr>
          </w:p>
          <w:p w:rsidR="00A90AF3" w:rsidRPr="00A90AF3" w:rsidRDefault="00A90AF3" w:rsidP="00A90AF3">
            <w:pPr>
              <w:suppressAutoHyphens/>
              <w:jc w:val="both"/>
              <w:rPr>
                <w:rFonts w:eastAsia="Tahoma"/>
                <w:sz w:val="22"/>
                <w:szCs w:val="22"/>
              </w:rPr>
            </w:pPr>
            <w:r w:rsidRPr="00A90AF3">
              <w:rPr>
                <w:rFonts w:eastAsia="Tahoma"/>
                <w:b/>
                <w:sz w:val="22"/>
                <w:szCs w:val="22"/>
              </w:rPr>
              <w:t xml:space="preserve"> Wspólny Słownik Zamówień: </w:t>
            </w:r>
            <w:r w:rsidRPr="00A90AF3">
              <w:rPr>
                <w:rFonts w:eastAsia="Tahoma"/>
                <w:sz w:val="22"/>
                <w:szCs w:val="22"/>
              </w:rPr>
              <w:t>55100000-1</w:t>
            </w:r>
          </w:p>
          <w:p w:rsidR="00A90AF3" w:rsidRPr="00A90AF3" w:rsidRDefault="00A90AF3" w:rsidP="00A90AF3">
            <w:pPr>
              <w:suppressAutoHyphens/>
              <w:jc w:val="both"/>
              <w:rPr>
                <w:rFonts w:eastAsia="Tahoma"/>
                <w:b/>
                <w:sz w:val="22"/>
                <w:szCs w:val="22"/>
                <w:lang w:eastAsia="ar-SA"/>
              </w:rPr>
            </w:pPr>
          </w:p>
          <w:p w:rsidR="00A90AF3" w:rsidRPr="00A90AF3" w:rsidRDefault="00A90AF3" w:rsidP="00A90AF3">
            <w:pPr>
              <w:suppressAutoHyphens/>
              <w:jc w:val="both"/>
              <w:rPr>
                <w:b/>
                <w:sz w:val="22"/>
                <w:szCs w:val="22"/>
              </w:rPr>
            </w:pPr>
            <w:bookmarkStart w:id="0" w:name="_Hlk14171509"/>
            <w:r w:rsidRPr="00A90AF3">
              <w:rPr>
                <w:b/>
                <w:sz w:val="22"/>
                <w:szCs w:val="22"/>
              </w:rPr>
              <w:t>Usługa zakwaterowania w Polkowicach i wyżywienia w trakcie wizyty studyjnej „</w:t>
            </w:r>
            <w:proofErr w:type="spellStart"/>
            <w:r w:rsidRPr="00A90AF3">
              <w:rPr>
                <w:b/>
                <w:sz w:val="22"/>
                <w:szCs w:val="22"/>
              </w:rPr>
              <w:t>RawD</w:t>
            </w:r>
            <w:proofErr w:type="spellEnd"/>
            <w:r w:rsidRPr="00A90AF3">
              <w:rPr>
                <w:b/>
                <w:sz w:val="22"/>
                <w:szCs w:val="22"/>
              </w:rPr>
              <w:t xml:space="preserve"> Trip </w:t>
            </w:r>
            <w:proofErr w:type="spellStart"/>
            <w:r w:rsidRPr="00A90AF3">
              <w:rPr>
                <w:b/>
                <w:sz w:val="22"/>
                <w:szCs w:val="22"/>
              </w:rPr>
              <w:t>Summer</w:t>
            </w:r>
            <w:proofErr w:type="spellEnd"/>
            <w:r w:rsidRPr="00A90AF3">
              <w:rPr>
                <w:b/>
                <w:sz w:val="22"/>
                <w:szCs w:val="22"/>
              </w:rPr>
              <w:t xml:space="preserve"> School” dla uczestników projektu ESEE </w:t>
            </w:r>
            <w:proofErr w:type="spellStart"/>
            <w:r w:rsidRPr="00A90AF3">
              <w:rPr>
                <w:b/>
                <w:sz w:val="22"/>
                <w:szCs w:val="22"/>
              </w:rPr>
              <w:t>Education</w:t>
            </w:r>
            <w:proofErr w:type="spellEnd"/>
            <w:r w:rsidRPr="00A90A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0AF3">
              <w:rPr>
                <w:b/>
                <w:sz w:val="22"/>
                <w:szCs w:val="22"/>
              </w:rPr>
              <w:t>Initiatives</w:t>
            </w:r>
            <w:proofErr w:type="spellEnd"/>
            <w:r w:rsidRPr="00A90AF3">
              <w:rPr>
                <w:b/>
                <w:sz w:val="22"/>
                <w:szCs w:val="22"/>
              </w:rPr>
              <w:t xml:space="preserve"> </w:t>
            </w:r>
            <w:bookmarkEnd w:id="0"/>
            <w:r w:rsidRPr="00A90AF3">
              <w:rPr>
                <w:b/>
                <w:sz w:val="22"/>
                <w:szCs w:val="22"/>
              </w:rPr>
              <w:t>-KC-zp.272-551/19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</w:rPr>
            </w:pP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Przedmiotem zamówienia  jest usługa zakwaterowania w Polkowicach i wyżywienia w trakcie wizyty studyjnej </w:t>
            </w:r>
            <w:r w:rsidRPr="00A90AF3">
              <w:rPr>
                <w:i/>
                <w:sz w:val="22"/>
                <w:szCs w:val="22"/>
              </w:rPr>
              <w:t>„</w:t>
            </w:r>
            <w:proofErr w:type="spellStart"/>
            <w:r w:rsidRPr="00A90AF3">
              <w:rPr>
                <w:i/>
                <w:sz w:val="22"/>
                <w:szCs w:val="22"/>
              </w:rPr>
              <w:t>RawD</w:t>
            </w:r>
            <w:proofErr w:type="spellEnd"/>
            <w:r w:rsidRPr="00A90AF3">
              <w:rPr>
                <w:i/>
                <w:sz w:val="22"/>
                <w:szCs w:val="22"/>
              </w:rPr>
              <w:t xml:space="preserve"> Trip </w:t>
            </w:r>
            <w:proofErr w:type="spellStart"/>
            <w:r w:rsidRPr="00A90AF3">
              <w:rPr>
                <w:i/>
                <w:sz w:val="22"/>
                <w:szCs w:val="22"/>
              </w:rPr>
              <w:t>Summer</w:t>
            </w:r>
            <w:proofErr w:type="spellEnd"/>
            <w:r w:rsidRPr="00A90AF3">
              <w:rPr>
                <w:i/>
                <w:sz w:val="22"/>
                <w:szCs w:val="22"/>
              </w:rPr>
              <w:t xml:space="preserve"> School”</w:t>
            </w:r>
            <w:r w:rsidRPr="00A90AF3">
              <w:rPr>
                <w:sz w:val="22"/>
                <w:szCs w:val="22"/>
              </w:rPr>
              <w:t xml:space="preserve"> dla uczestników projektu ESEE </w:t>
            </w:r>
            <w:proofErr w:type="spellStart"/>
            <w:r w:rsidRPr="00A90AF3">
              <w:rPr>
                <w:sz w:val="22"/>
                <w:szCs w:val="22"/>
              </w:rPr>
              <w:t>Education</w:t>
            </w:r>
            <w:proofErr w:type="spellEnd"/>
            <w:r w:rsidRPr="00A90AF3">
              <w:rPr>
                <w:sz w:val="22"/>
                <w:szCs w:val="22"/>
              </w:rPr>
              <w:t xml:space="preserve"> </w:t>
            </w:r>
            <w:proofErr w:type="spellStart"/>
            <w:r w:rsidRPr="00A90AF3">
              <w:rPr>
                <w:sz w:val="22"/>
                <w:szCs w:val="22"/>
              </w:rPr>
              <w:t>Initiatives</w:t>
            </w:r>
            <w:proofErr w:type="spellEnd"/>
            <w:r w:rsidRPr="00A90AF3">
              <w:rPr>
                <w:sz w:val="22"/>
                <w:szCs w:val="22"/>
              </w:rPr>
              <w:t>.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W planowanym wyjeździe uczestniczyć będzie 40 osób oraz 5 opiekunów.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984"/>
              <w:gridCol w:w="5049"/>
            </w:tblGrid>
            <w:tr w:rsidR="00A90AF3" w:rsidRPr="00A90AF3" w:rsidTr="00626EDF">
              <w:tc>
                <w:tcPr>
                  <w:tcW w:w="1668" w:type="dxa"/>
                  <w:vMerge w:val="restart"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3.09.2019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19:00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Zakwaterowanie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20:00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Kolacja w miejscu zakwaterowania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 w:val="restart"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4.09.2019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6:00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Śniadanie w miejscu zakwaterowania lub suchy prowiant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Del="00716467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19:00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Del="00716467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Kolacja w miejscu zakwaterowania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 w:val="restart"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5.09.2019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6:00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Śniadanie w miejscu zakwaterowania lub suchy prowiant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A90AF3">
                    <w:rPr>
                      <w:sz w:val="22"/>
                      <w:szCs w:val="22"/>
                    </w:rPr>
                    <w:t>14:00 – 17:00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Wynajem Sali konferencyjnej w miejscu zakwaterowania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19:00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Kolacja w miejscu zakwaterowania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 w:val="restart"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6.09.2019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6:00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Śniadanie w miejscu zakwaterowania lub suchy prowiant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vMerge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14:00-16:00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Wynajem Sali konferencyjnej w miejscu zakwaterowania</w:t>
                  </w:r>
                </w:p>
              </w:tc>
            </w:tr>
            <w:tr w:rsidR="00A90AF3" w:rsidRPr="00A90AF3" w:rsidTr="00626EDF">
              <w:tc>
                <w:tcPr>
                  <w:tcW w:w="1668" w:type="dxa"/>
                  <w:shd w:val="clear" w:color="auto" w:fill="auto"/>
                  <w:vAlign w:val="center"/>
                </w:tcPr>
                <w:p w:rsidR="00A90AF3" w:rsidRPr="00A90AF3" w:rsidRDefault="00A90AF3" w:rsidP="00A90AF3">
                  <w:pPr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7.09.2019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A90AF3" w:rsidRPr="00A90AF3" w:rsidRDefault="00A90AF3" w:rsidP="00A90AF3">
                  <w:pPr>
                    <w:jc w:val="both"/>
                    <w:rPr>
                      <w:sz w:val="22"/>
                      <w:szCs w:val="22"/>
                    </w:rPr>
                  </w:pPr>
                  <w:r w:rsidRPr="00A90AF3">
                    <w:rPr>
                      <w:sz w:val="22"/>
                      <w:szCs w:val="22"/>
                    </w:rPr>
                    <w:t>Śniadanie w miejscu zakwaterowania</w:t>
                  </w:r>
                </w:p>
              </w:tc>
            </w:tr>
          </w:tbl>
          <w:p w:rsidR="00A90AF3" w:rsidRPr="00A90AF3" w:rsidRDefault="00A90AF3" w:rsidP="00A90AF3">
            <w:pPr>
              <w:jc w:val="both"/>
              <w:rPr>
                <w:sz w:val="22"/>
                <w:szCs w:val="22"/>
              </w:rPr>
            </w:pP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lastRenderedPageBreak/>
              <w:t xml:space="preserve">Pokoje noclegowe nie więcej niż 2 osobowe z węzłem sanitarnym. Dla opiekunów – pokoje jednoosobowe. 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W miejscu zakwaterowania wymagana jest możliwość skorzystania z ogólnodostępnej sali mieszczącej 45 osób na co najmniej 2h dziennie z dostępem do Internetu oraz udostępnieniem projektora multimedialnego.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W miejscu zakwaterowania wymagany jest co najmniej jednorazowy dostęp do obiektów rekreacyjnych w czasie całego pobytu (np. basen, strefa SPA) w ramach kosztu zakwaterowania.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Program wyżywienia winien być realizowany dla osób dorosłych i uwzględniający w menu pozycje jarskie. 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Wybór posiłków, spośród posiłków podanych poniżej, należeć będzie do Zamawiającego 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u w:val="single"/>
              </w:rPr>
            </w:pPr>
            <w:r w:rsidRPr="00A90AF3">
              <w:rPr>
                <w:sz w:val="22"/>
                <w:szCs w:val="22"/>
                <w:u w:val="single"/>
              </w:rPr>
              <w:t>Śniadanie: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wędliny (co najmniej dwa rodzaje)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nabiał (co najmniej dwa rodzaje)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płatki owsiane/kukurydziane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warzywa 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owoce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dżem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jajka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masło i margaryna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pieczywo 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herbata i kawa bez limitów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soki owocowe 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mleko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u w:val="single"/>
              </w:rPr>
            </w:pPr>
            <w:r w:rsidRPr="00A90AF3">
              <w:rPr>
                <w:sz w:val="22"/>
                <w:szCs w:val="22"/>
                <w:u w:val="single"/>
              </w:rPr>
              <w:t>Kolacja: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płyta zimna: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wędliny 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nabiał 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warzywa (pomidor, ogórek, papryka, rzodkiewka i inne)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sałatki warzywne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dżem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jajka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masło i margaryna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pieczywo 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herbata  bez limitów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soki owocowe</w:t>
            </w:r>
          </w:p>
          <w:p w:rsidR="00A90AF3" w:rsidRPr="00A90AF3" w:rsidRDefault="00A90AF3" w:rsidP="00A90AF3">
            <w:pPr>
              <w:numPr>
                <w:ilvl w:val="1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danie gorące (makaron, pizza, dania grillowe, naleśniki, burgery i inne)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W przypadku organizacji wyżywienia w postaci szwedzkiego stołu, Wykonawca winien zapewnić dostępność wszystkich potraw dla wszystkich uczestników w czasie trwania posiłku. 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bookmarkStart w:id="1" w:name="_Hlk14171885"/>
            <w:r w:rsidRPr="00A90AF3">
              <w:rPr>
                <w:sz w:val="22"/>
                <w:szCs w:val="22"/>
              </w:rPr>
              <w:t>Zamawiający zastrzega sobie prawo do zmniejszenia ilości osób uczestniczących w wyjeździe o nie więcej niż 10%, o czym powiadomi Wykonawcę nie później niż 3 dni przed terminem wyjazdu.</w:t>
            </w:r>
          </w:p>
          <w:p w:rsidR="00A90AF3" w:rsidRPr="00A90AF3" w:rsidRDefault="00A90AF3" w:rsidP="00A90AF3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Na Formularzu oferty Wykonawca winien wskazać miejsce świadczenia usługi.</w:t>
            </w:r>
          </w:p>
          <w:bookmarkEnd w:id="1"/>
          <w:p w:rsidR="00A90AF3" w:rsidRPr="00A90AF3" w:rsidRDefault="00A90AF3" w:rsidP="00A90AF3">
            <w:pPr>
              <w:jc w:val="both"/>
              <w:rPr>
                <w:sz w:val="22"/>
                <w:szCs w:val="22"/>
              </w:rPr>
            </w:pPr>
          </w:p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u w:val="single"/>
                <w:lang w:eastAsia="zh-CN"/>
              </w:rPr>
              <w:t>Dodatkowe informacje:</w:t>
            </w:r>
          </w:p>
          <w:p w:rsidR="00A90AF3" w:rsidRPr="00A90AF3" w:rsidRDefault="00A90AF3" w:rsidP="00A90AF3">
            <w:pPr>
              <w:numPr>
                <w:ilvl w:val="0"/>
                <w:numId w:val="19"/>
              </w:numPr>
              <w:ind w:left="0" w:firstLine="0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  <w:lang w:eastAsia="zh-CN"/>
              </w:rPr>
              <w:t>Zamawiający nie dopuszcza składania ofert częściowych.</w:t>
            </w:r>
          </w:p>
          <w:p w:rsidR="00A90AF3" w:rsidRPr="00A90AF3" w:rsidRDefault="00A90AF3" w:rsidP="00A90AF3">
            <w:pPr>
              <w:numPr>
                <w:ilvl w:val="0"/>
                <w:numId w:val="19"/>
              </w:numPr>
              <w:ind w:left="0" w:firstLine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  <w:lang w:eastAsia="zh-CN"/>
              </w:rPr>
              <w:t>Zamawiający nie dopuszcza składania ofert wariantowych.</w:t>
            </w:r>
          </w:p>
          <w:p w:rsidR="00A90AF3" w:rsidRPr="00A90AF3" w:rsidRDefault="00A90AF3" w:rsidP="00A90AF3">
            <w:pPr>
              <w:numPr>
                <w:ilvl w:val="0"/>
                <w:numId w:val="19"/>
              </w:numPr>
              <w:ind w:left="0" w:firstLine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  <w:lang w:eastAsia="zh-CN"/>
              </w:rPr>
              <w:t>Zamawiający nie zastrzega obowiązku osobistego wykonania przez Wykonawcę kluczowych części zamówienia.</w:t>
            </w:r>
          </w:p>
          <w:p w:rsidR="00A90AF3" w:rsidRPr="00A90AF3" w:rsidRDefault="00A90AF3" w:rsidP="00A90AF3">
            <w:pPr>
              <w:numPr>
                <w:ilvl w:val="0"/>
                <w:numId w:val="19"/>
              </w:numPr>
              <w:ind w:left="0" w:firstLine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  <w:lang w:eastAsia="zh-CN"/>
              </w:rPr>
              <w:t>Termin związania ofertą: 30 dni.</w:t>
            </w:r>
          </w:p>
          <w:p w:rsidR="00A90AF3" w:rsidRPr="00A90AF3" w:rsidRDefault="00A90AF3" w:rsidP="00A90AF3">
            <w:pPr>
              <w:numPr>
                <w:ilvl w:val="0"/>
                <w:numId w:val="19"/>
              </w:numPr>
              <w:ind w:left="0" w:firstLine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Zamówienie współfinasowane ze środków Unii Europejskiej</w:t>
            </w:r>
            <w:r w:rsidRPr="00A90AF3">
              <w:rPr>
                <w:bCs/>
                <w:sz w:val="22"/>
                <w:szCs w:val="22"/>
                <w:lang w:eastAsia="zh-CN"/>
              </w:rPr>
              <w:t xml:space="preserve"> w ramach projektu/programu: Tak. </w:t>
            </w:r>
          </w:p>
          <w:p w:rsidR="00A90AF3" w:rsidRPr="00A90AF3" w:rsidRDefault="00A90AF3" w:rsidP="00A90AF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Nazwa projektu:</w:t>
            </w:r>
            <w:r w:rsidRPr="00A90AF3">
              <w:rPr>
                <w:bCs/>
                <w:sz w:val="22"/>
                <w:szCs w:val="22"/>
                <w:lang w:eastAsia="zh-CN"/>
              </w:rPr>
              <w:t xml:space="preserve"> ESEE </w:t>
            </w:r>
            <w:proofErr w:type="spellStart"/>
            <w:r w:rsidRPr="00A90AF3">
              <w:rPr>
                <w:bCs/>
                <w:sz w:val="22"/>
                <w:szCs w:val="22"/>
                <w:lang w:eastAsia="zh-CN"/>
              </w:rPr>
              <w:t>Education</w:t>
            </w:r>
            <w:proofErr w:type="spellEnd"/>
            <w:r w:rsidRPr="00A90AF3">
              <w:rPr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90AF3">
              <w:rPr>
                <w:bCs/>
                <w:sz w:val="22"/>
                <w:szCs w:val="22"/>
                <w:lang w:eastAsia="zh-CN"/>
              </w:rPr>
              <w:t>Initiatives</w:t>
            </w:r>
            <w:proofErr w:type="spellEnd"/>
          </w:p>
          <w:p w:rsidR="00A90AF3" w:rsidRPr="00A90AF3" w:rsidRDefault="00A90AF3" w:rsidP="00A90AF3">
            <w:pPr>
              <w:jc w:val="both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A90AF3" w:rsidRPr="00A90AF3" w:rsidTr="00626EDF">
        <w:trPr>
          <w:trHeight w:val="512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suppressAutoHyphens/>
              <w:jc w:val="both"/>
              <w:outlineLvl w:val="0"/>
              <w:rPr>
                <w:b/>
                <w:sz w:val="22"/>
                <w:szCs w:val="22"/>
                <w:lang w:eastAsia="zh-CN"/>
              </w:rPr>
            </w:pPr>
            <w:r w:rsidRPr="00A90AF3">
              <w:rPr>
                <w:b/>
                <w:sz w:val="22"/>
                <w:szCs w:val="22"/>
                <w:lang w:eastAsia="zh-CN"/>
              </w:rPr>
              <w:lastRenderedPageBreak/>
              <w:t>IV. OPIS SPOSOBU OBLICZENIA CENY</w:t>
            </w:r>
          </w:p>
          <w:p w:rsidR="00A90AF3" w:rsidRPr="00A90AF3" w:rsidRDefault="00A90AF3" w:rsidP="00A90AF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>Cenę oferty stanowić będzie wartość brutto wpisana na Formularzu oferty za całość przedmiotu zamówienia tj. za usługę dla 45 osób.</w:t>
            </w:r>
          </w:p>
          <w:p w:rsidR="00A90AF3" w:rsidRPr="00A90AF3" w:rsidRDefault="00A90AF3" w:rsidP="00A90AF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>Na Formularzu oferty Wykonawca winien wpisać cenę brutto za usługę dla jednej osoby.</w:t>
            </w:r>
          </w:p>
          <w:p w:rsidR="00A90AF3" w:rsidRPr="00A90AF3" w:rsidRDefault="00A90AF3" w:rsidP="00A90AF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 xml:space="preserve">W przypadku rozbieżności pomiędzy ceną brutto za całość przedmiotu zamówienia, a ceną za </w:t>
            </w:r>
            <w:r w:rsidRPr="00A90AF3">
              <w:rPr>
                <w:bCs/>
                <w:iCs/>
                <w:sz w:val="22"/>
                <w:szCs w:val="22"/>
                <w:lang w:eastAsia="zh-CN"/>
              </w:rPr>
              <w:lastRenderedPageBreak/>
              <w:t>usługę dla 1 osoby, Zamawiający przyjmie, iż prawidłowo podano cenę brutto za usługę dla 1 osoby i w oparciu o nią dokona poprawienia omyłki rachunkowej.</w:t>
            </w:r>
          </w:p>
          <w:p w:rsidR="00A90AF3" w:rsidRPr="00A90AF3" w:rsidRDefault="00A90AF3" w:rsidP="00A90AF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 xml:space="preserve">Podana w ofercie cena musi uwzględniać wszystkie wymagania Zamawiającego określone w niniejszym ogłoszeniu oraz obejmować wszelkie koszty, jakie poniesie Wykonawca z tytułu należytej oraz zgodnej z obowiązującymi przepisami realizacji przedmiotu zamówienia. </w:t>
            </w:r>
          </w:p>
          <w:p w:rsidR="00A90AF3" w:rsidRPr="00A90AF3" w:rsidRDefault="00A90AF3" w:rsidP="00A90AF3">
            <w:pPr>
              <w:numPr>
                <w:ilvl w:val="0"/>
                <w:numId w:val="20"/>
              </w:numPr>
              <w:tabs>
                <w:tab w:val="left" w:pos="333"/>
              </w:tabs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val="x-none" w:eastAsia="zh-CN"/>
              </w:rPr>
              <w:t xml:space="preserve">Cenę oferty należy określać z dokładnością do dwóch miejsc po przecinku. Cenę oferty zaokrągla się do pełnych groszy, przy czym końcówki poniżej 0,5 gr pomija się, a końcówki 0,5 grosza i wyższe zaokrągla się do 1 grosza. </w:t>
            </w:r>
          </w:p>
        </w:tc>
      </w:tr>
      <w:tr w:rsidR="00A90AF3" w:rsidRPr="00A90AF3" w:rsidTr="00626EDF">
        <w:trPr>
          <w:trHeight w:val="432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suppressAutoHyphens/>
              <w:jc w:val="both"/>
              <w:rPr>
                <w:rFonts w:eastAsia="Tahoma"/>
                <w:b/>
                <w:bCs/>
                <w:sz w:val="22"/>
                <w:szCs w:val="22"/>
                <w:lang w:val="x-none"/>
              </w:rPr>
            </w:pPr>
          </w:p>
          <w:p w:rsidR="00A90AF3" w:rsidRPr="00A90AF3" w:rsidRDefault="00A90AF3" w:rsidP="00A90AF3">
            <w:pPr>
              <w:tabs>
                <w:tab w:val="left" w:pos="360"/>
              </w:tabs>
              <w:jc w:val="both"/>
              <w:rPr>
                <w:rFonts w:eastAsia="Tahoma"/>
                <w:b/>
                <w:bCs/>
                <w:sz w:val="22"/>
                <w:szCs w:val="22"/>
                <w:lang w:eastAsia="x-none"/>
              </w:rPr>
            </w:pPr>
            <w:r w:rsidRPr="00A90AF3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V. TERMIN REALIZACJI </w:t>
            </w:r>
            <w:r w:rsidRPr="00A90AF3">
              <w:rPr>
                <w:rFonts w:eastAsia="Tahoma"/>
                <w:b/>
                <w:bCs/>
                <w:sz w:val="22"/>
                <w:szCs w:val="22"/>
                <w:lang w:eastAsia="x-none"/>
              </w:rPr>
              <w:t>ZAMÓWIENIA</w:t>
            </w:r>
            <w:r w:rsidRPr="00A90AF3">
              <w:rPr>
                <w:rFonts w:eastAsia="Tahoma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A90AF3">
              <w:rPr>
                <w:rFonts w:eastAsia="Tahoma"/>
                <w:b/>
                <w:bCs/>
                <w:sz w:val="22"/>
                <w:szCs w:val="22"/>
                <w:lang w:eastAsia="x-none"/>
              </w:rPr>
              <w:t xml:space="preserve"> - 03-07.09.2019 r</w:t>
            </w:r>
          </w:p>
          <w:p w:rsidR="00A90AF3" w:rsidRPr="00A90AF3" w:rsidRDefault="00A90AF3" w:rsidP="00A90AF3">
            <w:pPr>
              <w:tabs>
                <w:tab w:val="left" w:pos="360"/>
              </w:tabs>
              <w:jc w:val="both"/>
              <w:rPr>
                <w:rFonts w:eastAsia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AF3" w:rsidRPr="00A90AF3" w:rsidTr="00626EDF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 xml:space="preserve">VI. WYKAZ OŚWIADCZEŃ I DOKUMENTÓW WYMAGANYCH </w:t>
            </w:r>
            <w:r w:rsidRPr="00A90AF3">
              <w:rPr>
                <w:b/>
                <w:bCs/>
                <w:sz w:val="22"/>
                <w:szCs w:val="22"/>
                <w:lang w:eastAsia="zh-CN"/>
              </w:rPr>
              <w:br/>
              <w:t>W POSTĘPOWANIU.</w:t>
            </w:r>
          </w:p>
          <w:p w:rsidR="00A90AF3" w:rsidRPr="00A90AF3" w:rsidRDefault="00A90AF3" w:rsidP="00A90AF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1.</w:t>
            </w:r>
            <w:r w:rsidRPr="00A90AF3">
              <w:rPr>
                <w:bCs/>
                <w:sz w:val="22"/>
                <w:szCs w:val="22"/>
                <w:lang w:eastAsia="zh-CN"/>
              </w:rPr>
              <w:t xml:space="preserve">  Dokumenty składane wraz z ofertą:</w:t>
            </w:r>
          </w:p>
          <w:p w:rsidR="00A90AF3" w:rsidRPr="00A90AF3" w:rsidRDefault="00A90AF3" w:rsidP="00A90AF3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  <w:lang w:eastAsia="zh-CN"/>
              </w:rPr>
              <w:t xml:space="preserve">1/ Oferta cenowa – zgodnie z załącznikiem nr 1 </w:t>
            </w:r>
            <w:r w:rsidRPr="00A90AF3">
              <w:rPr>
                <w:b/>
                <w:bCs/>
                <w:sz w:val="22"/>
                <w:szCs w:val="22"/>
                <w:lang w:eastAsia="zh-CN"/>
              </w:rPr>
              <w:t>(w formie oryginału);</w:t>
            </w:r>
          </w:p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  <w:lang w:eastAsia="zh-CN"/>
              </w:rPr>
              <w:t xml:space="preserve">2/ </w:t>
            </w:r>
            <w:r w:rsidRPr="00A90AF3">
              <w:rPr>
                <w:bCs/>
                <w:sz w:val="22"/>
                <w:szCs w:val="22"/>
              </w:rPr>
              <w:t xml:space="preserve">Oświadczenie Wykonawcy o braku podstaw  do wykluczenia - zgodnie z załącznikiem nr 2 </w:t>
            </w:r>
            <w:r w:rsidRPr="00A90AF3">
              <w:rPr>
                <w:b/>
                <w:bCs/>
                <w:sz w:val="22"/>
                <w:szCs w:val="22"/>
                <w:lang w:eastAsia="zh-CN"/>
              </w:rPr>
              <w:t>(w formie oryginału);</w:t>
            </w:r>
          </w:p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Cs/>
                <w:sz w:val="22"/>
                <w:szCs w:val="22"/>
              </w:rPr>
              <w:t xml:space="preserve">3/ </w:t>
            </w:r>
            <w:r w:rsidRPr="00A90AF3">
              <w:rPr>
                <w:bCs/>
                <w:sz w:val="22"/>
                <w:szCs w:val="22"/>
                <w:lang w:eastAsia="zh-CN"/>
              </w:rPr>
              <w:t xml:space="preserve">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</w:t>
            </w:r>
            <w:r w:rsidRPr="00A90AF3">
              <w:rPr>
                <w:b/>
                <w:bCs/>
                <w:sz w:val="22"/>
                <w:szCs w:val="22"/>
                <w:lang w:eastAsia="zh-CN"/>
              </w:rPr>
              <w:t>w formie oryginału lub kserokopii poświadczonej za zgodność z oryginałem przez notariusza;</w:t>
            </w:r>
          </w:p>
          <w:p w:rsidR="00A90AF3" w:rsidRPr="00A90AF3" w:rsidRDefault="00A90AF3" w:rsidP="00A90AF3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  <w:p w:rsidR="00A90AF3" w:rsidRPr="00A90AF3" w:rsidRDefault="00A90AF3" w:rsidP="00A90AF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A90AF3">
              <w:rPr>
                <w:b/>
                <w:bCs/>
                <w:sz w:val="22"/>
                <w:szCs w:val="22"/>
              </w:rPr>
              <w:t>2.</w:t>
            </w:r>
            <w:r w:rsidRPr="00A90AF3">
              <w:rPr>
                <w:bCs/>
                <w:sz w:val="22"/>
                <w:szCs w:val="22"/>
              </w:rPr>
              <w:t xml:space="preserve"> Oświadczenie, które ma złożyć Wykonawca w terminie 3 dni od dnia publikacji informacji, o której mowa w rozdz. XII pkt 10.</w:t>
            </w:r>
          </w:p>
          <w:p w:rsidR="00A90AF3" w:rsidRPr="00A90AF3" w:rsidRDefault="00A90AF3" w:rsidP="00A90AF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Wykonawca (w tym każdy z Wykon</w:t>
            </w:r>
            <w:r>
              <w:rPr>
                <w:sz w:val="22"/>
                <w:szCs w:val="22"/>
              </w:rPr>
              <w:t xml:space="preserve">awców wspólnie ubiegających się </w:t>
            </w:r>
            <w:r w:rsidRPr="00A90AF3">
              <w:rPr>
                <w:sz w:val="22"/>
                <w:szCs w:val="22"/>
              </w:rPr>
              <w:t xml:space="preserve">o udzielenie zamówienia), w terminie 3 dni od dnia zamieszczenia na stronie Zamawiającego informacji, o której mowa w rozdz. XII pkt 10, przekaże Zamawiającemu </w:t>
            </w:r>
            <w:r w:rsidRPr="00A90AF3">
              <w:rPr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A90AF3" w:rsidRPr="00A90AF3" w:rsidRDefault="00A90AF3" w:rsidP="00A90A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Wraz ze złożeniem oświadczenia, Wykonawca może przedstawić </w:t>
            </w:r>
            <w:r w:rsidRPr="00A90AF3">
              <w:rPr>
                <w:b/>
                <w:sz w:val="22"/>
                <w:szCs w:val="22"/>
              </w:rPr>
              <w:t>dowody,</w:t>
            </w:r>
            <w:r>
              <w:rPr>
                <w:sz w:val="22"/>
                <w:szCs w:val="22"/>
              </w:rPr>
              <w:t xml:space="preserve"> </w:t>
            </w:r>
            <w:r w:rsidRPr="00A90AF3">
              <w:rPr>
                <w:sz w:val="22"/>
                <w:szCs w:val="22"/>
              </w:rPr>
              <w:t>że powiązania z innym Wykonawcą nie pro</w:t>
            </w:r>
            <w:r>
              <w:rPr>
                <w:sz w:val="22"/>
                <w:szCs w:val="22"/>
              </w:rPr>
              <w:t xml:space="preserve">wadzą do zakłócenia konkurencji </w:t>
            </w:r>
            <w:r w:rsidRPr="00A90AF3">
              <w:rPr>
                <w:sz w:val="22"/>
                <w:szCs w:val="22"/>
              </w:rPr>
              <w:t xml:space="preserve">w postępowaniu o udzielenie zamówienia. </w:t>
            </w:r>
          </w:p>
          <w:p w:rsidR="00A90AF3" w:rsidRPr="00A90AF3" w:rsidRDefault="00A90AF3" w:rsidP="00A90AF3">
            <w:pPr>
              <w:suppressAutoHyphens/>
              <w:jc w:val="both"/>
              <w:rPr>
                <w:rFonts w:eastAsia="ArialMT"/>
                <w:sz w:val="22"/>
                <w:szCs w:val="22"/>
                <w:lang w:eastAsia="ar-SA"/>
              </w:rPr>
            </w:pPr>
            <w:r w:rsidRPr="00A90AF3">
              <w:rPr>
                <w:sz w:val="22"/>
                <w:szCs w:val="22"/>
                <w:lang w:eastAsia="ar-SA"/>
              </w:rPr>
              <w:t xml:space="preserve">Oświadczenie w formie pisemnej powinno być dostarczone na adres Zamawiającego. </w:t>
            </w:r>
          </w:p>
          <w:p w:rsidR="00A90AF3" w:rsidRPr="00A90AF3" w:rsidRDefault="00A90AF3" w:rsidP="00A90AF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A90AF3">
              <w:rPr>
                <w:b/>
                <w:bCs/>
                <w:sz w:val="22"/>
                <w:szCs w:val="22"/>
              </w:rPr>
              <w:t xml:space="preserve">3. </w:t>
            </w:r>
            <w:r w:rsidRPr="00A90AF3">
              <w:rPr>
                <w:bCs/>
                <w:sz w:val="22"/>
                <w:szCs w:val="22"/>
              </w:rPr>
              <w:t xml:space="preserve">Oferta wraz z załącznikami powinna zostać podpisana przez osobę (osoby) uprawnione do składania oświadczeń woli w imieniu Wykonawcy. 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90AF3">
              <w:rPr>
                <w:b/>
                <w:sz w:val="22"/>
                <w:szCs w:val="22"/>
                <w:lang w:eastAsia="ar-SA"/>
              </w:rPr>
              <w:t xml:space="preserve">4. </w:t>
            </w:r>
            <w:r w:rsidRPr="00A90AF3">
              <w:rPr>
                <w:sz w:val="22"/>
                <w:szCs w:val="22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90AF3">
              <w:rPr>
                <w:b/>
                <w:sz w:val="22"/>
                <w:szCs w:val="22"/>
                <w:lang w:eastAsia="ar-SA"/>
              </w:rPr>
              <w:t>5.</w:t>
            </w:r>
            <w:r w:rsidRPr="00A90AF3">
              <w:rPr>
                <w:sz w:val="22"/>
                <w:szCs w:val="22"/>
                <w:lang w:eastAsia="ar-SA"/>
              </w:rPr>
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90AF3">
              <w:rPr>
                <w:b/>
                <w:sz w:val="22"/>
                <w:szCs w:val="22"/>
                <w:lang w:eastAsia="ar-SA"/>
              </w:rPr>
              <w:t>6.</w:t>
            </w:r>
            <w:r w:rsidRPr="00A90AF3">
              <w:rPr>
                <w:sz w:val="22"/>
                <w:szCs w:val="22"/>
                <w:lang w:eastAsia="ar-SA"/>
              </w:rPr>
              <w:t xml:space="preserve"> Zamawiający zastrzega, że najpierw dokona oceny ofert, a następnie zbada, czy wykonawca, którego oferta została oceniona jako najkorzystniejsza, nie podlega wykluczeniu oraz spełnia warunki udziału w postępowaniu.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90AF3">
              <w:rPr>
                <w:b/>
                <w:sz w:val="22"/>
                <w:szCs w:val="22"/>
                <w:lang w:eastAsia="ar-SA"/>
              </w:rPr>
              <w:t>7.</w:t>
            </w:r>
            <w:r w:rsidRPr="00A90AF3">
              <w:rPr>
                <w:sz w:val="22"/>
                <w:szCs w:val="22"/>
                <w:lang w:eastAsia="ar-SA"/>
              </w:rPr>
              <w:t xml:space="preserve"> Jeżeli Wykonawca, którego oferta jest najkorzystniejsza, nie złoży wymaganych dokumentów/oświadczeń, o których mowa w pkt VI. 1.2 - VI 1.3 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90AF3">
              <w:rPr>
                <w:b/>
                <w:sz w:val="22"/>
                <w:szCs w:val="22"/>
                <w:lang w:eastAsia="ar-SA"/>
              </w:rPr>
              <w:t>8.</w:t>
            </w:r>
            <w:r w:rsidRPr="00A90AF3">
              <w:rPr>
                <w:sz w:val="22"/>
                <w:szCs w:val="22"/>
                <w:lang w:eastAsia="ar-SA"/>
              </w:rPr>
              <w:t xml:space="preserve"> Zamawiający odrzuci ofertę, jeżeli: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  <w:lang w:eastAsia="ar-SA"/>
              </w:rPr>
              <w:t xml:space="preserve">- jej </w:t>
            </w:r>
            <w:r w:rsidRPr="00A90AF3">
              <w:rPr>
                <w:sz w:val="22"/>
                <w:szCs w:val="22"/>
              </w:rPr>
              <w:t>treść nie odpowiada treści ogłoszenia</w:t>
            </w:r>
            <w:r>
              <w:rPr>
                <w:sz w:val="22"/>
                <w:szCs w:val="22"/>
              </w:rPr>
              <w:t xml:space="preserve"> o zamówieniu, z zastrzeżeniem</w:t>
            </w:r>
            <w:r w:rsidRPr="00A90AF3">
              <w:rPr>
                <w:sz w:val="22"/>
                <w:szCs w:val="22"/>
              </w:rPr>
              <w:t xml:space="preserve"> omyłek pisarskich, rachunkowych lub innych nie powodujących istotnych zmian  w treści oferty,</w:t>
            </w:r>
          </w:p>
          <w:p w:rsidR="00A90AF3" w:rsidRPr="00A90AF3" w:rsidRDefault="00A90AF3" w:rsidP="00A90AF3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0AF3">
              <w:rPr>
                <w:sz w:val="22"/>
                <w:szCs w:val="22"/>
              </w:rPr>
              <w:t>- jej złożenie stanowi czyn nieuczciwej konkurencji w rozumieniu </w:t>
            </w:r>
            <w:hyperlink r:id="rId10" w:anchor="hiperlinkDocsList.rpc?hiperlink=type=merytoryczny:nro=Powszechny.1480313:part=a89u1p3:nr=1&amp;full=1" w:tgtFrame="_parent" w:history="1">
              <w:r w:rsidRPr="00A90AF3">
                <w:rPr>
                  <w:sz w:val="22"/>
                  <w:szCs w:val="22"/>
                </w:rPr>
                <w:t>przepisów</w:t>
              </w:r>
            </w:hyperlink>
            <w:r w:rsidRPr="00A90AF3">
              <w:rPr>
                <w:sz w:val="22"/>
                <w:szCs w:val="22"/>
              </w:rPr>
              <w:t xml:space="preserve"> o  zwalczaniu nieuczciwej konkurencji,</w:t>
            </w:r>
          </w:p>
          <w:p w:rsidR="00A90AF3" w:rsidRPr="00A90AF3" w:rsidRDefault="00A90AF3" w:rsidP="00A90AF3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90AF3"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A90AF3">
              <w:rPr>
                <w:sz w:val="22"/>
                <w:szCs w:val="22"/>
                <w:lang w:eastAsia="ar-SA"/>
              </w:rPr>
              <w:t>z</w:t>
            </w:r>
            <w:r w:rsidRPr="00A90AF3">
              <w:rPr>
                <w:sz w:val="22"/>
                <w:szCs w:val="22"/>
              </w:rPr>
              <w:t>awiera rażąco niską cenę lub koszt w stosunku do przedmiotu zamówienia.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A90AF3">
              <w:rPr>
                <w:sz w:val="22"/>
                <w:szCs w:val="22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A90AF3" w:rsidRPr="00A90AF3" w:rsidTr="00626EDF">
        <w:trPr>
          <w:trHeight w:val="96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VII. KRYTERIA OCENY OFERT.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 xml:space="preserve">Przy wyborze najkorzystniejszej oferty zamawiający będzie kierować się następującymi kryteriami: 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6373"/>
              <w:gridCol w:w="1418"/>
            </w:tblGrid>
            <w:tr w:rsidR="00A90AF3" w:rsidRPr="00A90AF3" w:rsidTr="00626EDF"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Nr:</w:t>
                  </w:r>
                </w:p>
              </w:tc>
              <w:tc>
                <w:tcPr>
                  <w:tcW w:w="6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Waga:</w:t>
                  </w:r>
                </w:p>
              </w:tc>
            </w:tr>
            <w:tr w:rsidR="00A90AF3" w:rsidRPr="00A90AF3" w:rsidTr="00626EDF"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eastAsia="x-none"/>
                    </w:rPr>
                    <w:t>30%</w:t>
                  </w:r>
                </w:p>
              </w:tc>
            </w:tr>
          </w:tbl>
          <w:p w:rsidR="00A90AF3" w:rsidRPr="00A90AF3" w:rsidRDefault="00A90AF3" w:rsidP="00A90AF3">
            <w:pPr>
              <w:tabs>
                <w:tab w:val="left" w:pos="964"/>
              </w:tabs>
              <w:suppressAutoHyphens/>
              <w:jc w:val="both"/>
              <w:outlineLvl w:val="1"/>
              <w:rPr>
                <w:b/>
                <w:bCs/>
                <w:iCs/>
                <w:sz w:val="22"/>
                <w:szCs w:val="22"/>
                <w:u w:val="single"/>
                <w:lang w:eastAsia="zh-CN"/>
              </w:rPr>
            </w:pPr>
          </w:p>
          <w:p w:rsidR="00A90AF3" w:rsidRPr="00A90AF3" w:rsidRDefault="00A90AF3" w:rsidP="00A90AF3">
            <w:pPr>
              <w:tabs>
                <w:tab w:val="left" w:pos="964"/>
              </w:tabs>
              <w:suppressAutoHyphens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iCs/>
                <w:sz w:val="22"/>
                <w:szCs w:val="22"/>
                <w:lang w:eastAsia="zh-CN"/>
              </w:rPr>
              <w:t>Punkty przyznawane za podane kryterium będą liczone według następującego wzoru:</w:t>
            </w:r>
          </w:p>
          <w:p w:rsidR="00A90AF3" w:rsidRPr="00A90AF3" w:rsidRDefault="00A90AF3" w:rsidP="00A90AF3">
            <w:pPr>
              <w:tabs>
                <w:tab w:val="left" w:pos="680"/>
                <w:tab w:val="left" w:pos="964"/>
              </w:tabs>
              <w:suppressAutoHyphens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6946"/>
            </w:tblGrid>
            <w:tr w:rsidR="00A90AF3" w:rsidRPr="00A90AF3" w:rsidTr="00626EDF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Nr kryterium: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Wzór:</w:t>
                  </w:r>
                </w:p>
              </w:tc>
            </w:tr>
            <w:tr w:rsidR="00A90AF3" w:rsidRPr="00A90AF3" w:rsidTr="00626EDF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Cena </w:t>
                  </w:r>
                </w:p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</w:p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/</w:t>
                  </w:r>
                  <w:proofErr w:type="spellStart"/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 xml:space="preserve"> ) * 100 * </w:t>
                  </w:r>
                  <w:proofErr w:type="spellStart"/>
                  <w:r w:rsidRPr="00A90AF3">
                    <w:rPr>
                      <w:rFonts w:eastAsia="Tahoma"/>
                      <w:b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</w:p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gdzie:</w:t>
                  </w:r>
                </w:p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Cmin</w:t>
                  </w:r>
                  <w:proofErr w:type="spellEnd"/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najniższa cena spośród wszystkich ofert badanych,</w:t>
                  </w:r>
                </w:p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Cof</w:t>
                  </w:r>
                  <w:proofErr w:type="spellEnd"/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cena podana w ofercie badanej,</w:t>
                  </w:r>
                </w:p>
                <w:p w:rsidR="00A90AF3" w:rsidRPr="00A90AF3" w:rsidRDefault="00A90AF3" w:rsidP="00A90AF3">
                  <w:pPr>
                    <w:suppressAutoHyphens/>
                    <w:jc w:val="both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- </w:t>
                  </w:r>
                  <w:proofErr w:type="spellStart"/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>Wc</w:t>
                  </w:r>
                  <w:proofErr w:type="spellEnd"/>
                  <w:r w:rsidRPr="00A90AF3">
                    <w:rPr>
                      <w:rFonts w:eastAsia="Tahoma"/>
                      <w:sz w:val="22"/>
                      <w:szCs w:val="22"/>
                      <w:lang w:val="x-none" w:eastAsia="x-none"/>
                    </w:rPr>
                    <w:t xml:space="preserve">  -  waga kryterium ceny.</w:t>
                  </w:r>
                </w:p>
              </w:tc>
            </w:tr>
          </w:tbl>
          <w:p w:rsidR="00A90AF3" w:rsidRPr="00A90AF3" w:rsidRDefault="00A90AF3" w:rsidP="00A90AF3">
            <w:pPr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Zamawiający udzieli zamówienia Wykonawcy, którego oferta odpowiadać będzie wszystkim wymaganiom określonym w niniejszym ogłoszeniu i zostanie oceniona jako najkorzystniejsza w oparciu o podane wyżej kryterium oceny ofert.</w:t>
            </w:r>
          </w:p>
        </w:tc>
      </w:tr>
      <w:tr w:rsidR="00A90AF3" w:rsidRPr="00A90AF3" w:rsidTr="00626EDF">
        <w:trPr>
          <w:trHeight w:val="1105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VIII. WARUNKI UDZIAŁU W POSTĘPOWANIU.</w:t>
            </w:r>
          </w:p>
          <w:p w:rsidR="00A90AF3" w:rsidRPr="00A90AF3" w:rsidRDefault="00A90AF3" w:rsidP="00A90AF3">
            <w:pPr>
              <w:jc w:val="both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color w:val="000000"/>
                <w:sz w:val="22"/>
                <w:szCs w:val="22"/>
                <w:lang w:eastAsia="zh-CN"/>
              </w:rPr>
              <w:t>Wykonawca musi spełniać warunki w zakresie:</w:t>
            </w:r>
          </w:p>
          <w:p w:rsidR="00A90AF3" w:rsidRPr="00A90AF3" w:rsidRDefault="00A90AF3" w:rsidP="00A90AF3">
            <w:pPr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A90AF3" w:rsidRPr="00A90AF3" w:rsidRDefault="00A90AF3" w:rsidP="00A90AF3">
            <w:pPr>
              <w:numPr>
                <w:ilvl w:val="0"/>
                <w:numId w:val="21"/>
              </w:numPr>
              <w:ind w:left="0" w:firstLine="0"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A90AF3">
              <w:rPr>
                <w:b/>
                <w:color w:val="00000A"/>
                <w:sz w:val="22"/>
                <w:szCs w:val="22"/>
                <w:lang w:eastAsia="zh-CN"/>
              </w:rPr>
              <w:t xml:space="preserve">Kompetencji lub uprawnień do prowadzenia określonej działalności zawodowej: </w:t>
            </w:r>
          </w:p>
          <w:p w:rsidR="00A90AF3" w:rsidRPr="00A90AF3" w:rsidRDefault="00A90AF3" w:rsidP="00A90AF3">
            <w:pPr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A90AF3">
              <w:rPr>
                <w:color w:val="00000A"/>
                <w:sz w:val="22"/>
                <w:szCs w:val="22"/>
                <w:lang w:eastAsia="zh-CN"/>
              </w:rPr>
              <w:t xml:space="preserve">    Zamawiający nie opisuje, nie wyznacza szczegółowego warunku w tym zakresie.</w:t>
            </w:r>
          </w:p>
          <w:p w:rsidR="00A90AF3" w:rsidRPr="00A90AF3" w:rsidRDefault="00A90AF3" w:rsidP="00A90AF3">
            <w:pPr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A90AF3">
              <w:rPr>
                <w:b/>
                <w:color w:val="00000A"/>
                <w:sz w:val="22"/>
                <w:szCs w:val="22"/>
                <w:lang w:eastAsia="zh-CN"/>
              </w:rPr>
              <w:t>2</w:t>
            </w:r>
            <w:r w:rsidRPr="00A90AF3">
              <w:rPr>
                <w:color w:val="00000A"/>
                <w:sz w:val="22"/>
                <w:szCs w:val="22"/>
                <w:lang w:eastAsia="zh-CN"/>
              </w:rPr>
              <w:t xml:space="preserve">.  </w:t>
            </w:r>
            <w:r w:rsidRPr="00A90AF3">
              <w:rPr>
                <w:b/>
                <w:color w:val="00000A"/>
                <w:sz w:val="22"/>
                <w:szCs w:val="22"/>
                <w:lang w:eastAsia="zh-CN"/>
              </w:rPr>
              <w:t>Zdolności technicznej lub zawodowej:</w:t>
            </w:r>
          </w:p>
          <w:p w:rsidR="00A90AF3" w:rsidRPr="00A90AF3" w:rsidRDefault="00A90AF3" w:rsidP="00A90AF3">
            <w:pPr>
              <w:rPr>
                <w:color w:val="00000A"/>
                <w:sz w:val="22"/>
                <w:szCs w:val="22"/>
                <w:lang w:eastAsia="zh-CN"/>
              </w:rPr>
            </w:pPr>
            <w:r w:rsidRPr="00A90AF3">
              <w:rPr>
                <w:color w:val="00000A"/>
                <w:sz w:val="22"/>
                <w:szCs w:val="22"/>
                <w:lang w:eastAsia="zh-CN"/>
              </w:rPr>
              <w:t>Zamawiający nie opisuje, nie wyznacza szczegółowego warunku w tym zakresie.</w:t>
            </w:r>
          </w:p>
          <w:p w:rsidR="00A90AF3" w:rsidRPr="00A90AF3" w:rsidRDefault="00A90AF3" w:rsidP="00A90AF3">
            <w:pPr>
              <w:rPr>
                <w:sz w:val="22"/>
                <w:szCs w:val="22"/>
                <w:lang w:eastAsia="zh-CN"/>
              </w:rPr>
            </w:pPr>
            <w:r w:rsidRPr="00A90AF3">
              <w:rPr>
                <w:b/>
                <w:sz w:val="22"/>
                <w:szCs w:val="22"/>
                <w:lang w:eastAsia="zh-CN"/>
              </w:rPr>
              <w:t xml:space="preserve">3. Sytuacji finansowej  lub ekonomicznej </w:t>
            </w:r>
          </w:p>
          <w:p w:rsidR="00A90AF3" w:rsidRPr="00A90AF3" w:rsidRDefault="00A90AF3" w:rsidP="00A90AF3">
            <w:pPr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 xml:space="preserve">    Zamawiający nie opisuje, nie wyznacza szczegółowego warunku w tym zakresie.</w:t>
            </w:r>
          </w:p>
          <w:p w:rsidR="00A90AF3" w:rsidRPr="00A90AF3" w:rsidRDefault="00A90AF3" w:rsidP="00A90AF3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 </w:t>
            </w:r>
          </w:p>
        </w:tc>
      </w:tr>
      <w:tr w:rsidR="00A90AF3" w:rsidRPr="00A90AF3" w:rsidTr="00626EDF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b/>
                <w:sz w:val="22"/>
                <w:szCs w:val="22"/>
                <w:lang w:eastAsia="zh-CN"/>
              </w:rPr>
              <w:t xml:space="preserve">IX. Zapytania do niniejszego ogłoszenia można kierować na adres: </w:t>
            </w:r>
            <w:hyperlink r:id="rId11" w:history="1">
              <w:r w:rsidRPr="00A90AF3">
                <w:rPr>
                  <w:b/>
                  <w:sz w:val="22"/>
                  <w:szCs w:val="22"/>
                  <w:u w:val="single"/>
                  <w:lang w:eastAsia="zh-CN"/>
                </w:rPr>
                <w:t>dzp@agh.edu.pl</w:t>
              </w:r>
            </w:hyperlink>
            <w:r w:rsidRPr="00A90AF3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A90AF3">
              <w:rPr>
                <w:sz w:val="22"/>
                <w:szCs w:val="22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A90AF3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A90AF3">
              <w:rPr>
                <w:sz w:val="22"/>
                <w:szCs w:val="22"/>
                <w:lang w:eastAsia="zh-CN"/>
              </w:rPr>
              <w:t xml:space="preserve">Odpowiedzi zostaną zamieszczone na stronie internetowej Zamawiającego. </w:t>
            </w:r>
          </w:p>
        </w:tc>
      </w:tr>
      <w:tr w:rsidR="00A90AF3" w:rsidRPr="00A90AF3" w:rsidTr="00626EDF">
        <w:trPr>
          <w:trHeight w:val="113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A90AF3">
              <w:rPr>
                <w:b/>
                <w:sz w:val="22"/>
                <w:szCs w:val="22"/>
                <w:lang w:eastAsia="zh-CN"/>
              </w:rPr>
              <w:t>X. PODSTAWY WYKLUCZENIA.</w:t>
            </w:r>
          </w:p>
          <w:p w:rsidR="00A90AF3" w:rsidRPr="00A90AF3" w:rsidRDefault="00A90AF3" w:rsidP="00A90AF3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>1. Zamawiający wykluczy z postępowania Wykonawcę na podstawie art. 24 ust. 1 pkt 12-23 i art. 24 ust. 5 pkt 1 PZP.</w:t>
            </w:r>
          </w:p>
          <w:p w:rsidR="00A90AF3" w:rsidRPr="00A90AF3" w:rsidRDefault="00A90AF3" w:rsidP="00A90AF3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0AF3" w:rsidRPr="00A90AF3" w:rsidTr="00626EDF">
        <w:trPr>
          <w:trHeight w:val="911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XI. TERMINY PŁATNOŚCI.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A90AF3" w:rsidRPr="00A90AF3" w:rsidRDefault="00A90AF3" w:rsidP="00A90AF3">
            <w:pPr>
              <w:pStyle w:val="p36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A90AF3">
              <w:rPr>
                <w:color w:val="000000"/>
                <w:sz w:val="22"/>
                <w:szCs w:val="22"/>
              </w:rPr>
              <w:t>1.Wynagrodzenie zostanie wypłacone w terminie do 21 dni od daty otrzymania przez zamawiającego poprawnie wystawionej przez Wykonawcę faktury VAT.</w:t>
            </w:r>
          </w:p>
          <w:p w:rsidR="00A90AF3" w:rsidRPr="00A90AF3" w:rsidRDefault="00A90AF3" w:rsidP="00A90AF3">
            <w:pPr>
              <w:pStyle w:val="p36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A90AF3" w:rsidRPr="00A90AF3" w:rsidRDefault="00A90AF3" w:rsidP="00A90AF3">
            <w:pPr>
              <w:pStyle w:val="p36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A90AF3">
              <w:rPr>
                <w:color w:val="000000"/>
                <w:sz w:val="22"/>
                <w:szCs w:val="22"/>
              </w:rPr>
              <w:t>2. Płatność nastąpi za faktyczną ilość osób.</w:t>
            </w:r>
          </w:p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color w:val="000000"/>
                <w:sz w:val="22"/>
                <w:szCs w:val="22"/>
              </w:rPr>
              <w:t>3.Podstawą do wystawienia faktury będzie protokół ze zrealizowanej usługi podpisany bez zastrzeżeń ze strony Zamawiającego.</w:t>
            </w:r>
          </w:p>
        </w:tc>
      </w:tr>
      <w:tr w:rsidR="00A90AF3" w:rsidRPr="00A90AF3" w:rsidTr="00626EDF">
        <w:trPr>
          <w:trHeight w:val="255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XII. MIEJSCE I TERMIN SKŁADANIA OFERT.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>Na kopercie/opakowaniu należy umieścić następujące oznaczenia:</w:t>
            </w: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A90AF3" w:rsidRPr="00A90AF3" w:rsidTr="00626EDF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AF3" w:rsidRPr="00A90AF3" w:rsidRDefault="00A90AF3" w:rsidP="00A90AF3">
                  <w:pPr>
                    <w:tabs>
                      <w:tab w:val="left" w:pos="708"/>
                    </w:tabs>
                    <w:jc w:val="center"/>
                    <w:outlineLvl w:val="1"/>
                    <w:rPr>
                      <w:sz w:val="22"/>
                      <w:szCs w:val="22"/>
                      <w:lang w:eastAsia="zh-CN"/>
                    </w:rPr>
                  </w:pPr>
                  <w:r w:rsidRPr="00A90AF3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Oferta na:</w:t>
                  </w:r>
                </w:p>
                <w:p w:rsidR="00A90AF3" w:rsidRPr="00A90AF3" w:rsidRDefault="00A90AF3" w:rsidP="00A90AF3">
                  <w:pPr>
                    <w:suppressAutoHyphens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AF3">
                    <w:rPr>
                      <w:b/>
                      <w:sz w:val="22"/>
                      <w:szCs w:val="22"/>
                    </w:rPr>
                    <w:t>Usługa zakwaterowania w Polkowicach i wyżywienia w trakcie wizyty studyjnej „</w:t>
                  </w:r>
                  <w:proofErr w:type="spellStart"/>
                  <w:r w:rsidRPr="00A90AF3">
                    <w:rPr>
                      <w:b/>
                      <w:sz w:val="22"/>
                      <w:szCs w:val="22"/>
                    </w:rPr>
                    <w:t>RawD</w:t>
                  </w:r>
                  <w:proofErr w:type="spellEnd"/>
                  <w:r w:rsidRPr="00A90AF3">
                    <w:rPr>
                      <w:b/>
                      <w:sz w:val="22"/>
                      <w:szCs w:val="22"/>
                    </w:rPr>
                    <w:t xml:space="preserve"> Trip </w:t>
                  </w:r>
                  <w:proofErr w:type="spellStart"/>
                  <w:r w:rsidRPr="00A90AF3">
                    <w:rPr>
                      <w:b/>
                      <w:sz w:val="22"/>
                      <w:szCs w:val="22"/>
                    </w:rPr>
                    <w:t>Summer</w:t>
                  </w:r>
                  <w:proofErr w:type="spellEnd"/>
                  <w:r w:rsidRPr="00A90AF3">
                    <w:rPr>
                      <w:b/>
                      <w:sz w:val="22"/>
                      <w:szCs w:val="22"/>
                    </w:rPr>
                    <w:t xml:space="preserve"> School” dla uczestników projektu ESEE </w:t>
                  </w:r>
                  <w:proofErr w:type="spellStart"/>
                  <w:r w:rsidRPr="00A90AF3">
                    <w:rPr>
                      <w:b/>
                      <w:sz w:val="22"/>
                      <w:szCs w:val="22"/>
                    </w:rPr>
                    <w:t>Education</w:t>
                  </w:r>
                  <w:proofErr w:type="spellEnd"/>
                  <w:r w:rsidRPr="00A90AF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0AF3">
                    <w:rPr>
                      <w:b/>
                      <w:sz w:val="22"/>
                      <w:szCs w:val="22"/>
                    </w:rPr>
                    <w:t>Initiatives</w:t>
                  </w:r>
                  <w:proofErr w:type="spellEnd"/>
                  <w:r w:rsidRPr="00A90AF3">
                    <w:rPr>
                      <w:b/>
                      <w:sz w:val="22"/>
                      <w:szCs w:val="22"/>
                    </w:rPr>
                    <w:t xml:space="preserve"> -KC-zp.272-</w:t>
                  </w:r>
                  <w:r>
                    <w:rPr>
                      <w:b/>
                      <w:sz w:val="22"/>
                      <w:szCs w:val="22"/>
                    </w:rPr>
                    <w:t>551</w:t>
                  </w:r>
                  <w:r w:rsidRPr="00A90AF3">
                    <w:rPr>
                      <w:b/>
                      <w:sz w:val="22"/>
                      <w:szCs w:val="22"/>
                    </w:rPr>
                    <w:t>/19</w:t>
                  </w:r>
                </w:p>
                <w:p w:rsidR="00A90AF3" w:rsidRPr="00A90AF3" w:rsidRDefault="00A90AF3" w:rsidP="000127FC">
                  <w:pPr>
                    <w:tabs>
                      <w:tab w:val="left" w:pos="708"/>
                    </w:tabs>
                    <w:jc w:val="center"/>
                    <w:outlineLvl w:val="1"/>
                    <w:rPr>
                      <w:bCs/>
                      <w:iCs/>
                      <w:sz w:val="22"/>
                      <w:szCs w:val="22"/>
                      <w:lang w:eastAsia="zh-CN"/>
                    </w:rPr>
                  </w:pPr>
                  <w:r w:rsidRPr="00A90AF3">
                    <w:rPr>
                      <w:bCs/>
                      <w:iCs/>
                      <w:sz w:val="22"/>
                      <w:szCs w:val="22"/>
                      <w:lang w:eastAsia="zh-CN"/>
                    </w:rPr>
                    <w:t xml:space="preserve">NIE OTWIERAĆ przed </w:t>
                  </w:r>
                  <w:r w:rsidR="000127FC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 xml:space="preserve">19/08/2019 </w:t>
                  </w:r>
                  <w:r w:rsidRPr="00A90AF3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 xml:space="preserve">r. godz. </w:t>
                  </w:r>
                  <w:r w:rsidR="000127FC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12:30</w:t>
                  </w:r>
                  <w:r w:rsidRPr="00A90AF3">
                    <w:rPr>
                      <w:bCs/>
                      <w:iCs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</w:tbl>
          <w:p w:rsidR="00A90AF3" w:rsidRPr="00A90AF3" w:rsidRDefault="00A90AF3" w:rsidP="00A90AF3">
            <w:pPr>
              <w:suppressAutoHyphens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 xml:space="preserve">Oferty należy składać w siedzibie Zamawiającego: Dział Zamówień Publicznych, pokój nr 117 paw.C2, do dnia </w:t>
            </w:r>
            <w:r w:rsidR="000127FC">
              <w:rPr>
                <w:b/>
                <w:bCs/>
                <w:iCs/>
                <w:sz w:val="22"/>
                <w:szCs w:val="22"/>
                <w:lang w:eastAsia="zh-CN"/>
              </w:rPr>
              <w:t xml:space="preserve">19/08/2019 </w:t>
            </w:r>
            <w:r w:rsidRPr="00A90AF3">
              <w:rPr>
                <w:b/>
                <w:bCs/>
                <w:iCs/>
                <w:sz w:val="22"/>
                <w:szCs w:val="22"/>
                <w:lang w:eastAsia="zh-CN"/>
              </w:rPr>
              <w:t xml:space="preserve"> r. do godz. </w:t>
            </w:r>
            <w:r w:rsidR="000127FC">
              <w:rPr>
                <w:b/>
                <w:bCs/>
                <w:iCs/>
                <w:sz w:val="22"/>
                <w:szCs w:val="22"/>
                <w:lang w:eastAsia="zh-CN"/>
              </w:rPr>
              <w:t>12:00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 xml:space="preserve">Otwarcie ofert nastąpi w dniu </w:t>
            </w:r>
            <w:r w:rsidR="000127FC">
              <w:rPr>
                <w:b/>
                <w:bCs/>
                <w:iCs/>
                <w:sz w:val="22"/>
                <w:szCs w:val="22"/>
                <w:lang w:eastAsia="zh-CN"/>
              </w:rPr>
              <w:t xml:space="preserve">19/08/2019 </w:t>
            </w:r>
            <w:r w:rsidRPr="00A90AF3">
              <w:rPr>
                <w:b/>
                <w:bCs/>
                <w:iCs/>
                <w:sz w:val="22"/>
                <w:szCs w:val="22"/>
                <w:lang w:eastAsia="zh-CN"/>
              </w:rPr>
              <w:t xml:space="preserve"> r.  godz. </w:t>
            </w:r>
            <w:r w:rsidR="000127FC">
              <w:rPr>
                <w:b/>
                <w:bCs/>
                <w:iCs/>
                <w:sz w:val="22"/>
                <w:szCs w:val="22"/>
                <w:lang w:eastAsia="zh-CN"/>
              </w:rPr>
              <w:t>12:30</w:t>
            </w:r>
            <w:r w:rsidRPr="00A90AF3">
              <w:rPr>
                <w:bCs/>
                <w:iCs/>
                <w:sz w:val="22"/>
                <w:szCs w:val="22"/>
                <w:lang w:eastAsia="zh-CN"/>
              </w:rPr>
              <w:t xml:space="preserve"> w siedzibie Zamawiającego, pokój nr 400, łącznik paw. C2/C-3, piętro IV.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>Wykonawca nie może wycofać oferty ani wprowadzić jakichkolwiek zmian w jej treści po upływie terminu składania ofert.</w:t>
            </w:r>
            <w:bookmarkStart w:id="2" w:name="_GoBack"/>
            <w:bookmarkEnd w:id="2"/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>Oferty złożone po terminie nie będą rozpatrywane.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 xml:space="preserve">Otwarcie ofert jest jawne. 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>Z zawartością ofert nie można zapoznać się przed upływem terminu ich otwarcia.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A90AF3">
              <w:rPr>
                <w:sz w:val="22"/>
                <w:szCs w:val="22"/>
              </w:rPr>
              <w:t xml:space="preserve">Zamawiający niezwłocznie zwraca Wykonawcy ofertę, która została złożona po terminie. </w:t>
            </w:r>
          </w:p>
          <w:p w:rsidR="00A90AF3" w:rsidRPr="00A90AF3" w:rsidRDefault="00A90AF3" w:rsidP="00A90AF3">
            <w:pPr>
              <w:numPr>
                <w:ilvl w:val="0"/>
                <w:numId w:val="18"/>
              </w:numPr>
              <w:suppressAutoHyphens/>
              <w:ind w:left="0" w:firstLine="0"/>
              <w:jc w:val="both"/>
              <w:outlineLvl w:val="1"/>
              <w:rPr>
                <w:bCs/>
                <w:iCs/>
                <w:sz w:val="22"/>
                <w:szCs w:val="22"/>
                <w:lang w:eastAsia="zh-CN"/>
              </w:rPr>
            </w:pPr>
            <w:r w:rsidRPr="00A90AF3">
              <w:rPr>
                <w:bCs/>
                <w:iCs/>
                <w:sz w:val="22"/>
                <w:szCs w:val="22"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>1) kwoty, jaką zamierza przeznaczyć na sfinansowanie zamówienia,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>2) firm oraz adresów Wykonawców, którzy złożyli oferty w terminie,</w:t>
            </w:r>
          </w:p>
          <w:p w:rsidR="00A90AF3" w:rsidRPr="00A90AF3" w:rsidRDefault="00A90AF3" w:rsidP="00A90AF3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>3) ceny, terminu wykonania zamówienia i warunków płatności zawartych w ofertach.</w:t>
            </w:r>
          </w:p>
        </w:tc>
      </w:tr>
      <w:tr w:rsidR="00A90AF3" w:rsidRPr="00A90AF3" w:rsidTr="00626EDF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snapToGrid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XIII. INFORMACJE DOTYCZĄCE WYBORU NAJKORZYSTNIEJSZEJ OFERTY.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</w:rPr>
              <w:t>O wyborze najkorzystniejszej oferty, wykluczeniu z postępowania wykonawców, którzy nie wykazali spełniania warunków udz</w:t>
            </w:r>
            <w:r>
              <w:rPr>
                <w:sz w:val="22"/>
                <w:szCs w:val="22"/>
              </w:rPr>
              <w:t xml:space="preserve">iału w postępowaniu określonych </w:t>
            </w:r>
            <w:r w:rsidRPr="00A90AF3">
              <w:rPr>
                <w:sz w:val="22"/>
                <w:szCs w:val="22"/>
              </w:rPr>
              <w:t>w ogłoszeniu, ofertach odrzuconych z powodu niezgodności ich treśc</w:t>
            </w:r>
            <w:r>
              <w:rPr>
                <w:sz w:val="22"/>
                <w:szCs w:val="22"/>
              </w:rPr>
              <w:t xml:space="preserve">i </w:t>
            </w:r>
            <w:r w:rsidRPr="00A90AF3">
              <w:rPr>
                <w:sz w:val="22"/>
                <w:szCs w:val="22"/>
              </w:rPr>
              <w:t>z wymaganiami określonymi w ogłoszeniu, Zamawiający zawiadomi oferentów za pośrednictwem poczty elektronicznej.</w:t>
            </w:r>
            <w:r w:rsidRPr="00A90AF3">
              <w:rPr>
                <w:sz w:val="22"/>
                <w:szCs w:val="22"/>
                <w:lang w:eastAsia="zh-CN"/>
              </w:rPr>
              <w:t xml:space="preserve"> 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  <w:r w:rsidRPr="00A90AF3">
              <w:rPr>
                <w:sz w:val="22"/>
                <w:szCs w:val="22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  <w:p w:rsidR="00A90AF3" w:rsidRPr="00A90AF3" w:rsidRDefault="00A90AF3" w:rsidP="00A90AF3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A90AF3" w:rsidRPr="00A90AF3" w:rsidTr="00626EDF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snapToGrid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XIV INFORMACJA O PRZETWARZANIU DANYCH OSOBOWYCH</w:t>
            </w:r>
          </w:p>
          <w:p w:rsidR="00A90AF3" w:rsidRPr="00A90AF3" w:rsidRDefault="00A90AF3" w:rsidP="00A90AF3">
            <w:pPr>
              <w:jc w:val="both"/>
              <w:rPr>
                <w:color w:val="00000A"/>
                <w:sz w:val="22"/>
                <w:szCs w:val="22"/>
              </w:rPr>
            </w:pPr>
          </w:p>
          <w:p w:rsidR="00A90AF3" w:rsidRPr="00A90AF3" w:rsidRDefault="00A90AF3" w:rsidP="00A90AF3">
            <w:pPr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 xml:space="preserve">Zgodnie z art. 13 ust. 1 i 2 </w:t>
            </w:r>
            <w:r w:rsidRPr="00A90AF3">
              <w:rPr>
                <w:color w:val="00000A"/>
                <w:sz w:val="22"/>
                <w:szCs w:val="22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A90AF3">
              <w:rPr>
                <w:color w:val="00000A"/>
                <w:sz w:val="22"/>
                <w:szCs w:val="22"/>
              </w:rPr>
              <w:t xml:space="preserve">dalej „RODO”, informuję, że: 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administratorem Pani/Pana danych osobowych jest Akademia Górniczo-Hutnicza im. Stanisława Staszica w Krakowie, al. Mickiewicza 30, 30-059 Kraków;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z inspektorem ochrony danych osobowych w Akademii Górniczo-Hutniczej im. Stanisława Staszica można skontaktować się przez adres e-mail: iodo@agh.edu.pl</w:t>
            </w:r>
            <w:r w:rsidRPr="00A90AF3">
              <w:rPr>
                <w:i/>
                <w:color w:val="00000A"/>
                <w:sz w:val="22"/>
                <w:szCs w:val="22"/>
              </w:rPr>
              <w:t xml:space="preserve">, </w:t>
            </w:r>
            <w:r w:rsidRPr="00A90AF3">
              <w:rPr>
                <w:color w:val="00000A"/>
                <w:sz w:val="22"/>
                <w:szCs w:val="22"/>
              </w:rPr>
              <w:t>telefon: (12) 617 53 25  lub pisemnie na adres siedziby administratora;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Pani/Pana dane osobowe przetwarzane będą na podstawie art. 6 ust. 1 lit. c</w:t>
            </w:r>
            <w:r w:rsidRPr="00A90AF3">
              <w:rPr>
                <w:i/>
                <w:color w:val="00000A"/>
                <w:sz w:val="22"/>
                <w:szCs w:val="22"/>
              </w:rPr>
              <w:t xml:space="preserve"> </w:t>
            </w:r>
            <w:r w:rsidRPr="00A90AF3">
              <w:rPr>
                <w:color w:val="00000A"/>
                <w:sz w:val="22"/>
                <w:szCs w:val="22"/>
              </w:rPr>
              <w:t xml:space="preserve">RODO w celu </w:t>
            </w:r>
            <w:r w:rsidRPr="00A90AF3">
              <w:rPr>
                <w:color w:val="00000A"/>
                <w:sz w:val="22"/>
                <w:szCs w:val="22"/>
                <w:lang w:eastAsia="zh-CN"/>
              </w:rPr>
              <w:t>związanym z niniejszym postępowaniem o udzielenie zamówienia publicznego, prowadzonym na podstawie art. 138o</w:t>
            </w:r>
            <w:r w:rsidRPr="00A90AF3">
              <w:rPr>
                <w:color w:val="00000A"/>
                <w:sz w:val="22"/>
                <w:szCs w:val="22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A90AF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A90AF3">
              <w:rPr>
                <w:color w:val="00000A"/>
                <w:sz w:val="22"/>
                <w:szCs w:val="22"/>
              </w:rPr>
              <w:t xml:space="preserve">”;  </w:t>
            </w:r>
            <w:r w:rsidRPr="00A90AF3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A90AF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A90AF3">
              <w:rPr>
                <w:color w:val="00000A"/>
                <w:sz w:val="22"/>
                <w:szCs w:val="22"/>
              </w:rPr>
              <w:t xml:space="preserve">;  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Pani/Pana dane osobowe będą przechowywane przez okres:</w:t>
            </w:r>
          </w:p>
          <w:p w:rsidR="00A90AF3" w:rsidRPr="00A90AF3" w:rsidRDefault="00A90AF3" w:rsidP="00A90AF3">
            <w:pPr>
              <w:tabs>
                <w:tab w:val="left" w:pos="333"/>
              </w:tabs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A90AF3" w:rsidRPr="00A90AF3" w:rsidRDefault="00A90AF3" w:rsidP="00A90AF3">
            <w:pPr>
              <w:tabs>
                <w:tab w:val="left" w:pos="333"/>
              </w:tabs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- jeżeli czas trwania umowy przekracza 4 lata - przez cały czas trwania umowy,</w:t>
            </w:r>
          </w:p>
          <w:p w:rsidR="00A90AF3" w:rsidRPr="00A90AF3" w:rsidRDefault="00A90AF3" w:rsidP="00A90AF3">
            <w:pPr>
              <w:tabs>
                <w:tab w:val="left" w:pos="333"/>
              </w:tabs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- w przypadku zamówień współfinansowanych ze środków UE przez okres, o którym mowa w art. 125 ust. 4 lit. d) w zw. z art. 140 rozporządzenia nr 1303/2013;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b/>
                <w:i/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A90AF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A90AF3">
              <w:rPr>
                <w:color w:val="00000A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A90AF3">
              <w:rPr>
                <w:color w:val="00000A"/>
                <w:sz w:val="22"/>
                <w:szCs w:val="22"/>
              </w:rPr>
              <w:t>Pzp</w:t>
            </w:r>
            <w:proofErr w:type="spellEnd"/>
            <w:r w:rsidRPr="00A90AF3">
              <w:rPr>
                <w:color w:val="00000A"/>
                <w:sz w:val="22"/>
                <w:szCs w:val="22"/>
              </w:rPr>
              <w:t xml:space="preserve">;  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posiada Pani/Pan:</w:t>
            </w:r>
          </w:p>
          <w:p w:rsidR="00A90AF3" w:rsidRPr="00A90AF3" w:rsidRDefault="00A90AF3" w:rsidP="00A90AF3">
            <w:pPr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na podstawie art. 15 RODO prawo dostępu do danych osobowych Pani/Pana dotyczących;</w:t>
            </w:r>
          </w:p>
          <w:p w:rsidR="00A90AF3" w:rsidRPr="00A90AF3" w:rsidRDefault="00A90AF3" w:rsidP="00A90AF3">
            <w:pPr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na podstawie art. 16 RODO prawo do sprostowania Pani/Pana danych osobowych (</w:t>
            </w:r>
            <w:r w:rsidRPr="00A90AF3">
              <w:rPr>
                <w:b/>
                <w:i/>
                <w:color w:val="00000A"/>
                <w:sz w:val="22"/>
                <w:szCs w:val="22"/>
                <w:lang w:eastAsia="zh-CN"/>
              </w:rPr>
              <w:t>Wyjaśnienie:</w:t>
            </w:r>
            <w:r w:rsidRPr="00A90AF3">
              <w:rPr>
                <w:i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A90AF3">
              <w:rPr>
                <w:i/>
                <w:color w:val="00000A"/>
                <w:sz w:val="22"/>
                <w:szCs w:val="22"/>
              </w:rPr>
              <w:t xml:space="preserve">skorzystanie z prawa do sprostowania nie może skutkować zmianą </w:t>
            </w:r>
            <w:r w:rsidRPr="00A90AF3">
              <w:rPr>
                <w:i/>
                <w:color w:val="00000A"/>
                <w:sz w:val="22"/>
                <w:szCs w:val="22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A90AF3">
              <w:rPr>
                <w:i/>
                <w:color w:val="00000A"/>
                <w:sz w:val="22"/>
                <w:szCs w:val="22"/>
                <w:lang w:eastAsia="zh-CN"/>
              </w:rPr>
              <w:t>Pzp</w:t>
            </w:r>
            <w:proofErr w:type="spellEnd"/>
            <w:r w:rsidRPr="00A90AF3">
              <w:rPr>
                <w:i/>
                <w:color w:val="00000A"/>
                <w:sz w:val="22"/>
                <w:szCs w:val="22"/>
                <w:lang w:eastAsia="zh-CN"/>
              </w:rPr>
              <w:t xml:space="preserve"> oraz nie może naruszać integralności protokołu oraz jego załączników)</w:t>
            </w:r>
            <w:r w:rsidRPr="00A90AF3">
              <w:rPr>
                <w:color w:val="00000A"/>
                <w:sz w:val="22"/>
                <w:szCs w:val="22"/>
              </w:rPr>
              <w:t>;</w:t>
            </w:r>
          </w:p>
          <w:p w:rsidR="00A90AF3" w:rsidRPr="00A90AF3" w:rsidRDefault="00A90AF3" w:rsidP="00A90AF3">
            <w:pPr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color w:val="00000A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na podstawie art. 18 RODO prawo żądania od administratora ograniczenia przetwarzania danych osobowych z zastrzeżeniem przypadków, o których mowa w art. 18 ust. 2 RODO (</w:t>
            </w:r>
            <w:r w:rsidRPr="00A90AF3">
              <w:rPr>
                <w:b/>
                <w:i/>
                <w:color w:val="00000A"/>
                <w:sz w:val="22"/>
                <w:szCs w:val="22"/>
                <w:lang w:eastAsia="zh-CN"/>
              </w:rPr>
              <w:t>Wyjaśnienie:</w:t>
            </w:r>
            <w:r w:rsidRPr="00A90AF3">
              <w:rPr>
                <w:i/>
                <w:color w:val="00000A"/>
                <w:sz w:val="22"/>
                <w:szCs w:val="22"/>
                <w:lang w:eastAsia="zh-CN"/>
              </w:rPr>
              <w:t xml:space="preserve"> prawo do ograniczenia przetwarzania nie ma zastosowania w odniesieniu do </w:t>
            </w:r>
            <w:r w:rsidRPr="00A90AF3">
              <w:rPr>
                <w:i/>
                <w:color w:val="00000A"/>
                <w:sz w:val="22"/>
                <w:szCs w:val="22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A90AF3">
              <w:rPr>
                <w:color w:val="00000A"/>
                <w:sz w:val="22"/>
                <w:szCs w:val="22"/>
              </w:rPr>
              <w:t xml:space="preserve"> </w:t>
            </w:r>
          </w:p>
          <w:p w:rsidR="00A90AF3" w:rsidRPr="00A90AF3" w:rsidRDefault="00A90AF3" w:rsidP="00A90AF3">
            <w:pPr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A90AF3" w:rsidRPr="00A90AF3" w:rsidRDefault="00A90AF3" w:rsidP="00A90AF3">
            <w:pPr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nie przysługuje Pani/Panu:</w:t>
            </w:r>
          </w:p>
          <w:p w:rsidR="00A90AF3" w:rsidRPr="00A90AF3" w:rsidRDefault="00A90AF3" w:rsidP="00A90AF3">
            <w:pPr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i/>
                <w:color w:val="00B0F0"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w związku z art. 17 ust. 3 lit. b, d lub e RODO prawo do usunięcia danych osobowych;</w:t>
            </w:r>
          </w:p>
          <w:p w:rsidR="00A90AF3" w:rsidRPr="00A90AF3" w:rsidRDefault="00A90AF3" w:rsidP="00A90AF3">
            <w:pPr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90AF3">
              <w:rPr>
                <w:color w:val="00000A"/>
                <w:sz w:val="22"/>
                <w:szCs w:val="22"/>
              </w:rPr>
              <w:t>prawo do przenoszenia danych osobowych, o którym mowa w art. 20 RODO;</w:t>
            </w:r>
          </w:p>
          <w:p w:rsidR="00A90AF3" w:rsidRPr="00A90AF3" w:rsidRDefault="00A90AF3" w:rsidP="00A90AF3">
            <w:pPr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contextualSpacing/>
              <w:jc w:val="both"/>
              <w:rPr>
                <w:b/>
                <w:i/>
                <w:color w:val="00000A"/>
                <w:sz w:val="22"/>
                <w:szCs w:val="22"/>
              </w:rPr>
            </w:pPr>
            <w:r w:rsidRPr="00A90AF3">
              <w:rPr>
                <w:b/>
                <w:color w:val="00000A"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A90AF3">
              <w:rPr>
                <w:color w:val="00000A"/>
                <w:sz w:val="22"/>
                <w:szCs w:val="22"/>
              </w:rPr>
              <w:t>.</w:t>
            </w:r>
            <w:r w:rsidRPr="00A90AF3">
              <w:rPr>
                <w:b/>
                <w:color w:val="00000A"/>
                <w:sz w:val="22"/>
                <w:szCs w:val="22"/>
              </w:rPr>
              <w:t xml:space="preserve"> </w:t>
            </w:r>
          </w:p>
          <w:p w:rsidR="00A90AF3" w:rsidRPr="00A90AF3" w:rsidRDefault="00A90AF3" w:rsidP="00A90AF3">
            <w:pPr>
              <w:contextualSpacing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A90AF3" w:rsidRPr="00A90AF3" w:rsidTr="00626EDF">
        <w:trPr>
          <w:trHeight w:val="278"/>
        </w:trPr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0AF3" w:rsidRPr="00A90AF3" w:rsidRDefault="00A90AF3" w:rsidP="00A90AF3">
            <w:pPr>
              <w:snapToGrid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90AF3">
              <w:rPr>
                <w:b/>
                <w:bCs/>
                <w:sz w:val="22"/>
                <w:szCs w:val="22"/>
                <w:lang w:eastAsia="zh-CN"/>
              </w:rPr>
              <w:t>XV ZAŁĄCZNIKI DO NINIEJSZEGO OGŁOSZENIA.</w:t>
            </w:r>
          </w:p>
          <w:p w:rsidR="00A90AF3" w:rsidRPr="00A90AF3" w:rsidRDefault="00A90AF3" w:rsidP="00A90AF3">
            <w:pPr>
              <w:tabs>
                <w:tab w:val="left" w:pos="360"/>
                <w:tab w:val="left" w:pos="480"/>
              </w:tabs>
              <w:jc w:val="both"/>
              <w:rPr>
                <w:bCs/>
                <w:sz w:val="22"/>
                <w:szCs w:val="22"/>
              </w:rPr>
            </w:pPr>
            <w:r w:rsidRPr="00A90AF3">
              <w:rPr>
                <w:bCs/>
                <w:sz w:val="22"/>
                <w:szCs w:val="22"/>
              </w:rPr>
              <w:t>1. Oferta cenowa.</w:t>
            </w:r>
          </w:p>
          <w:p w:rsidR="00A90AF3" w:rsidRPr="00A90AF3" w:rsidRDefault="00A90AF3" w:rsidP="00A90AF3">
            <w:pPr>
              <w:tabs>
                <w:tab w:val="left" w:pos="360"/>
                <w:tab w:val="left" w:pos="480"/>
              </w:tabs>
              <w:jc w:val="both"/>
              <w:rPr>
                <w:bCs/>
                <w:sz w:val="22"/>
                <w:szCs w:val="22"/>
              </w:rPr>
            </w:pPr>
            <w:r w:rsidRPr="00A90AF3">
              <w:rPr>
                <w:bCs/>
                <w:sz w:val="22"/>
                <w:szCs w:val="22"/>
              </w:rPr>
              <w:t>2. Oświadczenie Wykonawcy o  braku podstaw do wykluczenia.</w:t>
            </w:r>
          </w:p>
          <w:p w:rsidR="00A90AF3" w:rsidRPr="00A90AF3" w:rsidRDefault="00A90AF3" w:rsidP="00A90AF3">
            <w:pPr>
              <w:tabs>
                <w:tab w:val="left" w:pos="360"/>
                <w:tab w:val="left" w:pos="480"/>
              </w:tabs>
              <w:jc w:val="both"/>
              <w:rPr>
                <w:bCs/>
                <w:sz w:val="22"/>
                <w:szCs w:val="22"/>
              </w:rPr>
            </w:pPr>
            <w:r w:rsidRPr="00A90AF3">
              <w:rPr>
                <w:bCs/>
                <w:sz w:val="22"/>
                <w:szCs w:val="22"/>
              </w:rPr>
              <w:t>3. Wzór umowy</w:t>
            </w:r>
          </w:p>
          <w:p w:rsidR="00A90AF3" w:rsidRPr="00A90AF3" w:rsidRDefault="00A90AF3" w:rsidP="00A90AF3">
            <w:pPr>
              <w:tabs>
                <w:tab w:val="left" w:pos="360"/>
                <w:tab w:val="left" w:pos="480"/>
              </w:tabs>
              <w:jc w:val="both"/>
              <w:rPr>
                <w:bCs/>
                <w:sz w:val="22"/>
                <w:szCs w:val="22"/>
              </w:rPr>
            </w:pPr>
          </w:p>
          <w:p w:rsidR="00A90AF3" w:rsidRPr="00A90AF3" w:rsidRDefault="00A90AF3" w:rsidP="00A90AF3">
            <w:pPr>
              <w:tabs>
                <w:tab w:val="left" w:pos="360"/>
                <w:tab w:val="left" w:pos="480"/>
              </w:tabs>
              <w:jc w:val="both"/>
              <w:rPr>
                <w:bCs/>
                <w:sz w:val="22"/>
                <w:szCs w:val="22"/>
              </w:rPr>
            </w:pPr>
          </w:p>
          <w:p w:rsidR="00A90AF3" w:rsidRPr="00A90AF3" w:rsidRDefault="00A90AF3" w:rsidP="00A90AF3">
            <w:pPr>
              <w:tabs>
                <w:tab w:val="left" w:pos="360"/>
                <w:tab w:val="left" w:pos="4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90AF3" w:rsidRPr="00A90AF3" w:rsidRDefault="00A90AF3" w:rsidP="00A90AF3">
      <w:pPr>
        <w:rPr>
          <w:sz w:val="22"/>
          <w:szCs w:val="22"/>
          <w:lang w:eastAsia="zh-CN"/>
        </w:rPr>
      </w:pPr>
    </w:p>
    <w:p w:rsidR="00A90AF3" w:rsidRPr="00A90AF3" w:rsidRDefault="00A90AF3" w:rsidP="00A90AF3">
      <w:pPr>
        <w:rPr>
          <w:b/>
          <w:sz w:val="22"/>
          <w:szCs w:val="22"/>
          <w:lang w:eastAsia="zh-CN"/>
        </w:rPr>
      </w:pPr>
      <w:r w:rsidRPr="00A90AF3">
        <w:rPr>
          <w:b/>
          <w:sz w:val="22"/>
          <w:szCs w:val="22"/>
          <w:lang w:eastAsia="zh-CN"/>
        </w:rPr>
        <w:t>Sporządził:</w:t>
      </w:r>
      <w:r w:rsidRPr="00A90AF3">
        <w:rPr>
          <w:b/>
          <w:sz w:val="22"/>
          <w:szCs w:val="22"/>
          <w:lang w:eastAsia="zh-CN"/>
        </w:rPr>
        <w:tab/>
        <w:t xml:space="preserve">                        Sprawdził:</w:t>
      </w:r>
      <w:r w:rsidRPr="00A90AF3">
        <w:rPr>
          <w:b/>
          <w:sz w:val="22"/>
          <w:szCs w:val="22"/>
          <w:lang w:eastAsia="zh-CN"/>
        </w:rPr>
        <w:tab/>
        <w:t xml:space="preserve">                        Zatwierdził:</w:t>
      </w:r>
    </w:p>
    <w:p w:rsidR="00A90AF3" w:rsidRPr="005F4F1D" w:rsidRDefault="00A90AF3" w:rsidP="00A90AF3"/>
    <w:p w:rsidR="00A90AF3" w:rsidRDefault="00A90AF3" w:rsidP="00A90AF3">
      <w:pPr>
        <w:pStyle w:val="Gwka"/>
        <w:jc w:val="both"/>
        <w:rPr>
          <w:sz w:val="16"/>
          <w:szCs w:val="16"/>
        </w:rPr>
      </w:pPr>
    </w:p>
    <w:p w:rsidR="001F2F5B" w:rsidRPr="00912A96" w:rsidRDefault="001F2F5B" w:rsidP="00A90AF3"/>
    <w:sectPr w:rsidR="001F2F5B" w:rsidRPr="00912A96" w:rsidSect="00A90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08" w:right="1134" w:bottom="851" w:left="3828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AB" w:rsidRDefault="005B66AB">
      <w:r>
        <w:separator/>
      </w:r>
    </w:p>
  </w:endnote>
  <w:endnote w:type="continuationSeparator" w:id="0">
    <w:p w:rsidR="005B66AB" w:rsidRDefault="005B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0127F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7FC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7F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6E" w:rsidRDefault="00BC0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AB" w:rsidRDefault="005B66AB">
      <w:r>
        <w:separator/>
      </w:r>
    </w:p>
  </w:footnote>
  <w:footnote w:type="continuationSeparator" w:id="0">
    <w:p w:rsidR="005B66AB" w:rsidRDefault="005B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6E" w:rsidRDefault="00BC01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6E" w:rsidRDefault="00BC0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2DD"/>
    <w:multiLevelType w:val="hybridMultilevel"/>
    <w:tmpl w:val="E16E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E4787"/>
    <w:multiLevelType w:val="hybridMultilevel"/>
    <w:tmpl w:val="A806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186FF5"/>
    <w:multiLevelType w:val="hybridMultilevel"/>
    <w:tmpl w:val="0C72CBE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2"/>
  </w:num>
  <w:num w:numId="5">
    <w:abstractNumId w:val="8"/>
  </w:num>
  <w:num w:numId="6">
    <w:abstractNumId w:val="12"/>
  </w:num>
  <w:num w:numId="7">
    <w:abstractNumId w:val="21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4"/>
  </w:num>
  <w:num w:numId="13">
    <w:abstractNumId w:val="1"/>
  </w:num>
  <w:num w:numId="14">
    <w:abstractNumId w:val="20"/>
  </w:num>
  <w:num w:numId="15">
    <w:abstractNumId w:val="5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"/>
  </w:num>
  <w:num w:numId="22">
    <w:abstractNumId w:val="9"/>
  </w:num>
  <w:num w:numId="23">
    <w:abstractNumId w:val="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6AB"/>
    <w:rsid w:val="000127FC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4B2B"/>
    <w:rsid w:val="00577E99"/>
    <w:rsid w:val="00583EF9"/>
    <w:rsid w:val="00587DBF"/>
    <w:rsid w:val="005B66AB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90AF3"/>
    <w:rsid w:val="00AF0090"/>
    <w:rsid w:val="00B0255F"/>
    <w:rsid w:val="00B34FAC"/>
    <w:rsid w:val="00B82C42"/>
    <w:rsid w:val="00B87530"/>
    <w:rsid w:val="00B9039F"/>
    <w:rsid w:val="00BC016E"/>
    <w:rsid w:val="00CA0351"/>
    <w:rsid w:val="00CD2766"/>
    <w:rsid w:val="00D63505"/>
    <w:rsid w:val="00D70496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wykytekst">
    <w:name w:val="Plain Text"/>
    <w:basedOn w:val="Normalny"/>
    <w:link w:val="ZwykytekstZnak"/>
    <w:qFormat/>
    <w:rsid w:val="00A90AF3"/>
    <w:rPr>
      <w:rFonts w:ascii="Courier New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rsid w:val="00A90AF3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A90AF3"/>
    <w:rPr>
      <w:color w:val="00000A"/>
      <w:lang w:eastAsia="zh-CN"/>
    </w:rPr>
  </w:style>
  <w:style w:type="paragraph" w:customStyle="1" w:styleId="p2">
    <w:name w:val="p2"/>
    <w:basedOn w:val="Normalny"/>
    <w:qFormat/>
    <w:rsid w:val="00A90AF3"/>
    <w:pPr>
      <w:spacing w:before="280" w:after="280"/>
    </w:pPr>
    <w:rPr>
      <w:color w:val="00000A"/>
      <w:lang w:eastAsia="zh-CN"/>
    </w:rPr>
  </w:style>
  <w:style w:type="paragraph" w:customStyle="1" w:styleId="p36">
    <w:name w:val="p36"/>
    <w:basedOn w:val="Normalny"/>
    <w:qFormat/>
    <w:rsid w:val="00A90AF3"/>
    <w:pPr>
      <w:spacing w:before="280" w:after="280"/>
    </w:pPr>
    <w:rPr>
      <w:color w:val="00000A"/>
      <w:lang w:eastAsia="zh-CN"/>
    </w:rPr>
  </w:style>
  <w:style w:type="character" w:styleId="Hipercze">
    <w:name w:val="Hyperlink"/>
    <w:uiPriority w:val="99"/>
    <w:semiHidden/>
    <w:unhideWhenUsed/>
    <w:rsid w:val="00A90A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zp@agh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kwestura.agh.edu.pl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zp@agh.edu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2242</Words>
  <Characters>14174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4</cp:revision>
  <cp:lastPrinted>2019-08-09T10:27:00Z</cp:lastPrinted>
  <dcterms:created xsi:type="dcterms:W3CDTF">2019-08-08T11:46:00Z</dcterms:created>
  <dcterms:modified xsi:type="dcterms:W3CDTF">2019-08-09T10:32:00Z</dcterms:modified>
</cp:coreProperties>
</file>