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B" w:rsidRPr="005F06B9" w:rsidRDefault="00D06A7B" w:rsidP="00C82E3C">
      <w:pPr>
        <w:pStyle w:val="Bezodstpw"/>
        <w:rPr>
          <w:i/>
          <w:color w:val="C00000"/>
          <w:lang w:eastAsia="pl-PL"/>
        </w:rPr>
      </w:pPr>
      <w:r w:rsidRPr="005F06B9">
        <w:rPr>
          <w:b/>
          <w:i/>
          <w:color w:val="C00000"/>
          <w:lang w:eastAsia="pl-PL"/>
        </w:rPr>
        <w:t>UWAGA!</w:t>
      </w:r>
      <w:r w:rsidRPr="005F06B9">
        <w:rPr>
          <w:i/>
          <w:color w:val="C00000"/>
          <w:lang w:eastAsia="pl-PL"/>
        </w:rPr>
        <w:t xml:space="preserve"> Oświadczenie należy złożyć w terminie 3 dni od zamieszczenia przez  Zamawiającego na stronie internetowej, informacji z otwarcia ofert zawierającej nazwy i adresy wykonawców, którzy złożyli oferty. </w:t>
      </w:r>
    </w:p>
    <w:p w:rsidR="00D85F13" w:rsidRPr="00C82E3C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82E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</w:t>
      </w:r>
    </w:p>
    <w:p w:rsidR="009E4EAE" w:rsidRPr="00E478F3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478F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E478F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78F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E478F3">
        <w:rPr>
          <w:rFonts w:ascii="Arial" w:eastAsia="Times New Roman" w:hAnsi="Arial" w:cs="Arial"/>
          <w:lang w:eastAsia="pl-PL"/>
        </w:rPr>
        <w:tab/>
      </w:r>
      <w:r w:rsidRPr="00E478F3">
        <w:rPr>
          <w:rFonts w:ascii="Arial" w:eastAsia="Times New Roman" w:hAnsi="Arial" w:cs="Arial"/>
          <w:lang w:eastAsia="pl-PL"/>
        </w:rPr>
        <w:tab/>
      </w:r>
    </w:p>
    <w:p w:rsidR="00433865" w:rsidRPr="00E478F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78F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E478F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505F08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827B69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7B69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827B69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827B6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827B69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D4575" w:rsidRPr="006D4575" w:rsidRDefault="00433865" w:rsidP="006D457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B7938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A810C7">
        <w:rPr>
          <w:rFonts w:ascii="Arial" w:eastAsia="Times New Roman" w:hAnsi="Arial" w:cs="Arial"/>
          <w:lang w:eastAsia="pl-PL"/>
        </w:rPr>
        <w:t xml:space="preserve"> </w:t>
      </w:r>
      <w:r w:rsidR="006D4575" w:rsidRPr="006D4575">
        <w:rPr>
          <w:rFonts w:ascii="Arial" w:hAnsi="Arial" w:cs="Arial"/>
          <w:b/>
          <w:bCs/>
          <w:iCs/>
        </w:rPr>
        <w:t>usługę sprzątania i utrzymania czystości w budynkach UAM w Poznaniu – przedmiot zamówienia został podzielony na 4 części:</w:t>
      </w:r>
    </w:p>
    <w:p w:rsidR="006D4575" w:rsidRPr="006D4575" w:rsidRDefault="006D4575" w:rsidP="006D457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6D4575">
        <w:rPr>
          <w:rFonts w:ascii="Arial" w:hAnsi="Arial" w:cs="Arial"/>
          <w:b/>
          <w:bCs/>
          <w:iCs/>
        </w:rPr>
        <w:t xml:space="preserve">CZĘŚĆ 1 – usługa sprzątania budynku Collegium </w:t>
      </w:r>
      <w:proofErr w:type="spellStart"/>
      <w:r w:rsidRPr="006D4575">
        <w:rPr>
          <w:rFonts w:ascii="Arial" w:hAnsi="Arial" w:cs="Arial"/>
          <w:b/>
          <w:bCs/>
          <w:iCs/>
        </w:rPr>
        <w:t>Maius</w:t>
      </w:r>
      <w:proofErr w:type="spellEnd"/>
    </w:p>
    <w:p w:rsidR="006D4575" w:rsidRPr="006D4575" w:rsidRDefault="006D4575" w:rsidP="006D457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6D4575">
        <w:rPr>
          <w:rFonts w:ascii="Arial" w:hAnsi="Arial" w:cs="Arial"/>
          <w:b/>
          <w:bCs/>
          <w:iCs/>
        </w:rPr>
        <w:t>CZĘŚĆ 2 – usługa sprzątania budynku Auli Uniwersyteckiej</w:t>
      </w:r>
    </w:p>
    <w:p w:rsidR="006D4575" w:rsidRPr="006D4575" w:rsidRDefault="006D4575" w:rsidP="006D457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6D4575">
        <w:rPr>
          <w:rFonts w:ascii="Arial" w:hAnsi="Arial" w:cs="Arial"/>
          <w:b/>
          <w:bCs/>
          <w:iCs/>
        </w:rPr>
        <w:t xml:space="preserve">CZĘŚĆ 3 – usługa sprzątania budynku </w:t>
      </w:r>
      <w:proofErr w:type="spellStart"/>
      <w:r w:rsidRPr="006D4575">
        <w:rPr>
          <w:rFonts w:ascii="Arial" w:hAnsi="Arial" w:cs="Arial"/>
          <w:b/>
          <w:bCs/>
          <w:iCs/>
        </w:rPr>
        <w:t>Heliodori</w:t>
      </w:r>
      <w:proofErr w:type="spellEnd"/>
      <w:r w:rsidRPr="006D4575">
        <w:rPr>
          <w:rFonts w:ascii="Arial" w:hAnsi="Arial" w:cs="Arial"/>
          <w:b/>
          <w:bCs/>
          <w:iCs/>
        </w:rPr>
        <w:t xml:space="preserve"> Święcicki</w:t>
      </w:r>
    </w:p>
    <w:p w:rsidR="00A810C7" w:rsidRPr="006D4575" w:rsidRDefault="006D4575" w:rsidP="006D4575">
      <w:pPr>
        <w:spacing w:after="0" w:line="240" w:lineRule="auto"/>
        <w:jc w:val="both"/>
        <w:rPr>
          <w:rFonts w:ascii="Arial" w:hAnsi="Arial" w:cs="Arial"/>
          <w:b/>
          <w:bCs/>
          <w:iCs/>
          <w:lang w:eastAsia="x-none"/>
        </w:rPr>
      </w:pPr>
      <w:r w:rsidRPr="006D4575">
        <w:rPr>
          <w:rFonts w:ascii="Arial" w:hAnsi="Arial" w:cs="Arial"/>
          <w:b/>
          <w:bCs/>
          <w:iCs/>
        </w:rPr>
        <w:t>CZĘŚĆ 4 – usługa sprzątania budynku Nadnoteckiego Instytutu UAM w Pil</w:t>
      </w:r>
      <w:r w:rsidRPr="006D4575">
        <w:rPr>
          <w:rFonts w:ascii="Arial" w:hAnsi="Arial" w:cs="Arial"/>
          <w:b/>
          <w:bCs/>
          <w:iCs/>
        </w:rPr>
        <w:t>e</w:t>
      </w:r>
    </w:p>
    <w:p w:rsidR="00A810C7" w:rsidRDefault="00A810C7" w:rsidP="00433865">
      <w:pPr>
        <w:spacing w:after="0" w:line="240" w:lineRule="auto"/>
        <w:jc w:val="both"/>
        <w:rPr>
          <w:rFonts w:ascii="Arial" w:hAnsi="Arial" w:cs="Arial"/>
          <w:b/>
          <w:bCs/>
          <w:iCs/>
          <w:lang w:eastAsia="x-none"/>
        </w:rPr>
      </w:pPr>
    </w:p>
    <w:p w:rsidR="00433865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938">
        <w:rPr>
          <w:rFonts w:ascii="Arial" w:eastAsia="Times New Roman" w:hAnsi="Arial" w:cs="Arial"/>
          <w:lang w:eastAsia="pl-PL"/>
        </w:rPr>
        <w:t xml:space="preserve">oświadczam(y), że </w:t>
      </w:r>
    </w:p>
    <w:p w:rsidR="00A810C7" w:rsidRPr="00CB7938" w:rsidRDefault="00A810C7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CB7938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CB7938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CB79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CB7938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CB7938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827B69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CB7938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CB7938">
        <w:rPr>
          <w:rFonts w:ascii="Arial" w:eastAsia="Times New Roman" w:hAnsi="Arial" w:cs="Arial"/>
          <w:bCs/>
          <w:lang w:eastAsia="pl-PL"/>
        </w:rPr>
        <w:t xml:space="preserve">tej samej </w:t>
      </w:r>
      <w:r w:rsidRPr="00CB7938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CB7938">
        <w:rPr>
          <w:rFonts w:ascii="Arial" w:hAnsi="Arial" w:cs="Arial"/>
          <w:bCs/>
        </w:rPr>
        <w:t>Dz. U. z 201</w:t>
      </w:r>
      <w:r w:rsidR="00881E1D" w:rsidRPr="00CB7938">
        <w:rPr>
          <w:rFonts w:ascii="Arial" w:hAnsi="Arial" w:cs="Arial"/>
          <w:bCs/>
        </w:rPr>
        <w:t>8</w:t>
      </w:r>
      <w:r w:rsidR="00527C2E" w:rsidRPr="00CB7938">
        <w:rPr>
          <w:rFonts w:ascii="Arial" w:hAnsi="Arial" w:cs="Arial"/>
          <w:bCs/>
        </w:rPr>
        <w:t xml:space="preserve"> r. poz. </w:t>
      </w:r>
      <w:r w:rsidR="00881E1D" w:rsidRPr="00CB7938">
        <w:rPr>
          <w:rFonts w:ascii="Arial" w:hAnsi="Arial" w:cs="Arial"/>
          <w:bCs/>
        </w:rPr>
        <w:t>798 t.j.</w:t>
      </w:r>
      <w:r w:rsidR="00527C2E" w:rsidRPr="00CB7938">
        <w:rPr>
          <w:rFonts w:ascii="Arial" w:hAnsi="Arial" w:cs="Arial"/>
          <w:bCs/>
        </w:rPr>
        <w:t>)</w:t>
      </w:r>
      <w:r w:rsidR="00BD6DC4" w:rsidRPr="00CB7938">
        <w:rPr>
          <w:rFonts w:ascii="Arial" w:hAnsi="Arial" w:cs="Arial"/>
          <w:bCs/>
        </w:rPr>
        <w:t xml:space="preserve"> z innymi Wykonawcami będącymi </w:t>
      </w:r>
      <w:r w:rsidR="00BD6DC4" w:rsidRPr="00827B69">
        <w:rPr>
          <w:rFonts w:ascii="Arial" w:hAnsi="Arial" w:cs="Arial"/>
          <w:bCs/>
        </w:rPr>
        <w:t xml:space="preserve">uczestnikami postępowania. </w:t>
      </w:r>
    </w:p>
    <w:p w:rsidR="00433865" w:rsidRPr="00827B6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827B6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27B69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827B69" w:rsidRPr="00827B69" w:rsidTr="00D06A7B">
        <w:trPr>
          <w:trHeight w:val="514"/>
        </w:trPr>
        <w:tc>
          <w:tcPr>
            <w:tcW w:w="1384" w:type="dxa"/>
            <w:vAlign w:val="center"/>
          </w:tcPr>
          <w:p w:rsidR="00D06A7B" w:rsidRPr="00827B69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7B69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827B69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7B69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827B69" w:rsidRPr="00827B69" w:rsidTr="00D06A7B">
        <w:trPr>
          <w:trHeight w:val="408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27B69" w:rsidRPr="00827B69" w:rsidTr="00D06A7B">
        <w:trPr>
          <w:trHeight w:val="414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27B69" w:rsidRPr="00827B69" w:rsidTr="00D06A7B">
        <w:trPr>
          <w:trHeight w:val="420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827B69" w:rsidTr="00D06A7B">
        <w:trPr>
          <w:trHeight w:val="412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D06A7B" w:rsidRPr="00827B6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827B6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27B69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827B69" w:rsidRDefault="00D06A7B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33865" w:rsidRPr="00827B6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6A7B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1EFA" w:rsidRPr="00827B69" w:rsidRDefault="00451EFA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827B6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7B6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827B6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827B6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827B6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6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827B6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827B6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827B6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827B6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F06B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6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</w:t>
      </w:r>
      <w:r w:rsidRPr="005F06B9">
        <w:rPr>
          <w:rFonts w:ascii="Arial" w:eastAsia="Times New Roman" w:hAnsi="Arial" w:cs="Arial"/>
          <w:sz w:val="18"/>
          <w:szCs w:val="18"/>
          <w:lang w:eastAsia="pl-PL"/>
        </w:rPr>
        <w:t>Wykonawcy</w:t>
      </w:r>
    </w:p>
    <w:p w:rsidR="00433865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1EFA" w:rsidRDefault="00451EFA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433865" w:rsidRPr="005F06B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5F06B9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F06B9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F06B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ustawy z dnia 29 stycznia 2004 r. - Prawo zamówień publicznych (Dz. U. z 2015r., poz. 2164 z </w:t>
      </w:r>
      <w:proofErr w:type="spellStart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F06B9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F06B9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F06B9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F06B9" w:rsidSect="00A43EFD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B" w:rsidRDefault="009904FB" w:rsidP="009904FB">
      <w:pPr>
        <w:spacing w:after="0" w:line="240" w:lineRule="auto"/>
      </w:pPr>
      <w:r>
        <w:separator/>
      </w:r>
    </w:p>
  </w:endnote>
  <w:end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B" w:rsidRDefault="009904FB" w:rsidP="009904FB">
      <w:pPr>
        <w:spacing w:after="0" w:line="240" w:lineRule="auto"/>
      </w:pPr>
      <w:r>
        <w:separator/>
      </w:r>
    </w:p>
  </w:footnote>
  <w:foot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6D4575">
      <w:rPr>
        <w:rFonts w:ascii="Arial" w:hAnsi="Arial" w:cs="Arial"/>
        <w:i/>
        <w:sz w:val="20"/>
        <w:szCs w:val="20"/>
      </w:rPr>
      <w:t>1436/U</w:t>
    </w:r>
    <w:r w:rsidR="006C5CB4">
      <w:rPr>
        <w:rFonts w:ascii="Arial" w:hAnsi="Arial" w:cs="Arial"/>
        <w:i/>
        <w:sz w:val="20"/>
        <w:szCs w:val="20"/>
      </w:rPr>
      <w:t>/</w:t>
    </w:r>
    <w:r w:rsidRPr="009904FB">
      <w:rPr>
        <w:rFonts w:ascii="Arial" w:hAnsi="Arial" w:cs="Arial"/>
        <w:i/>
        <w:sz w:val="20"/>
        <w:szCs w:val="20"/>
      </w:rPr>
      <w:t>1</w:t>
    </w:r>
    <w:r w:rsidR="00CB7938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47E26"/>
    <w:rsid w:val="00074CF6"/>
    <w:rsid w:val="000B1503"/>
    <w:rsid w:val="001558E1"/>
    <w:rsid w:val="001C0A19"/>
    <w:rsid w:val="002008D4"/>
    <w:rsid w:val="00250E31"/>
    <w:rsid w:val="00254F2D"/>
    <w:rsid w:val="00280AE1"/>
    <w:rsid w:val="002A7DF5"/>
    <w:rsid w:val="002E09EE"/>
    <w:rsid w:val="00321A88"/>
    <w:rsid w:val="00353F68"/>
    <w:rsid w:val="003632F2"/>
    <w:rsid w:val="00433865"/>
    <w:rsid w:val="00451EFA"/>
    <w:rsid w:val="004609BE"/>
    <w:rsid w:val="004F7C0A"/>
    <w:rsid w:val="00505F08"/>
    <w:rsid w:val="00527C2E"/>
    <w:rsid w:val="00541D89"/>
    <w:rsid w:val="00542E2B"/>
    <w:rsid w:val="005469BB"/>
    <w:rsid w:val="00555EB8"/>
    <w:rsid w:val="005828CC"/>
    <w:rsid w:val="005E0718"/>
    <w:rsid w:val="005F06B9"/>
    <w:rsid w:val="00600047"/>
    <w:rsid w:val="006162BF"/>
    <w:rsid w:val="006333D9"/>
    <w:rsid w:val="006B5CE3"/>
    <w:rsid w:val="006C5CB4"/>
    <w:rsid w:val="006D4575"/>
    <w:rsid w:val="00792E59"/>
    <w:rsid w:val="008059AD"/>
    <w:rsid w:val="00827B69"/>
    <w:rsid w:val="0083022F"/>
    <w:rsid w:val="008341BF"/>
    <w:rsid w:val="00881E1D"/>
    <w:rsid w:val="008B36F3"/>
    <w:rsid w:val="008B6E54"/>
    <w:rsid w:val="008D110D"/>
    <w:rsid w:val="009070E6"/>
    <w:rsid w:val="009904FB"/>
    <w:rsid w:val="009B1CC6"/>
    <w:rsid w:val="009E4EAE"/>
    <w:rsid w:val="00A25621"/>
    <w:rsid w:val="00A43EFD"/>
    <w:rsid w:val="00A810C7"/>
    <w:rsid w:val="00A96786"/>
    <w:rsid w:val="00AB5FC5"/>
    <w:rsid w:val="00B55AC2"/>
    <w:rsid w:val="00B7092B"/>
    <w:rsid w:val="00BB474B"/>
    <w:rsid w:val="00BD6DC4"/>
    <w:rsid w:val="00C10D38"/>
    <w:rsid w:val="00C40D59"/>
    <w:rsid w:val="00C82E3C"/>
    <w:rsid w:val="00CB7938"/>
    <w:rsid w:val="00CF0545"/>
    <w:rsid w:val="00D00F65"/>
    <w:rsid w:val="00D06A7B"/>
    <w:rsid w:val="00D159F0"/>
    <w:rsid w:val="00D423D6"/>
    <w:rsid w:val="00D47538"/>
    <w:rsid w:val="00D70049"/>
    <w:rsid w:val="00D72FFB"/>
    <w:rsid w:val="00D85F13"/>
    <w:rsid w:val="00E478F3"/>
    <w:rsid w:val="00E875DB"/>
    <w:rsid w:val="00ED5BE0"/>
    <w:rsid w:val="00F32AE6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6C5CB4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ezodstpw">
    <w:name w:val="No Spacing"/>
    <w:uiPriority w:val="1"/>
    <w:qFormat/>
    <w:rsid w:val="00C8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6C5CB4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ezodstpw">
    <w:name w:val="No Spacing"/>
    <w:uiPriority w:val="1"/>
    <w:qFormat/>
    <w:rsid w:val="00C8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89</cp:revision>
  <dcterms:created xsi:type="dcterms:W3CDTF">2016-08-02T08:55:00Z</dcterms:created>
  <dcterms:modified xsi:type="dcterms:W3CDTF">2019-08-02T10:38:00Z</dcterms:modified>
</cp:coreProperties>
</file>