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85C" w:rsidRDefault="006A285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E1A88">
      <w:pPr>
        <w:spacing w:line="360" w:lineRule="auto"/>
        <w:rPr>
          <w:b/>
          <w:bCs/>
          <w:color w:val="000000"/>
          <w:sz w:val="24"/>
        </w:rPr>
      </w:pPr>
      <w:r w:rsidRPr="001E1A8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E1A88">
      <w:pPr>
        <w:spacing w:line="360" w:lineRule="auto"/>
        <w:rPr>
          <w:color w:val="000000"/>
          <w:sz w:val="24"/>
        </w:rPr>
      </w:pPr>
      <w:r w:rsidRPr="001E1A8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E1A8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E1A88">
      <w:pPr>
        <w:spacing w:line="360" w:lineRule="auto"/>
        <w:rPr>
          <w:color w:val="000000"/>
          <w:sz w:val="24"/>
        </w:rPr>
      </w:pPr>
      <w:r w:rsidRPr="001E1A8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E1A8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E1A8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6A285C" w:rsidRDefault="00C85A89">
      <w:pPr>
        <w:spacing w:line="360" w:lineRule="auto"/>
        <w:rPr>
          <w:color w:val="000000"/>
          <w:sz w:val="24"/>
        </w:rPr>
      </w:pPr>
      <w:r w:rsidRPr="006A285C">
        <w:rPr>
          <w:color w:val="000000"/>
          <w:sz w:val="24"/>
        </w:rPr>
        <w:t xml:space="preserve">tel. </w:t>
      </w:r>
      <w:r w:rsidR="001E1A88" w:rsidRPr="006A285C">
        <w:rPr>
          <w:color w:val="000000"/>
          <w:sz w:val="24"/>
        </w:rPr>
        <w:t>(34)3250236</w:t>
      </w:r>
      <w:r w:rsidRPr="006A285C">
        <w:rPr>
          <w:color w:val="000000"/>
          <w:sz w:val="24"/>
        </w:rPr>
        <w:t xml:space="preserve">, fax </w:t>
      </w:r>
      <w:r w:rsidR="001E1A88" w:rsidRPr="006A285C">
        <w:rPr>
          <w:color w:val="000000"/>
          <w:sz w:val="24"/>
        </w:rPr>
        <w:t>(34)3250415</w:t>
      </w:r>
      <w:r w:rsidRPr="006A285C">
        <w:rPr>
          <w:color w:val="000000"/>
          <w:sz w:val="24"/>
        </w:rPr>
        <w:t>,</w:t>
      </w:r>
    </w:p>
    <w:p w:rsidR="00C85A89" w:rsidRPr="006A285C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E1A88" w:rsidRPr="001E1A88">
        <w:rPr>
          <w:b/>
          <w:color w:val="000000"/>
          <w:sz w:val="24"/>
        </w:rPr>
        <w:t>Dostawa czterech stanowisk laboratoryjnych o właściwościach antyelektrostatycznych (ESD) z akcesoriami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E1A88" w:rsidTr="005837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E1A88" w:rsidRDefault="001E1A88" w:rsidP="00583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1A88">
              <w:rPr>
                <w:b/>
                <w:sz w:val="24"/>
              </w:rPr>
              <w:t>RENEX Sp. z o.o. Sp. k.</w:t>
            </w:r>
          </w:p>
          <w:p w:rsidR="001E1A88" w:rsidRDefault="001E1A88" w:rsidP="00583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1A88">
              <w:rPr>
                <w:b/>
                <w:sz w:val="24"/>
              </w:rPr>
              <w:t>87-800</w:t>
            </w:r>
            <w:r>
              <w:rPr>
                <w:b/>
                <w:sz w:val="24"/>
              </w:rPr>
              <w:t xml:space="preserve"> </w:t>
            </w:r>
            <w:r w:rsidRPr="001E1A88">
              <w:rPr>
                <w:b/>
                <w:sz w:val="24"/>
              </w:rPr>
              <w:t>Włocławek</w:t>
            </w:r>
          </w:p>
          <w:p w:rsidR="001E1A88" w:rsidRDefault="001E1A88" w:rsidP="00583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1A88">
              <w:rPr>
                <w:b/>
                <w:sz w:val="24"/>
              </w:rPr>
              <w:t>Al. Kazimierza Wielkiego</w:t>
            </w:r>
            <w:r>
              <w:rPr>
                <w:b/>
                <w:sz w:val="24"/>
              </w:rPr>
              <w:t xml:space="preserve"> </w:t>
            </w:r>
            <w:r w:rsidRPr="001E1A88">
              <w:rPr>
                <w:b/>
                <w:sz w:val="24"/>
              </w:rPr>
              <w:t>6E</w:t>
            </w:r>
          </w:p>
          <w:p w:rsidR="001E1A88" w:rsidRDefault="001E1A88" w:rsidP="005837B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E1A88">
              <w:rPr>
                <w:b/>
                <w:sz w:val="24"/>
              </w:rPr>
              <w:t>66 652.59 zł</w:t>
            </w:r>
          </w:p>
          <w:p w:rsidR="001E1A88" w:rsidRPr="00253031" w:rsidRDefault="001E1A88" w:rsidP="005837B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E1A88" w:rsidRDefault="001E1A88" w:rsidP="005837B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E1A88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</w:t>
            </w:r>
            <w:r w:rsidR="006A285C">
              <w:rPr>
                <w:sz w:val="24"/>
              </w:rPr>
              <w:t>cy otrzymała liczbę punktów - 75</w:t>
            </w:r>
            <w:r w:rsidRPr="001E1A88">
              <w:rPr>
                <w:sz w:val="24"/>
              </w:rPr>
              <w:t>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552"/>
        <w:gridCol w:w="850"/>
        <w:gridCol w:w="1276"/>
        <w:gridCol w:w="1134"/>
        <w:gridCol w:w="2126"/>
        <w:gridCol w:w="993"/>
      </w:tblGrid>
      <w:tr w:rsidR="006A285C" w:rsidRPr="00C63DA0" w:rsidTr="006A285C">
        <w:tc>
          <w:tcPr>
            <w:tcW w:w="747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Obciążalność konstrukcji z blatem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Gwarancja na wideo-mikroskop (drugi zestaw)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285C" w:rsidRPr="00C63DA0" w:rsidRDefault="006A285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A285C" w:rsidRPr="00C63DA0" w:rsidTr="006A285C">
        <w:tc>
          <w:tcPr>
            <w:tcW w:w="747" w:type="dxa"/>
            <w:shd w:val="clear" w:color="auto" w:fill="auto"/>
            <w:vAlign w:val="center"/>
          </w:tcPr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bCs/>
                <w:sz w:val="18"/>
                <w:szCs w:val="18"/>
              </w:rPr>
              <w:t>RENEX Sp. z o.o. Sp. k.</w:t>
            </w:r>
          </w:p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bCs/>
                <w:sz w:val="18"/>
                <w:szCs w:val="18"/>
              </w:rPr>
              <w:t>Al. Kazimierza Wielkiego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1A88">
              <w:rPr>
                <w:rFonts w:ascii="Times New Roman" w:hAnsi="Times New Roman" w:cs="Times New Roman"/>
                <w:bCs/>
                <w:sz w:val="18"/>
                <w:szCs w:val="18"/>
              </w:rPr>
              <w:t>6E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E1A88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E1A8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bookmarkStart w:id="0" w:name="_GoBack"/>
            <w:bookmarkEnd w:id="0"/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A285C" w:rsidRPr="00C63DA0" w:rsidRDefault="006A285C" w:rsidP="005837B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A285C" w:rsidRPr="00C63DA0" w:rsidRDefault="006A285C" w:rsidP="006A285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75</w:t>
            </w:r>
            <w:r w:rsidRPr="001E1A8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E1A88">
      <w:pPr>
        <w:pStyle w:val="Nagwek"/>
        <w:tabs>
          <w:tab w:val="clear" w:pos="4536"/>
        </w:tabs>
        <w:jc w:val="both"/>
        <w:rPr>
          <w:sz w:val="24"/>
        </w:rPr>
      </w:pPr>
      <w:r w:rsidRPr="001E1A8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E1A88">
        <w:rPr>
          <w:sz w:val="24"/>
        </w:rPr>
        <w:t>2019-08-01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208" w:rsidRDefault="000D1208">
      <w:r>
        <w:separator/>
      </w:r>
    </w:p>
  </w:endnote>
  <w:endnote w:type="continuationSeparator" w:id="0">
    <w:p w:rsidR="000D1208" w:rsidRDefault="000D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A88" w:rsidRDefault="001E1A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A285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A285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A88" w:rsidRDefault="001E1A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208" w:rsidRDefault="000D1208">
      <w:r>
        <w:separator/>
      </w:r>
    </w:p>
  </w:footnote>
  <w:footnote w:type="continuationSeparator" w:id="0">
    <w:p w:rsidR="000D1208" w:rsidRDefault="000D1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A88" w:rsidRDefault="001E1A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A88" w:rsidRDefault="006A285C">
    <w:pPr>
      <w:pStyle w:val="Nagwek"/>
    </w:pPr>
    <w:r w:rsidRPr="007E030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A88" w:rsidRDefault="001E1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208"/>
    <w:rsid w:val="000D1208"/>
    <w:rsid w:val="00140696"/>
    <w:rsid w:val="001E1A88"/>
    <w:rsid w:val="00253031"/>
    <w:rsid w:val="00377700"/>
    <w:rsid w:val="005C147E"/>
    <w:rsid w:val="006A285C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DF6A13-7CC4-41E5-BC70-ECE4121F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2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28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2019-08-01T12:41:00Z</cp:lastPrinted>
  <dcterms:created xsi:type="dcterms:W3CDTF">2019-08-01T12:41:00Z</dcterms:created>
  <dcterms:modified xsi:type="dcterms:W3CDTF">2019-08-01T12:41:00Z</dcterms:modified>
</cp:coreProperties>
</file>