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ook w:val="01E0" w:firstRow="1" w:lastRow="1" w:firstColumn="1" w:lastColumn="1" w:noHBand="0" w:noVBand="0"/>
      </w:tblPr>
      <w:tblGrid>
        <w:gridCol w:w="4430"/>
        <w:gridCol w:w="4534"/>
      </w:tblGrid>
      <w:tr w:rsidR="00A304CE" w:rsidRPr="00F376B2" w:rsidTr="00877DF0">
        <w:tc>
          <w:tcPr>
            <w:tcW w:w="4430" w:type="dxa"/>
          </w:tcPr>
          <w:p w:rsidR="00A304CE" w:rsidRPr="00F376B2" w:rsidRDefault="00A304CE" w:rsidP="00B869DC">
            <w:pPr>
              <w:pStyle w:val="firmwka"/>
            </w:pPr>
            <w:r w:rsidRPr="00F376B2">
              <w:t xml:space="preserve">IMIM/DOP/ </w:t>
            </w:r>
            <w:r w:rsidR="00B869DC">
              <w:t>1756</w:t>
            </w:r>
            <w:r w:rsidRPr="00F376B2">
              <w:t xml:space="preserve"> </w:t>
            </w:r>
            <w:r w:rsidR="00610E67">
              <w:t>/1</w:t>
            </w:r>
            <w:r w:rsidRPr="00F376B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05CCBEFC" wp14:editId="1AC7851E">
                      <wp:simplePos x="0" y="0"/>
                      <wp:positionH relativeFrom="column">
                        <wp:posOffset>-2397760</wp:posOffset>
                      </wp:positionH>
                      <wp:positionV relativeFrom="paragraph">
                        <wp:posOffset>69850</wp:posOffset>
                      </wp:positionV>
                      <wp:extent cx="0" cy="539750"/>
                      <wp:effectExtent l="9525" t="8890" r="9525" b="13335"/>
                      <wp:wrapNone/>
                      <wp:docPr id="14" name="Łącznik prosty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53975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DFC350D" id="Łącznik prosty 14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88.8pt,5.5pt" to="-188.8pt,4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"/>
                  </w:pict>
                </mc:Fallback>
              </mc:AlternateContent>
            </w:r>
            <w:r w:rsidRPr="00F376B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734A92E2" wp14:editId="0EF1D0C8">
                      <wp:simplePos x="0" y="0"/>
                      <wp:positionH relativeFrom="column">
                        <wp:posOffset>-2656840</wp:posOffset>
                      </wp:positionH>
                      <wp:positionV relativeFrom="paragraph">
                        <wp:posOffset>342900</wp:posOffset>
                      </wp:positionV>
                      <wp:extent cx="0" cy="7776210"/>
                      <wp:effectExtent l="7620" t="5715" r="11430" b="9525"/>
                      <wp:wrapNone/>
                      <wp:docPr id="13" name="Łącznik prosty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777621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705205E" id="Łącznik prosty 13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09.2pt,27pt" to="-209.2pt,63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"/>
                  </w:pict>
                </mc:Fallback>
              </mc:AlternateContent>
            </w:r>
            <w:r w:rsidRPr="00F376B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6DE332B0" wp14:editId="401C8652">
                      <wp:simplePos x="0" y="0"/>
                      <wp:positionH relativeFrom="column">
                        <wp:posOffset>-2396490</wp:posOffset>
                      </wp:positionH>
                      <wp:positionV relativeFrom="paragraph">
                        <wp:posOffset>8153400</wp:posOffset>
                      </wp:positionV>
                      <wp:extent cx="0" cy="683895"/>
                      <wp:effectExtent l="10795" t="5715" r="8255" b="5715"/>
                      <wp:wrapNone/>
                      <wp:docPr id="12" name="Łącznik prosty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68389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3366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6F92C6F" id="Łącznik prosty 12" o:spid="_x0000_s1026" style="position:absolute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88.7pt,642pt" to="-188.7pt,69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" strokecolor="#36f"/>
                  </w:pict>
                </mc:Fallback>
              </mc:AlternateContent>
            </w:r>
            <w:r w:rsidRPr="00F376B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2159BF59" wp14:editId="0B0E7EB8">
                      <wp:simplePos x="0" y="0"/>
                      <wp:positionH relativeFrom="column">
                        <wp:posOffset>-2406015</wp:posOffset>
                      </wp:positionH>
                      <wp:positionV relativeFrom="paragraph">
                        <wp:posOffset>9029700</wp:posOffset>
                      </wp:positionV>
                      <wp:extent cx="0" cy="252095"/>
                      <wp:effectExtent l="10795" t="5715" r="8255" b="8890"/>
                      <wp:wrapNone/>
                      <wp:docPr id="11" name="Łącznik prosty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25209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E1AA36E" id="Łącznik prosty 11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89.45pt,711pt" to="-189.45pt,73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" strokecolor="red"/>
                  </w:pict>
                </mc:Fallback>
              </mc:AlternateContent>
            </w:r>
            <w:r w:rsidRPr="00F376B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462013F6" wp14:editId="57AAAA45">
                      <wp:simplePos x="0" y="0"/>
                      <wp:positionH relativeFrom="column">
                        <wp:posOffset>-2406015</wp:posOffset>
                      </wp:positionH>
                      <wp:positionV relativeFrom="paragraph">
                        <wp:posOffset>8848725</wp:posOffset>
                      </wp:positionV>
                      <wp:extent cx="0" cy="179705"/>
                      <wp:effectExtent l="10795" t="5715" r="8255" b="5080"/>
                      <wp:wrapNone/>
                      <wp:docPr id="10" name="Łącznik prosty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7970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99CC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0552839" id="Łącznik prosty 10" o:spid="_x0000_s1026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89.45pt,696.75pt" to="-189.45pt,710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" strokecolor="#9c0"/>
                  </w:pict>
                </mc:Fallback>
              </mc:AlternateContent>
            </w:r>
            <w:r w:rsidRPr="00F376B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4952F41B" wp14:editId="0E6B7DE3">
                      <wp:simplePos x="0" y="0"/>
                      <wp:positionH relativeFrom="column">
                        <wp:posOffset>-2691765</wp:posOffset>
                      </wp:positionH>
                      <wp:positionV relativeFrom="paragraph">
                        <wp:posOffset>9791700</wp:posOffset>
                      </wp:positionV>
                      <wp:extent cx="4032250" cy="0"/>
                      <wp:effectExtent l="10795" t="5715" r="5080" b="13335"/>
                      <wp:wrapNone/>
                      <wp:docPr id="9" name="Łącznik prosty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03225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808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FAB71C4" id="Łącznik prosty 9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11.95pt,771pt" to="105.55pt,77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" strokecolor="teal"/>
                  </w:pict>
                </mc:Fallback>
              </mc:AlternateContent>
            </w:r>
            <w:r w:rsidRPr="00F376B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4CC92B48" wp14:editId="5C8E3D60">
                      <wp:simplePos x="0" y="0"/>
                      <wp:positionH relativeFrom="column">
                        <wp:posOffset>1318260</wp:posOffset>
                      </wp:positionH>
                      <wp:positionV relativeFrom="paragraph">
                        <wp:posOffset>10201275</wp:posOffset>
                      </wp:positionV>
                      <wp:extent cx="2520315" cy="0"/>
                      <wp:effectExtent l="10795" t="5715" r="12065" b="13335"/>
                      <wp:wrapNone/>
                      <wp:docPr id="8" name="Łącznik prosty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52031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FF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DEA7ADD" id="Łącznik prosty 8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3.8pt,803.25pt" to="302.25pt,80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" strokecolor="lime"/>
                  </w:pict>
                </mc:Fallback>
              </mc:AlternateContent>
            </w:r>
            <w:r w:rsidRPr="00F376B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57D56C02" wp14:editId="319D644A">
                      <wp:simplePos x="0" y="0"/>
                      <wp:positionH relativeFrom="column">
                        <wp:posOffset>1318260</wp:posOffset>
                      </wp:positionH>
                      <wp:positionV relativeFrom="paragraph">
                        <wp:posOffset>9791700</wp:posOffset>
                      </wp:positionV>
                      <wp:extent cx="2520315" cy="0"/>
                      <wp:effectExtent l="10795" t="5715" r="12065" b="13335"/>
                      <wp:wrapNone/>
                      <wp:docPr id="7" name="Łącznik prosty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52031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FF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DB5D025" id="Łącznik prosty 7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3.8pt,771pt" to="302.25pt,77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" strokecolor="lime"/>
                  </w:pict>
                </mc:Fallback>
              </mc:AlternateContent>
            </w:r>
            <w:r w:rsidRPr="00F376B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7E1D435F" wp14:editId="43AE8135">
                      <wp:simplePos x="0" y="0"/>
                      <wp:positionH relativeFrom="column">
                        <wp:posOffset>3834765</wp:posOffset>
                      </wp:positionH>
                      <wp:positionV relativeFrom="paragraph">
                        <wp:posOffset>9772650</wp:posOffset>
                      </wp:positionV>
                      <wp:extent cx="0" cy="431800"/>
                      <wp:effectExtent l="12700" t="5715" r="6350" b="10160"/>
                      <wp:wrapNone/>
                      <wp:docPr id="6" name="Łącznik prosty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4318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FF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2F98CB2" id="Łącznik prosty 6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1.95pt,769.5pt" to="301.95pt,80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" strokecolor="aqua"/>
                  </w:pict>
                </mc:Fallback>
              </mc:AlternateContent>
            </w:r>
            <w:r w:rsidRPr="00F376B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89FA519" wp14:editId="3F8D7790">
                      <wp:simplePos x="0" y="0"/>
                      <wp:positionH relativeFrom="column">
                        <wp:posOffset>-2472690</wp:posOffset>
                      </wp:positionH>
                      <wp:positionV relativeFrom="paragraph">
                        <wp:posOffset>10415905</wp:posOffset>
                      </wp:positionV>
                      <wp:extent cx="0" cy="252095"/>
                      <wp:effectExtent l="10795" t="10795" r="8255" b="13335"/>
                      <wp:wrapNone/>
                      <wp:docPr id="5" name="Łącznik prosty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25209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9933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7DF0F96" id="Łącznik prosty 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94.7pt,820.15pt" to="-194.7pt,84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" strokecolor="#930"/>
                  </w:pict>
                </mc:Fallback>
              </mc:AlternateContent>
            </w:r>
            <w:r w:rsidRPr="00F376B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3130B418" wp14:editId="3479BBF6">
                      <wp:simplePos x="0" y="0"/>
                      <wp:positionH relativeFrom="column">
                        <wp:posOffset>-2456815</wp:posOffset>
                      </wp:positionH>
                      <wp:positionV relativeFrom="paragraph">
                        <wp:posOffset>10210800</wp:posOffset>
                      </wp:positionV>
                      <wp:extent cx="0" cy="179705"/>
                      <wp:effectExtent l="7620" t="5715" r="11430" b="5080"/>
                      <wp:wrapNone/>
                      <wp:docPr id="4" name="Łącznik prosty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7970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A791675" id="Łącznik prosty 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93.45pt,804pt" to="-193.45pt,8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" strokecolor="red"/>
                  </w:pict>
                </mc:Fallback>
              </mc:AlternateContent>
            </w:r>
            <w:r w:rsidRPr="00F376B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D2C8B88" wp14:editId="70F1BEF7">
                      <wp:simplePos x="0" y="0"/>
                      <wp:positionH relativeFrom="column">
                        <wp:posOffset>-2463165</wp:posOffset>
                      </wp:positionH>
                      <wp:positionV relativeFrom="paragraph">
                        <wp:posOffset>9486900</wp:posOffset>
                      </wp:positionV>
                      <wp:extent cx="0" cy="683895"/>
                      <wp:effectExtent l="10795" t="5715" r="8255" b="5715"/>
                      <wp:wrapNone/>
                      <wp:docPr id="3" name="Łącznik prosty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68389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FF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D166243" id="Łącznik prosty 3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93.95pt,747pt" to="-193.95pt,80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" strokecolor="fuchsia"/>
                  </w:pict>
                </mc:Fallback>
              </mc:AlternateContent>
            </w:r>
            <w:r w:rsidRPr="00F376B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0537EC6A" wp14:editId="4D755A86">
                      <wp:simplePos x="0" y="0"/>
                      <wp:positionH relativeFrom="column">
                        <wp:posOffset>-3368040</wp:posOffset>
                      </wp:positionH>
                      <wp:positionV relativeFrom="paragraph">
                        <wp:posOffset>10201275</wp:posOffset>
                      </wp:positionV>
                      <wp:extent cx="7772400" cy="0"/>
                      <wp:effectExtent l="10795" t="5715" r="8255" b="13335"/>
                      <wp:wrapNone/>
                      <wp:docPr id="2" name="Łącznik prosty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77724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3C56DB1" id="Łącznik prosty 2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65.2pt,803.25pt" to="346.8pt,80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"/>
                  </w:pict>
                </mc:Fallback>
              </mc:AlternateContent>
            </w:r>
            <w:r w:rsidRPr="00F376B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2A1EB37A" wp14:editId="76D81F44">
                      <wp:simplePos x="0" y="0"/>
                      <wp:positionH relativeFrom="column">
                        <wp:posOffset>-3253740</wp:posOffset>
                      </wp:positionH>
                      <wp:positionV relativeFrom="paragraph">
                        <wp:posOffset>10401300</wp:posOffset>
                      </wp:positionV>
                      <wp:extent cx="7772400" cy="0"/>
                      <wp:effectExtent l="10795" t="5715" r="8255" b="13335"/>
                      <wp:wrapNone/>
                      <wp:docPr id="1" name="Łącznik prosty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77724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E2516C4" id="Łącznik prosty 1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56.2pt,819pt" to="355.8pt,81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"/>
                  </w:pict>
                </mc:Fallback>
              </mc:AlternateContent>
            </w:r>
            <w:r w:rsidR="00610E67">
              <w:t>9</w:t>
            </w:r>
          </w:p>
        </w:tc>
        <w:tc>
          <w:tcPr>
            <w:tcW w:w="4534" w:type="dxa"/>
          </w:tcPr>
          <w:p w:rsidR="00A304CE" w:rsidRPr="00F376B2" w:rsidRDefault="00A304CE" w:rsidP="00BC5EAB">
            <w:pPr>
              <w:pStyle w:val="firmwka"/>
            </w:pPr>
            <w:r>
              <w:t xml:space="preserve">                            </w:t>
            </w:r>
            <w:r w:rsidRPr="00F376B2">
              <w:t xml:space="preserve">Kraków, dnia </w:t>
            </w:r>
            <w:r w:rsidR="00BC5EAB">
              <w:t>22</w:t>
            </w:r>
            <w:r w:rsidRPr="00F376B2">
              <w:t>.</w:t>
            </w:r>
            <w:r w:rsidR="00D22F93">
              <w:t>0</w:t>
            </w:r>
            <w:r w:rsidR="00C24073">
              <w:t>7</w:t>
            </w:r>
            <w:r w:rsidR="00610E67">
              <w:t>.2019</w:t>
            </w:r>
            <w:r w:rsidRPr="00F376B2">
              <w:t xml:space="preserve"> r.</w:t>
            </w:r>
          </w:p>
        </w:tc>
      </w:tr>
      <w:tr w:rsidR="00A304CE" w:rsidRPr="00F376B2" w:rsidTr="00877DF0">
        <w:tc>
          <w:tcPr>
            <w:tcW w:w="4430" w:type="dxa"/>
          </w:tcPr>
          <w:p w:rsidR="002850BB" w:rsidRDefault="002850BB" w:rsidP="002850BB">
            <w:pPr>
              <w:spacing w:after="0" w:line="360" w:lineRule="auto"/>
              <w:rPr>
                <w:rFonts w:ascii="Palatino Linotype" w:hAnsi="Palatino Linotype"/>
                <w:b/>
              </w:rPr>
            </w:pPr>
            <w:r w:rsidRPr="00F376B2">
              <w:rPr>
                <w:rFonts w:ascii="Palatino Linotype" w:hAnsi="Palatino Linotype"/>
                <w:b/>
              </w:rPr>
              <w:t>znak sprawy: PN-</w:t>
            </w:r>
            <w:r w:rsidR="00140A43">
              <w:rPr>
                <w:rFonts w:ascii="Palatino Linotype" w:hAnsi="Palatino Linotype"/>
                <w:b/>
              </w:rPr>
              <w:t>02</w:t>
            </w:r>
            <w:r w:rsidR="00775942">
              <w:rPr>
                <w:rFonts w:ascii="Palatino Linotype" w:hAnsi="Palatino Linotype"/>
                <w:b/>
              </w:rPr>
              <w:t>-2019</w:t>
            </w:r>
          </w:p>
          <w:p w:rsidR="00A304CE" w:rsidRPr="00F376B2" w:rsidRDefault="00A304CE" w:rsidP="00877DF0">
            <w:pPr>
              <w:pStyle w:val="firmwka"/>
              <w:ind w:firstLine="0"/>
            </w:pPr>
          </w:p>
        </w:tc>
        <w:tc>
          <w:tcPr>
            <w:tcW w:w="4534" w:type="dxa"/>
          </w:tcPr>
          <w:p w:rsidR="00A304CE" w:rsidRPr="00F376B2" w:rsidRDefault="00A304CE" w:rsidP="00877DF0">
            <w:pPr>
              <w:pStyle w:val="firmwka"/>
            </w:pPr>
          </w:p>
        </w:tc>
      </w:tr>
    </w:tbl>
    <w:p w:rsidR="00D22F93" w:rsidRPr="00D22F93" w:rsidRDefault="00D22F93" w:rsidP="00D22F93">
      <w:pPr>
        <w:pStyle w:val="Nagwek"/>
        <w:tabs>
          <w:tab w:val="left" w:pos="708"/>
        </w:tabs>
        <w:ind w:left="4536"/>
        <w:rPr>
          <w:rFonts w:ascii="Palatino Linotype" w:hAnsi="Palatino Linotype"/>
          <w:b/>
          <w:sz w:val="22"/>
          <w:szCs w:val="22"/>
        </w:rPr>
      </w:pPr>
      <w:r w:rsidRPr="00D22F93">
        <w:rPr>
          <w:rFonts w:ascii="Palatino Linotype" w:hAnsi="Palatino Linotype"/>
          <w:b/>
          <w:sz w:val="22"/>
          <w:szCs w:val="22"/>
        </w:rPr>
        <w:t xml:space="preserve">WYKONAWCY, </w:t>
      </w:r>
      <w:bookmarkStart w:id="0" w:name="_GoBack"/>
      <w:bookmarkEnd w:id="0"/>
    </w:p>
    <w:p w:rsidR="00D22F93" w:rsidRDefault="00D22F93" w:rsidP="00D22F93">
      <w:pPr>
        <w:pStyle w:val="Nagwek"/>
        <w:tabs>
          <w:tab w:val="left" w:pos="708"/>
        </w:tabs>
        <w:ind w:left="4536"/>
        <w:rPr>
          <w:rFonts w:ascii="Palatino Linotype" w:hAnsi="Palatino Linotype"/>
          <w:b/>
          <w:sz w:val="22"/>
          <w:szCs w:val="22"/>
        </w:rPr>
      </w:pPr>
      <w:r w:rsidRPr="00D22F93">
        <w:rPr>
          <w:rFonts w:ascii="Palatino Linotype" w:hAnsi="Palatino Linotype"/>
          <w:b/>
          <w:sz w:val="22"/>
          <w:szCs w:val="22"/>
        </w:rPr>
        <w:t>którzy pobrali SIWZ</w:t>
      </w:r>
    </w:p>
    <w:p w:rsidR="002D086D" w:rsidRPr="00D22F93" w:rsidRDefault="002D086D" w:rsidP="00D22F93">
      <w:pPr>
        <w:pStyle w:val="Nagwek"/>
        <w:tabs>
          <w:tab w:val="left" w:pos="708"/>
        </w:tabs>
        <w:ind w:left="4536"/>
        <w:rPr>
          <w:rFonts w:ascii="Palatino Linotype" w:hAnsi="Palatino Linotype"/>
          <w:b/>
          <w:sz w:val="22"/>
          <w:szCs w:val="22"/>
        </w:rPr>
      </w:pPr>
    </w:p>
    <w:p w:rsidR="00D22F93" w:rsidRPr="00D22F93" w:rsidRDefault="002B7055" w:rsidP="00D22F93">
      <w:pPr>
        <w:pStyle w:val="Nagwek1"/>
        <w:jc w:val="center"/>
        <w:rPr>
          <w:rFonts w:ascii="Palatino Linotype" w:hAnsi="Palatino Linotype"/>
          <w:sz w:val="22"/>
          <w:szCs w:val="22"/>
        </w:rPr>
      </w:pPr>
      <w:r>
        <w:rPr>
          <w:rFonts w:ascii="Palatino Linotype" w:hAnsi="Palatino Linotype"/>
          <w:sz w:val="22"/>
          <w:szCs w:val="22"/>
        </w:rPr>
        <w:t>ODPOWIEDZI</w:t>
      </w:r>
      <w:r w:rsidRPr="00D22F93">
        <w:rPr>
          <w:rFonts w:ascii="Palatino Linotype" w:hAnsi="Palatino Linotype"/>
          <w:sz w:val="22"/>
          <w:szCs w:val="22"/>
        </w:rPr>
        <w:t xml:space="preserve"> NA ZAPYTANIA W SPRAWIE SIWZ</w:t>
      </w:r>
    </w:p>
    <w:p w:rsidR="00D22F93" w:rsidRPr="00D22F93" w:rsidRDefault="00D22F93" w:rsidP="00D22F93">
      <w:pPr>
        <w:ind w:left="539" w:firstLine="540"/>
        <w:jc w:val="center"/>
        <w:rPr>
          <w:rFonts w:ascii="Palatino Linotype" w:hAnsi="Palatino Linotype"/>
          <w:b/>
          <w:u w:val="single"/>
        </w:rPr>
      </w:pPr>
    </w:p>
    <w:p w:rsidR="00D22F93" w:rsidRPr="0071786A" w:rsidRDefault="00D22F93" w:rsidP="00C64B2D">
      <w:pPr>
        <w:suppressAutoHyphens/>
        <w:jc w:val="both"/>
        <w:rPr>
          <w:rFonts w:ascii="Palatino Linotype" w:eastAsia="Times New Roman" w:hAnsi="Palatino Linotype"/>
          <w:b/>
          <w:lang w:eastAsia="ar-SA"/>
        </w:rPr>
      </w:pPr>
      <w:r w:rsidRPr="00D22F93">
        <w:rPr>
          <w:rFonts w:ascii="Palatino Linotype" w:hAnsi="Palatino Linotype"/>
        </w:rPr>
        <w:t xml:space="preserve">W dniu </w:t>
      </w:r>
      <w:r w:rsidR="00140A43">
        <w:rPr>
          <w:rFonts w:ascii="Palatino Linotype" w:hAnsi="Palatino Linotype"/>
        </w:rPr>
        <w:t>1</w:t>
      </w:r>
      <w:r w:rsidR="008028CF">
        <w:rPr>
          <w:rFonts w:ascii="Palatino Linotype" w:hAnsi="Palatino Linotype"/>
        </w:rPr>
        <w:t>8</w:t>
      </w:r>
      <w:r w:rsidR="00CF0BA8">
        <w:rPr>
          <w:rFonts w:ascii="Palatino Linotype" w:hAnsi="Palatino Linotype"/>
        </w:rPr>
        <w:t>.0</w:t>
      </w:r>
      <w:r w:rsidR="00C24073">
        <w:rPr>
          <w:rFonts w:ascii="Palatino Linotype" w:hAnsi="Palatino Linotype"/>
        </w:rPr>
        <w:t>7</w:t>
      </w:r>
      <w:r w:rsidR="00CF0BA8">
        <w:rPr>
          <w:rFonts w:ascii="Palatino Linotype" w:hAnsi="Palatino Linotype"/>
        </w:rPr>
        <w:t>.2018</w:t>
      </w:r>
      <w:r w:rsidRPr="00D22F93">
        <w:rPr>
          <w:rFonts w:ascii="Palatino Linotype" w:hAnsi="Palatino Linotype"/>
        </w:rPr>
        <w:t xml:space="preserve"> wpłynęła prośba o wyjaśnienie zapisu specyfikacji istotnych warunków zamówienia, w postępowaniu prowadzonym na podstawie przepisów ustawy z dnia 29 stycznia 2004 roku Prawo Zamówień Publicznych </w:t>
      </w:r>
      <w:r w:rsidR="00C64B2D" w:rsidRPr="001A162E">
        <w:rPr>
          <w:rFonts w:ascii="Palatino Linotype" w:eastAsia="Times New Roman" w:hAnsi="Palatino Linotype"/>
          <w:color w:val="000000"/>
          <w:lang w:eastAsia="ar-SA"/>
        </w:rPr>
        <w:t>(</w:t>
      </w:r>
      <w:r w:rsidR="00C64B2D" w:rsidRPr="001A162E">
        <w:rPr>
          <w:rFonts w:ascii="Palatino Linotype" w:hAnsi="Palatino Linotype"/>
          <w:color w:val="000000"/>
        </w:rPr>
        <w:t>Dz. U. z 2018 r. poz. 1986 ze zm.</w:t>
      </w:r>
      <w:r w:rsidR="00C64B2D">
        <w:rPr>
          <w:rFonts w:ascii="Palatino Linotype" w:eastAsia="Times New Roman" w:hAnsi="Palatino Linotype"/>
          <w:color w:val="000000"/>
          <w:lang w:eastAsia="ar-SA"/>
        </w:rPr>
        <w:t xml:space="preserve">), </w:t>
      </w:r>
      <w:r w:rsidRPr="00D22F93">
        <w:rPr>
          <w:rFonts w:ascii="Palatino Linotype" w:hAnsi="Palatino Linotype"/>
        </w:rPr>
        <w:t xml:space="preserve"> w trybie „</w:t>
      </w:r>
      <w:r w:rsidRPr="00D22F93">
        <w:rPr>
          <w:rFonts w:ascii="Palatino Linotype" w:hAnsi="Palatino Linotype"/>
          <w:b/>
        </w:rPr>
        <w:t>przetarg nieograniczony”</w:t>
      </w:r>
      <w:r w:rsidRPr="00D22F93">
        <w:rPr>
          <w:rFonts w:ascii="Palatino Linotype" w:hAnsi="Palatino Linotype"/>
        </w:rPr>
        <w:t xml:space="preserve">, którego przedmiotem jest </w:t>
      </w:r>
      <w:r w:rsidR="0071786A">
        <w:rPr>
          <w:rFonts w:ascii="Palatino Linotype" w:eastAsia="Times New Roman" w:hAnsi="Palatino Linotype"/>
          <w:b/>
          <w:lang w:eastAsia="ar-SA"/>
        </w:rPr>
        <w:t xml:space="preserve">Wykonanie rozbudowy hali technologicznej z wewnętrzną infrastrukturą techniczną dla wydzielonych stanowisk doświadczalnych IMIM PAN w Krakowie na działce 654/3 </w:t>
      </w:r>
      <w:proofErr w:type="spellStart"/>
      <w:r w:rsidR="0071786A">
        <w:rPr>
          <w:rFonts w:ascii="Palatino Linotype" w:eastAsia="Times New Roman" w:hAnsi="Palatino Linotype"/>
          <w:b/>
          <w:lang w:eastAsia="ar-SA"/>
        </w:rPr>
        <w:t>obr</w:t>
      </w:r>
      <w:proofErr w:type="spellEnd"/>
      <w:r w:rsidR="0071786A">
        <w:rPr>
          <w:rFonts w:ascii="Palatino Linotype" w:eastAsia="Times New Roman" w:hAnsi="Palatino Linotype"/>
          <w:b/>
          <w:lang w:eastAsia="ar-SA"/>
        </w:rPr>
        <w:t xml:space="preserve">. 4 </w:t>
      </w:r>
      <w:proofErr w:type="spellStart"/>
      <w:r w:rsidR="0071786A">
        <w:rPr>
          <w:rFonts w:ascii="Palatino Linotype" w:eastAsia="Times New Roman" w:hAnsi="Palatino Linotype"/>
          <w:b/>
          <w:lang w:eastAsia="ar-SA"/>
        </w:rPr>
        <w:t>Krowodrza</w:t>
      </w:r>
      <w:proofErr w:type="spellEnd"/>
      <w:r w:rsidR="0071786A">
        <w:rPr>
          <w:rFonts w:ascii="Palatino Linotype" w:eastAsia="Times New Roman" w:hAnsi="Palatino Linotype"/>
          <w:b/>
          <w:lang w:eastAsia="ar-SA"/>
        </w:rPr>
        <w:t xml:space="preserve"> przy ul. Reymonta 25 w Krakowie.</w:t>
      </w:r>
    </w:p>
    <w:p w:rsidR="00D22F93" w:rsidRPr="00D22F93" w:rsidRDefault="00D22F93" w:rsidP="00D22F93">
      <w:pPr>
        <w:pStyle w:val="Tekstpodstawowywcity3"/>
        <w:spacing w:line="240" w:lineRule="auto"/>
        <w:ind w:firstLine="284"/>
        <w:rPr>
          <w:rFonts w:ascii="Palatino Linotype" w:hAnsi="Palatino Linotype"/>
          <w:sz w:val="22"/>
          <w:szCs w:val="22"/>
        </w:rPr>
      </w:pPr>
    </w:p>
    <w:p w:rsidR="00D22F93" w:rsidRDefault="00D22F93" w:rsidP="009D5404">
      <w:pPr>
        <w:pStyle w:val="Tekstpodstawowywcity3"/>
        <w:spacing w:line="240" w:lineRule="auto"/>
        <w:ind w:firstLine="0"/>
        <w:rPr>
          <w:rFonts w:ascii="Palatino Linotype" w:hAnsi="Palatino Linotype"/>
          <w:b/>
          <w:sz w:val="22"/>
          <w:szCs w:val="22"/>
        </w:rPr>
      </w:pPr>
      <w:r w:rsidRPr="002D086D">
        <w:rPr>
          <w:rFonts w:ascii="Palatino Linotype" w:hAnsi="Palatino Linotype"/>
          <w:b/>
          <w:sz w:val="22"/>
          <w:szCs w:val="22"/>
        </w:rPr>
        <w:t>Treść zapytania brzmi następująco:</w:t>
      </w:r>
    </w:p>
    <w:p w:rsidR="008028CF" w:rsidRPr="008028CF" w:rsidRDefault="008028CF" w:rsidP="008028C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8028CF" w:rsidRPr="008028CF" w:rsidRDefault="008028CF" w:rsidP="008028C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8028C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028CF">
        <w:rPr>
          <w:rFonts w:ascii="Times New Roman" w:hAnsi="Times New Roman" w:cs="Times New Roman"/>
          <w:color w:val="000000"/>
          <w:sz w:val="23"/>
          <w:szCs w:val="23"/>
        </w:rPr>
        <w:t xml:space="preserve">Zwracam się następującymi zapytaniami do dokumentacji przetargowej: </w:t>
      </w:r>
    </w:p>
    <w:p w:rsidR="008028CF" w:rsidRPr="008028CF" w:rsidRDefault="008028CF" w:rsidP="002C0BBD">
      <w:pPr>
        <w:autoSpaceDE w:val="0"/>
        <w:autoSpaceDN w:val="0"/>
        <w:adjustRightInd w:val="0"/>
        <w:spacing w:after="28" w:line="240" w:lineRule="auto"/>
        <w:jc w:val="both"/>
        <w:rPr>
          <w:rFonts w:ascii="Times New Roman" w:hAnsi="Times New Roman" w:cs="Times New Roman"/>
          <w:color w:val="000000"/>
          <w:sz w:val="23"/>
          <w:szCs w:val="23"/>
        </w:rPr>
      </w:pPr>
      <w:r w:rsidRPr="008028CF">
        <w:rPr>
          <w:rFonts w:ascii="Times New Roman" w:hAnsi="Times New Roman" w:cs="Times New Roman"/>
          <w:color w:val="000000"/>
          <w:sz w:val="23"/>
          <w:szCs w:val="23"/>
        </w:rPr>
        <w:t xml:space="preserve">1. Czy w związku z planowanym montażem wewnątrz budynku bardzo drogiego sprzętu Zamawiający dopuszcza możliwość zamiany pokrycia dachu z papy termozgrzewalnej na membranę EPDM firmy FIRESTONE (jesteśmy autoryzowanym przedstawicielem tej firmy i możemy udzielić dłuższych gwarancji na szczelność dachu niż w przypadku papy) ? </w:t>
      </w:r>
    </w:p>
    <w:p w:rsidR="008028CF" w:rsidRPr="008028CF" w:rsidRDefault="008028CF" w:rsidP="002C0BBD">
      <w:pPr>
        <w:autoSpaceDE w:val="0"/>
        <w:autoSpaceDN w:val="0"/>
        <w:adjustRightInd w:val="0"/>
        <w:spacing w:after="28" w:line="240" w:lineRule="auto"/>
        <w:jc w:val="both"/>
        <w:rPr>
          <w:rFonts w:ascii="Times New Roman" w:hAnsi="Times New Roman" w:cs="Times New Roman"/>
          <w:color w:val="000000"/>
          <w:sz w:val="23"/>
          <w:szCs w:val="23"/>
        </w:rPr>
      </w:pPr>
      <w:r w:rsidRPr="008028CF">
        <w:rPr>
          <w:rFonts w:ascii="Times New Roman" w:hAnsi="Times New Roman" w:cs="Times New Roman"/>
          <w:color w:val="000000"/>
          <w:sz w:val="23"/>
          <w:szCs w:val="23"/>
        </w:rPr>
        <w:t xml:space="preserve">2. Czy Zamawiający dopuszcza wykonanie powłoki </w:t>
      </w:r>
      <w:proofErr w:type="spellStart"/>
      <w:r w:rsidRPr="008028CF">
        <w:rPr>
          <w:rFonts w:ascii="Times New Roman" w:hAnsi="Times New Roman" w:cs="Times New Roman"/>
          <w:color w:val="000000"/>
          <w:sz w:val="23"/>
          <w:szCs w:val="23"/>
        </w:rPr>
        <w:t>hydroizolacyjnej</w:t>
      </w:r>
      <w:proofErr w:type="spellEnd"/>
      <w:r w:rsidRPr="008028CF">
        <w:rPr>
          <w:rFonts w:ascii="Times New Roman" w:hAnsi="Times New Roman" w:cs="Times New Roman"/>
          <w:color w:val="000000"/>
          <w:sz w:val="23"/>
          <w:szCs w:val="23"/>
        </w:rPr>
        <w:t xml:space="preserve"> na całej wysokości wewnętrznej część attyk w obrębie dachu nad pomieszczeniami mikroskopów ? </w:t>
      </w:r>
    </w:p>
    <w:p w:rsidR="008028CF" w:rsidRPr="008028CF" w:rsidRDefault="008028CF" w:rsidP="002C0BBD">
      <w:pPr>
        <w:autoSpaceDE w:val="0"/>
        <w:autoSpaceDN w:val="0"/>
        <w:adjustRightInd w:val="0"/>
        <w:spacing w:after="28" w:line="240" w:lineRule="auto"/>
        <w:jc w:val="both"/>
        <w:rPr>
          <w:rFonts w:ascii="Times New Roman" w:hAnsi="Times New Roman" w:cs="Times New Roman"/>
          <w:color w:val="000000"/>
          <w:sz w:val="23"/>
          <w:szCs w:val="23"/>
        </w:rPr>
      </w:pPr>
      <w:r w:rsidRPr="008028CF">
        <w:rPr>
          <w:rFonts w:ascii="Times New Roman" w:hAnsi="Times New Roman" w:cs="Times New Roman"/>
          <w:color w:val="000000"/>
          <w:sz w:val="23"/>
          <w:szCs w:val="23"/>
        </w:rPr>
        <w:t xml:space="preserve">3. Czy Zamawiający uważa za zasadne wprowadzenie na dachu nad pomieszczeniami mikroskopów przelewów awaryjnych do odprowadzenia wody nawalnej w razie jej spiętrzenia na dachu ? </w:t>
      </w:r>
    </w:p>
    <w:p w:rsidR="008028CF" w:rsidRPr="008028CF" w:rsidRDefault="008028CF" w:rsidP="002C0BBD">
      <w:pPr>
        <w:autoSpaceDE w:val="0"/>
        <w:autoSpaceDN w:val="0"/>
        <w:adjustRightInd w:val="0"/>
        <w:spacing w:after="28" w:line="240" w:lineRule="auto"/>
        <w:jc w:val="both"/>
        <w:rPr>
          <w:rFonts w:ascii="Times New Roman" w:hAnsi="Times New Roman" w:cs="Times New Roman"/>
          <w:color w:val="000000"/>
          <w:sz w:val="23"/>
          <w:szCs w:val="23"/>
        </w:rPr>
      </w:pPr>
      <w:r w:rsidRPr="008028CF">
        <w:rPr>
          <w:rFonts w:ascii="Times New Roman" w:hAnsi="Times New Roman" w:cs="Times New Roman"/>
          <w:color w:val="000000"/>
          <w:sz w:val="23"/>
          <w:szCs w:val="23"/>
        </w:rPr>
        <w:t xml:space="preserve">4. Czy w związku z tym, że część robót budowlanych ma być wykonanych po zamontowaniu wyposażenia istniej możliwość przedłużenia terminu realizacji – np. otwór technologiczny ma być „zamknięty” dopiero po wprowadzeniu urządzeń? </w:t>
      </w:r>
    </w:p>
    <w:p w:rsidR="008028CF" w:rsidRPr="008028CF" w:rsidRDefault="008028CF" w:rsidP="002C0BBD">
      <w:pPr>
        <w:autoSpaceDE w:val="0"/>
        <w:autoSpaceDN w:val="0"/>
        <w:adjustRightInd w:val="0"/>
        <w:spacing w:after="28" w:line="240" w:lineRule="auto"/>
        <w:jc w:val="both"/>
        <w:rPr>
          <w:rFonts w:ascii="Times New Roman" w:hAnsi="Times New Roman" w:cs="Times New Roman"/>
          <w:color w:val="000000"/>
          <w:sz w:val="23"/>
          <w:szCs w:val="23"/>
        </w:rPr>
      </w:pPr>
      <w:r w:rsidRPr="008028CF">
        <w:rPr>
          <w:rFonts w:ascii="Times New Roman" w:hAnsi="Times New Roman" w:cs="Times New Roman"/>
          <w:color w:val="000000"/>
          <w:sz w:val="23"/>
          <w:szCs w:val="23"/>
        </w:rPr>
        <w:t xml:space="preserve">5. Czy Zamawiający może wyjaśnienie punktu opisu projektu: „Płytki </w:t>
      </w:r>
      <w:proofErr w:type="spellStart"/>
      <w:r w:rsidRPr="008028CF">
        <w:rPr>
          <w:rFonts w:ascii="Times New Roman" w:hAnsi="Times New Roman" w:cs="Times New Roman"/>
          <w:color w:val="000000"/>
          <w:sz w:val="23"/>
          <w:szCs w:val="23"/>
        </w:rPr>
        <w:t>gresowe</w:t>
      </w:r>
      <w:proofErr w:type="spellEnd"/>
      <w:r w:rsidRPr="008028CF">
        <w:rPr>
          <w:rFonts w:ascii="Times New Roman" w:hAnsi="Times New Roman" w:cs="Times New Roman"/>
          <w:color w:val="000000"/>
          <w:sz w:val="23"/>
          <w:szCs w:val="23"/>
        </w:rPr>
        <w:t xml:space="preserve"> wymiar nominalny 30x30, rektyfikowane - 29,7x29,7cm , grubość 0,75mm- 0,80mm” – czy to prawidłowa grubość płytek ? </w:t>
      </w:r>
    </w:p>
    <w:p w:rsidR="008028CF" w:rsidRPr="008028CF" w:rsidRDefault="008028CF" w:rsidP="002C0BBD">
      <w:pPr>
        <w:autoSpaceDE w:val="0"/>
        <w:autoSpaceDN w:val="0"/>
        <w:adjustRightInd w:val="0"/>
        <w:spacing w:after="28" w:line="240" w:lineRule="auto"/>
        <w:jc w:val="both"/>
        <w:rPr>
          <w:rFonts w:ascii="Times New Roman" w:hAnsi="Times New Roman" w:cs="Times New Roman"/>
          <w:color w:val="000000"/>
          <w:sz w:val="23"/>
          <w:szCs w:val="23"/>
        </w:rPr>
      </w:pPr>
      <w:r w:rsidRPr="008028CF">
        <w:rPr>
          <w:rFonts w:ascii="Times New Roman" w:hAnsi="Times New Roman" w:cs="Times New Roman"/>
          <w:color w:val="000000"/>
          <w:sz w:val="23"/>
          <w:szCs w:val="23"/>
        </w:rPr>
        <w:t xml:space="preserve">6. Czy Zamawiający może uściślić opis do projektu: „SC2 – mur bez tynkowania, gruntowany, okładzina ścienna systemowa z płyt perforowanych na ruszcie, ruszt nie powinien być metalowy tylko drewniany, wypełnienie z wełny mineralnej” – poprzez podanie dokładnych parametrów lub przykładowego materiału na okładzinę ścienną ? </w:t>
      </w:r>
    </w:p>
    <w:p w:rsidR="008028CF" w:rsidRPr="008028CF" w:rsidRDefault="008028CF" w:rsidP="002C0BBD">
      <w:pPr>
        <w:autoSpaceDE w:val="0"/>
        <w:autoSpaceDN w:val="0"/>
        <w:adjustRightInd w:val="0"/>
        <w:spacing w:after="28" w:line="240" w:lineRule="auto"/>
        <w:jc w:val="both"/>
        <w:rPr>
          <w:rFonts w:ascii="Times New Roman" w:hAnsi="Times New Roman" w:cs="Times New Roman"/>
          <w:color w:val="000000"/>
          <w:sz w:val="23"/>
          <w:szCs w:val="23"/>
        </w:rPr>
      </w:pPr>
      <w:r w:rsidRPr="008028CF">
        <w:rPr>
          <w:rFonts w:ascii="Times New Roman" w:hAnsi="Times New Roman" w:cs="Times New Roman"/>
          <w:color w:val="000000"/>
          <w:sz w:val="23"/>
          <w:szCs w:val="23"/>
        </w:rPr>
        <w:t xml:space="preserve">7. Czy Zamawiający udostępni projekt Aktywnego Układu Redukcji Pól E-M przed przystąpieniem do przetargu ? </w:t>
      </w:r>
    </w:p>
    <w:p w:rsidR="008028CF" w:rsidRDefault="008028CF" w:rsidP="002C0BB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3"/>
          <w:szCs w:val="23"/>
        </w:rPr>
      </w:pPr>
      <w:r w:rsidRPr="008028CF">
        <w:rPr>
          <w:rFonts w:ascii="Times New Roman" w:hAnsi="Times New Roman" w:cs="Times New Roman"/>
          <w:color w:val="000000"/>
          <w:sz w:val="23"/>
          <w:szCs w:val="23"/>
        </w:rPr>
        <w:lastRenderedPageBreak/>
        <w:t xml:space="preserve">8. W związku z występującymi różnymi opisami okien (PCV, Aluminium) – czy Zamawiający może uściślić rodzaj okien ? </w:t>
      </w:r>
    </w:p>
    <w:p w:rsidR="008028CF" w:rsidRPr="008028CF" w:rsidRDefault="008028CF" w:rsidP="002C0BBD">
      <w:pPr>
        <w:autoSpaceDE w:val="0"/>
        <w:autoSpaceDN w:val="0"/>
        <w:adjustRightInd w:val="0"/>
        <w:spacing w:after="27" w:line="240" w:lineRule="auto"/>
        <w:jc w:val="both"/>
        <w:rPr>
          <w:rFonts w:ascii="Times New Roman" w:hAnsi="Times New Roman" w:cs="Times New Roman"/>
          <w:color w:val="000000"/>
          <w:sz w:val="23"/>
          <w:szCs w:val="23"/>
        </w:rPr>
      </w:pPr>
      <w:r w:rsidRPr="008028CF">
        <w:rPr>
          <w:rFonts w:ascii="Times New Roman" w:hAnsi="Times New Roman" w:cs="Times New Roman"/>
          <w:color w:val="000000"/>
          <w:sz w:val="23"/>
          <w:szCs w:val="23"/>
        </w:rPr>
        <w:t xml:space="preserve">9. Czy Zamawiający dopuszcza zastosowanie jako balast na dachu żwir płukany frakcji 16-32mm (np. żwirownia Kłaj) ? </w:t>
      </w:r>
    </w:p>
    <w:p w:rsidR="008028CF" w:rsidRPr="008028CF" w:rsidRDefault="008028CF" w:rsidP="002C0BBD">
      <w:pPr>
        <w:autoSpaceDE w:val="0"/>
        <w:autoSpaceDN w:val="0"/>
        <w:adjustRightInd w:val="0"/>
        <w:spacing w:after="27" w:line="240" w:lineRule="auto"/>
        <w:jc w:val="both"/>
        <w:rPr>
          <w:rFonts w:ascii="Times New Roman" w:hAnsi="Times New Roman" w:cs="Times New Roman"/>
          <w:color w:val="000000"/>
          <w:sz w:val="23"/>
          <w:szCs w:val="23"/>
        </w:rPr>
      </w:pPr>
      <w:r w:rsidRPr="008028CF">
        <w:rPr>
          <w:rFonts w:ascii="Times New Roman" w:hAnsi="Times New Roman" w:cs="Times New Roman"/>
          <w:color w:val="000000"/>
          <w:sz w:val="23"/>
          <w:szCs w:val="23"/>
        </w:rPr>
        <w:t xml:space="preserve">10. Czy Zamawiający udostępni przez przystąpieniem do przetargu Księgę Standardów na którą się powołuje w punkcie 2.1 Program Funkcjonalno-Użytkowy ? </w:t>
      </w:r>
    </w:p>
    <w:p w:rsidR="008028CF" w:rsidRPr="008028CF" w:rsidRDefault="008028CF" w:rsidP="002C0BBD">
      <w:pPr>
        <w:autoSpaceDE w:val="0"/>
        <w:autoSpaceDN w:val="0"/>
        <w:adjustRightInd w:val="0"/>
        <w:spacing w:after="27" w:line="240" w:lineRule="auto"/>
        <w:jc w:val="both"/>
        <w:rPr>
          <w:rFonts w:ascii="Times New Roman" w:hAnsi="Times New Roman" w:cs="Times New Roman"/>
          <w:color w:val="000000"/>
          <w:sz w:val="23"/>
          <w:szCs w:val="23"/>
        </w:rPr>
      </w:pPr>
      <w:r w:rsidRPr="008028CF">
        <w:rPr>
          <w:rFonts w:ascii="Times New Roman" w:hAnsi="Times New Roman" w:cs="Times New Roman"/>
          <w:color w:val="000000"/>
          <w:sz w:val="23"/>
          <w:szCs w:val="23"/>
        </w:rPr>
        <w:t>11. W związku z zapisem punktu 2.1 PF-U: „Wykonawca uzyska wymagane przepisami prawa; zgody, pozwolenia, decyzje</w:t>
      </w:r>
      <w:r w:rsidRPr="008028CF">
        <w:rPr>
          <w:rFonts w:ascii="Times New Roman" w:hAnsi="Times New Roman" w:cs="Times New Roman"/>
          <w:b/>
          <w:bCs/>
          <w:color w:val="000000"/>
          <w:sz w:val="23"/>
          <w:szCs w:val="23"/>
        </w:rPr>
        <w:t xml:space="preserve">” </w:t>
      </w:r>
      <w:r w:rsidRPr="008028CF">
        <w:rPr>
          <w:rFonts w:ascii="Times New Roman" w:hAnsi="Times New Roman" w:cs="Times New Roman"/>
          <w:color w:val="000000"/>
          <w:sz w:val="23"/>
          <w:szCs w:val="23"/>
        </w:rPr>
        <w:t xml:space="preserve">- czy Zamawiający może określić o jakie zgody, pozwolenia i decyzje chodzi ? </w:t>
      </w:r>
    </w:p>
    <w:p w:rsidR="008028CF" w:rsidRPr="008028CF" w:rsidRDefault="008028CF" w:rsidP="002C0BBD">
      <w:pPr>
        <w:autoSpaceDE w:val="0"/>
        <w:autoSpaceDN w:val="0"/>
        <w:adjustRightInd w:val="0"/>
        <w:spacing w:after="27" w:line="240" w:lineRule="auto"/>
        <w:jc w:val="both"/>
        <w:rPr>
          <w:rFonts w:ascii="Times New Roman" w:hAnsi="Times New Roman" w:cs="Times New Roman"/>
          <w:color w:val="000000"/>
          <w:sz w:val="23"/>
          <w:szCs w:val="23"/>
        </w:rPr>
      </w:pPr>
      <w:r w:rsidRPr="008028CF">
        <w:rPr>
          <w:rFonts w:ascii="Times New Roman" w:hAnsi="Times New Roman" w:cs="Times New Roman"/>
          <w:color w:val="000000"/>
          <w:sz w:val="23"/>
          <w:szCs w:val="23"/>
        </w:rPr>
        <w:t xml:space="preserve">12. W związku z zapisem punktu 2.1 PF-U: „Wykonawca uzyska stosowne uzgodnienia projektów na każdym etapie projektowania ze służbami technicznymi PP i Właścicielem oraz dokona ewentualnych wymaganych opłat związanych np. z ochroną” – czy Zamawiający może wyjaśnić o jakie uzgodnienia i opłaty chodzi ? </w:t>
      </w:r>
    </w:p>
    <w:p w:rsidR="008028CF" w:rsidRPr="008028CF" w:rsidRDefault="008028CF" w:rsidP="002C0BBD">
      <w:pPr>
        <w:autoSpaceDE w:val="0"/>
        <w:autoSpaceDN w:val="0"/>
        <w:adjustRightInd w:val="0"/>
        <w:spacing w:after="27" w:line="240" w:lineRule="auto"/>
        <w:jc w:val="both"/>
        <w:rPr>
          <w:rFonts w:ascii="Times New Roman" w:hAnsi="Times New Roman" w:cs="Times New Roman"/>
          <w:color w:val="000000"/>
          <w:sz w:val="23"/>
          <w:szCs w:val="23"/>
        </w:rPr>
      </w:pPr>
      <w:r w:rsidRPr="008028CF">
        <w:rPr>
          <w:rFonts w:ascii="Times New Roman" w:hAnsi="Times New Roman" w:cs="Times New Roman"/>
          <w:color w:val="000000"/>
          <w:sz w:val="23"/>
          <w:szCs w:val="23"/>
        </w:rPr>
        <w:t xml:space="preserve">13. Czy obrębie prac związanych z zagospodarowaniem terenu Zamawiający przewiduje tylko odtworzenie istniejącej infrastruktury z materiału z rozbiórki czy też przekazany zostanie nowy projekt zagospodarowania terenu ? </w:t>
      </w:r>
    </w:p>
    <w:p w:rsidR="008028CF" w:rsidRPr="008028CF" w:rsidRDefault="008028CF" w:rsidP="002C0BBD">
      <w:pPr>
        <w:autoSpaceDE w:val="0"/>
        <w:autoSpaceDN w:val="0"/>
        <w:adjustRightInd w:val="0"/>
        <w:spacing w:after="27" w:line="240" w:lineRule="auto"/>
        <w:jc w:val="both"/>
        <w:rPr>
          <w:rFonts w:ascii="Times New Roman" w:hAnsi="Times New Roman" w:cs="Times New Roman"/>
          <w:color w:val="000000"/>
          <w:sz w:val="23"/>
          <w:szCs w:val="23"/>
        </w:rPr>
      </w:pPr>
      <w:r w:rsidRPr="008028CF">
        <w:rPr>
          <w:rFonts w:ascii="Times New Roman" w:hAnsi="Times New Roman" w:cs="Times New Roman"/>
          <w:color w:val="000000"/>
          <w:sz w:val="23"/>
          <w:szCs w:val="23"/>
        </w:rPr>
        <w:t xml:space="preserve">14. Czy Zamawiający przekaże do przetargu projekt lub wytyczne co do rodzaju i sposobu montażu rolet elektrycznych ? </w:t>
      </w:r>
    </w:p>
    <w:p w:rsidR="008028CF" w:rsidRPr="008028CF" w:rsidRDefault="008028CF" w:rsidP="002C0BB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3"/>
          <w:szCs w:val="23"/>
        </w:rPr>
      </w:pPr>
      <w:r w:rsidRPr="008028CF">
        <w:rPr>
          <w:rFonts w:ascii="Times New Roman" w:hAnsi="Times New Roman" w:cs="Times New Roman"/>
          <w:color w:val="000000"/>
          <w:sz w:val="23"/>
          <w:szCs w:val="23"/>
        </w:rPr>
        <w:t xml:space="preserve">15. Czy Zamawiający wymaga zamontowania dla wszystkich rynien wpustowych koszy zlewowych ? </w:t>
      </w:r>
    </w:p>
    <w:p w:rsidR="008028CF" w:rsidRPr="008028CF" w:rsidRDefault="008028CF" w:rsidP="008028C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</w:p>
    <w:p w:rsidR="008028CF" w:rsidRDefault="008028CF" w:rsidP="009D5404">
      <w:pPr>
        <w:pStyle w:val="Tekstpodstawowywcity3"/>
        <w:spacing w:line="240" w:lineRule="auto"/>
        <w:ind w:firstLine="0"/>
        <w:rPr>
          <w:rFonts w:ascii="Palatino Linotype" w:hAnsi="Palatino Linotype"/>
          <w:b/>
          <w:sz w:val="22"/>
          <w:szCs w:val="22"/>
        </w:rPr>
      </w:pPr>
    </w:p>
    <w:p w:rsidR="00D22F93" w:rsidRDefault="002B7055" w:rsidP="002D086D">
      <w:pPr>
        <w:spacing w:after="0" w:line="240" w:lineRule="auto"/>
        <w:rPr>
          <w:rFonts w:ascii="Palatino Linotype" w:hAnsi="Palatino Linotype"/>
          <w:b/>
        </w:rPr>
      </w:pPr>
      <w:r>
        <w:rPr>
          <w:rFonts w:ascii="Palatino Linotype" w:hAnsi="Palatino Linotype"/>
          <w:b/>
        </w:rPr>
        <w:t>Odpowiedzi</w:t>
      </w:r>
      <w:r w:rsidR="00D22F93" w:rsidRPr="00165A58">
        <w:rPr>
          <w:rFonts w:ascii="Palatino Linotype" w:hAnsi="Palatino Linotype"/>
          <w:b/>
        </w:rPr>
        <w:t xml:space="preserve"> Zamawiającego:</w:t>
      </w:r>
    </w:p>
    <w:p w:rsidR="00BC5EAB" w:rsidRDefault="00BC5EAB" w:rsidP="002D086D">
      <w:pPr>
        <w:spacing w:after="0" w:line="240" w:lineRule="auto"/>
        <w:rPr>
          <w:rFonts w:ascii="Palatino Linotype" w:hAnsi="Palatino Linotype"/>
          <w:b/>
        </w:rPr>
      </w:pPr>
    </w:p>
    <w:p w:rsidR="00BC5EAB" w:rsidRPr="00B07B4D" w:rsidRDefault="00BC5EAB" w:rsidP="00B07B4D">
      <w:pPr>
        <w:spacing w:after="0" w:line="240" w:lineRule="auto"/>
        <w:jc w:val="both"/>
        <w:rPr>
          <w:rFonts w:ascii="Palatino Linotype" w:eastAsia="Times New Roman" w:hAnsi="Palatino Linotype"/>
          <w:color w:val="000000" w:themeColor="text1"/>
        </w:rPr>
      </w:pPr>
      <w:r w:rsidRPr="00B07B4D">
        <w:rPr>
          <w:rFonts w:ascii="Palatino Linotype" w:eastAsia="Times New Roman" w:hAnsi="Palatino Linotype"/>
          <w:iCs/>
          <w:color w:val="000000" w:themeColor="text1"/>
        </w:rPr>
        <w:t xml:space="preserve">Ad. 1 </w:t>
      </w:r>
      <w:r w:rsidRPr="00B07B4D">
        <w:rPr>
          <w:rFonts w:ascii="Palatino Linotype" w:eastAsia="Times New Roman" w:hAnsi="Palatino Linotype"/>
          <w:iCs/>
          <w:color w:val="000000" w:themeColor="text1"/>
        </w:rPr>
        <w:t>Tak, można zastosować EPDM Firestone</w:t>
      </w:r>
    </w:p>
    <w:p w:rsidR="00BC5EAB" w:rsidRPr="00B07B4D" w:rsidRDefault="00BC5EAB" w:rsidP="00B07B4D">
      <w:pPr>
        <w:autoSpaceDE w:val="0"/>
        <w:spacing w:after="0" w:line="240" w:lineRule="auto"/>
        <w:jc w:val="both"/>
        <w:rPr>
          <w:rFonts w:ascii="Palatino Linotype" w:eastAsia="Times New Roman" w:hAnsi="Palatino Linotype"/>
          <w:color w:val="000000" w:themeColor="text1"/>
        </w:rPr>
      </w:pPr>
      <w:r w:rsidRPr="00B07B4D">
        <w:rPr>
          <w:rFonts w:ascii="Palatino Linotype" w:eastAsia="Times New Roman" w:hAnsi="Palatino Linotype"/>
          <w:iCs/>
          <w:color w:val="000000" w:themeColor="text1"/>
        </w:rPr>
        <w:t xml:space="preserve">Ad. 2 </w:t>
      </w:r>
      <w:r w:rsidRPr="00B07B4D">
        <w:rPr>
          <w:rFonts w:ascii="Palatino Linotype" w:eastAsia="Times New Roman" w:hAnsi="Palatino Linotype"/>
          <w:iCs/>
          <w:color w:val="000000" w:themeColor="text1"/>
        </w:rPr>
        <w:t>Wszystkie ścianki attykowe są zabezpieczone hydroizolacją na całej wysokości o od góry – zgodnie z detalami i opisem w projekcie</w:t>
      </w:r>
    </w:p>
    <w:p w:rsidR="00BC5EAB" w:rsidRPr="00B07B4D" w:rsidRDefault="00B71C16" w:rsidP="00B07B4D">
      <w:pPr>
        <w:numPr>
          <w:ilvl w:val="0"/>
          <w:numId w:val="8"/>
        </w:numPr>
        <w:tabs>
          <w:tab w:val="left" w:pos="0"/>
        </w:tabs>
        <w:suppressAutoHyphens/>
        <w:autoSpaceDE w:val="0"/>
        <w:spacing w:after="0" w:line="240" w:lineRule="auto"/>
        <w:jc w:val="both"/>
        <w:rPr>
          <w:rFonts w:ascii="Palatino Linotype" w:eastAsia="Times New Roman" w:hAnsi="Palatino Linotype"/>
          <w:color w:val="000000" w:themeColor="text1"/>
        </w:rPr>
      </w:pPr>
      <w:r w:rsidRPr="00B07B4D">
        <w:rPr>
          <w:rFonts w:ascii="Palatino Linotype" w:eastAsia="Times New Roman" w:hAnsi="Palatino Linotype"/>
          <w:iCs/>
          <w:color w:val="000000" w:themeColor="text1"/>
        </w:rPr>
        <w:t xml:space="preserve">Ad. 3 </w:t>
      </w:r>
      <w:r w:rsidR="00BC5EAB" w:rsidRPr="00B07B4D">
        <w:rPr>
          <w:rFonts w:ascii="Palatino Linotype" w:eastAsia="Times New Roman" w:hAnsi="Palatino Linotype"/>
          <w:iCs/>
          <w:color w:val="000000" w:themeColor="text1"/>
        </w:rPr>
        <w:t xml:space="preserve">dla zabezpieczenia dobrano większą ilość wpustów ale  można zastosować jako dodatkowe zabezpieczenie także wpusty awaryjne. </w:t>
      </w:r>
    </w:p>
    <w:p w:rsidR="00BC5EAB" w:rsidRPr="00B07B4D" w:rsidRDefault="00B71C16" w:rsidP="00B07B4D">
      <w:pPr>
        <w:numPr>
          <w:ilvl w:val="0"/>
          <w:numId w:val="8"/>
        </w:numPr>
        <w:tabs>
          <w:tab w:val="left" w:pos="0"/>
        </w:tabs>
        <w:suppressAutoHyphens/>
        <w:autoSpaceDE w:val="0"/>
        <w:spacing w:after="0" w:line="240" w:lineRule="auto"/>
        <w:jc w:val="both"/>
        <w:rPr>
          <w:rFonts w:ascii="Palatino Linotype" w:eastAsia="Times New Roman" w:hAnsi="Palatino Linotype"/>
          <w:color w:val="000000" w:themeColor="text1"/>
        </w:rPr>
      </w:pPr>
      <w:r w:rsidRPr="00B07B4D">
        <w:rPr>
          <w:rFonts w:ascii="Palatino Linotype" w:eastAsia="Times New Roman" w:hAnsi="Palatino Linotype"/>
          <w:iCs/>
          <w:color w:val="000000" w:themeColor="text1"/>
        </w:rPr>
        <w:t xml:space="preserve">Ad. 4 </w:t>
      </w:r>
      <w:r w:rsidR="00BC5EAB" w:rsidRPr="00B07B4D">
        <w:rPr>
          <w:rFonts w:ascii="Palatino Linotype" w:eastAsia="Times New Roman" w:hAnsi="Palatino Linotype"/>
          <w:iCs/>
          <w:color w:val="000000" w:themeColor="text1"/>
        </w:rPr>
        <w:t xml:space="preserve"> Nie</w:t>
      </w:r>
    </w:p>
    <w:p w:rsidR="00BC5EAB" w:rsidRPr="00B07B4D" w:rsidRDefault="00BD7C88" w:rsidP="00B07B4D">
      <w:pPr>
        <w:numPr>
          <w:ilvl w:val="0"/>
          <w:numId w:val="8"/>
        </w:numPr>
        <w:tabs>
          <w:tab w:val="left" w:pos="0"/>
        </w:tabs>
        <w:suppressAutoHyphens/>
        <w:autoSpaceDE w:val="0"/>
        <w:spacing w:after="0" w:line="240" w:lineRule="auto"/>
        <w:jc w:val="both"/>
        <w:rPr>
          <w:rFonts w:ascii="Palatino Linotype" w:eastAsia="Times New Roman" w:hAnsi="Palatino Linotype"/>
          <w:color w:val="000000" w:themeColor="text1"/>
        </w:rPr>
      </w:pPr>
      <w:r>
        <w:rPr>
          <w:rFonts w:ascii="Palatino Linotype" w:eastAsia="Times New Roman" w:hAnsi="Palatino Linotype"/>
          <w:iCs/>
          <w:color w:val="000000" w:themeColor="text1"/>
        </w:rPr>
        <w:t>A</w:t>
      </w:r>
      <w:r w:rsidR="00B71C16" w:rsidRPr="00B07B4D">
        <w:rPr>
          <w:rFonts w:ascii="Palatino Linotype" w:eastAsia="Times New Roman" w:hAnsi="Palatino Linotype"/>
          <w:iCs/>
          <w:color w:val="000000" w:themeColor="text1"/>
        </w:rPr>
        <w:t xml:space="preserve">d. 5 </w:t>
      </w:r>
      <w:r w:rsidR="00BC5EAB" w:rsidRPr="00B07B4D">
        <w:rPr>
          <w:rFonts w:ascii="Palatino Linotype" w:eastAsia="Times New Roman" w:hAnsi="Palatino Linotype"/>
          <w:iCs/>
          <w:color w:val="000000" w:themeColor="text1"/>
        </w:rPr>
        <w:t xml:space="preserve">podane parametry dotyczą płytek firmy np. NOWA GALA, </w:t>
      </w:r>
      <w:r w:rsidR="00B869DC">
        <w:rPr>
          <w:rFonts w:ascii="Palatino Linotype" w:eastAsia="Times New Roman" w:hAnsi="Palatino Linotype"/>
          <w:iCs/>
          <w:color w:val="000000" w:themeColor="text1"/>
        </w:rPr>
        <w:t>d</w:t>
      </w:r>
      <w:r w:rsidR="00BC5EAB" w:rsidRPr="00B07B4D">
        <w:rPr>
          <w:rFonts w:ascii="Palatino Linotype" w:eastAsia="Times New Roman" w:hAnsi="Palatino Linotype"/>
          <w:iCs/>
          <w:color w:val="000000" w:themeColor="text1"/>
        </w:rPr>
        <w:t xml:space="preserve">opuszcza się inną grubość płytek ale nie mniejszą niż podane w projekcie </w:t>
      </w:r>
    </w:p>
    <w:p w:rsidR="00BC5EAB" w:rsidRPr="00B07B4D" w:rsidRDefault="00BD7C88" w:rsidP="00B07B4D">
      <w:pPr>
        <w:numPr>
          <w:ilvl w:val="0"/>
          <w:numId w:val="8"/>
        </w:numPr>
        <w:tabs>
          <w:tab w:val="left" w:pos="0"/>
        </w:tabs>
        <w:suppressAutoHyphens/>
        <w:autoSpaceDE w:val="0"/>
        <w:spacing w:after="0" w:line="240" w:lineRule="auto"/>
        <w:jc w:val="both"/>
        <w:rPr>
          <w:rFonts w:ascii="Palatino Linotype" w:hAnsi="Palatino Linotype" w:cs="Calibri"/>
          <w:iCs/>
          <w:color w:val="000000" w:themeColor="text1"/>
          <w:lang/>
        </w:rPr>
      </w:pPr>
      <w:r>
        <w:rPr>
          <w:rFonts w:ascii="Palatino Linotype" w:eastAsia="Times New Roman" w:hAnsi="Palatino Linotype"/>
          <w:iCs/>
          <w:color w:val="000000" w:themeColor="text1"/>
        </w:rPr>
        <w:t>A</w:t>
      </w:r>
      <w:r w:rsidR="00B71C16" w:rsidRPr="00B07B4D">
        <w:rPr>
          <w:rFonts w:ascii="Palatino Linotype" w:eastAsia="Times New Roman" w:hAnsi="Palatino Linotype"/>
          <w:iCs/>
          <w:color w:val="000000" w:themeColor="text1"/>
        </w:rPr>
        <w:t xml:space="preserve">d. 6 </w:t>
      </w:r>
      <w:r w:rsidR="00BC5EAB" w:rsidRPr="00B07B4D">
        <w:rPr>
          <w:rFonts w:ascii="Palatino Linotype" w:eastAsia="Times New Roman" w:hAnsi="Palatino Linotype"/>
          <w:iCs/>
          <w:color w:val="000000" w:themeColor="text1"/>
        </w:rPr>
        <w:t>podane w projekcie  parametry są jedynymi do spełnienia:</w:t>
      </w:r>
    </w:p>
    <w:p w:rsidR="00BC5EAB" w:rsidRPr="00B07B4D" w:rsidRDefault="00BC5EAB" w:rsidP="009934DF">
      <w:pPr>
        <w:numPr>
          <w:ilvl w:val="0"/>
          <w:numId w:val="8"/>
        </w:numPr>
        <w:tabs>
          <w:tab w:val="clear" w:pos="0"/>
          <w:tab w:val="left" w:pos="426"/>
        </w:tabs>
        <w:suppressAutoHyphens/>
        <w:spacing w:after="0" w:line="240" w:lineRule="auto"/>
        <w:ind w:left="426" w:hanging="142"/>
        <w:jc w:val="both"/>
        <w:rPr>
          <w:rFonts w:ascii="Palatino Linotype" w:hAnsi="Palatino Linotype" w:cs="Calibri"/>
          <w:iCs/>
          <w:color w:val="000000" w:themeColor="text1"/>
          <w:lang/>
        </w:rPr>
      </w:pPr>
      <w:r w:rsidRPr="00B07B4D">
        <w:rPr>
          <w:rFonts w:ascii="Palatino Linotype" w:hAnsi="Palatino Linotype" w:cs="Calibri"/>
          <w:iCs/>
          <w:color w:val="000000" w:themeColor="text1"/>
          <w:lang/>
        </w:rPr>
        <w:t xml:space="preserve">- całkowita grubość systemu nie powinna przekraczać 6cm. </w:t>
      </w:r>
      <w:r w:rsidRPr="00B07B4D">
        <w:rPr>
          <w:rFonts w:ascii="Palatino Linotype" w:hAnsi="Palatino Linotype" w:cs="Calibri"/>
          <w:iCs/>
          <w:color w:val="000000" w:themeColor="text1"/>
          <w:lang/>
        </w:rPr>
        <w:tab/>
      </w:r>
    </w:p>
    <w:p w:rsidR="00BC5EAB" w:rsidRPr="00B07B4D" w:rsidRDefault="00BC5EAB" w:rsidP="009934DF">
      <w:pPr>
        <w:numPr>
          <w:ilvl w:val="0"/>
          <w:numId w:val="8"/>
        </w:numPr>
        <w:tabs>
          <w:tab w:val="clear" w:pos="0"/>
          <w:tab w:val="left" w:pos="426"/>
        </w:tabs>
        <w:suppressAutoHyphens/>
        <w:spacing w:after="0" w:line="240" w:lineRule="auto"/>
        <w:ind w:left="426" w:hanging="142"/>
        <w:jc w:val="both"/>
        <w:rPr>
          <w:rFonts w:ascii="Palatino Linotype" w:hAnsi="Palatino Linotype" w:cs="Calibri"/>
          <w:iCs/>
          <w:color w:val="000000" w:themeColor="text1"/>
          <w:lang/>
        </w:rPr>
      </w:pPr>
      <w:r w:rsidRPr="00B07B4D">
        <w:rPr>
          <w:rFonts w:ascii="Palatino Linotype" w:hAnsi="Palatino Linotype" w:cs="Calibri"/>
          <w:iCs/>
          <w:color w:val="000000" w:themeColor="text1"/>
          <w:lang/>
        </w:rPr>
        <w:t>- eliminująca pogłos</w:t>
      </w:r>
    </w:p>
    <w:p w:rsidR="00BC5EAB" w:rsidRPr="00B07B4D" w:rsidRDefault="00BC5EAB" w:rsidP="009934DF">
      <w:pPr>
        <w:numPr>
          <w:ilvl w:val="0"/>
          <w:numId w:val="8"/>
        </w:numPr>
        <w:tabs>
          <w:tab w:val="clear" w:pos="0"/>
          <w:tab w:val="left" w:pos="426"/>
        </w:tabs>
        <w:suppressAutoHyphens/>
        <w:spacing w:after="0" w:line="240" w:lineRule="auto"/>
        <w:ind w:left="426" w:hanging="142"/>
        <w:jc w:val="both"/>
        <w:rPr>
          <w:rFonts w:ascii="Palatino Linotype" w:hAnsi="Palatino Linotype" w:cs="Calibri"/>
          <w:iCs/>
          <w:color w:val="000000" w:themeColor="text1"/>
          <w:lang/>
        </w:rPr>
      </w:pPr>
      <w:r w:rsidRPr="00B07B4D">
        <w:rPr>
          <w:rFonts w:ascii="Palatino Linotype" w:hAnsi="Palatino Linotype" w:cs="Calibri"/>
          <w:iCs/>
          <w:color w:val="000000" w:themeColor="text1"/>
          <w:lang/>
        </w:rPr>
        <w:t xml:space="preserve">- pochłaniająca fale akustyczne generowane wewnątrz pomieszczenia,  </w:t>
      </w:r>
    </w:p>
    <w:p w:rsidR="00BC5EAB" w:rsidRPr="00B07B4D" w:rsidRDefault="00BC5EAB" w:rsidP="009934DF">
      <w:pPr>
        <w:numPr>
          <w:ilvl w:val="0"/>
          <w:numId w:val="8"/>
        </w:numPr>
        <w:tabs>
          <w:tab w:val="clear" w:pos="0"/>
          <w:tab w:val="left" w:pos="426"/>
        </w:tabs>
        <w:suppressAutoHyphens/>
        <w:spacing w:after="0" w:line="240" w:lineRule="auto"/>
        <w:ind w:left="426" w:hanging="142"/>
        <w:jc w:val="both"/>
        <w:rPr>
          <w:rFonts w:ascii="Palatino Linotype" w:hAnsi="Palatino Linotype" w:cs="Calibri"/>
          <w:iCs/>
          <w:color w:val="000000" w:themeColor="text1"/>
          <w:lang/>
        </w:rPr>
      </w:pPr>
      <w:r w:rsidRPr="00B07B4D">
        <w:rPr>
          <w:rFonts w:ascii="Palatino Linotype" w:hAnsi="Palatino Linotype" w:cs="Calibri"/>
          <w:iCs/>
          <w:color w:val="000000" w:themeColor="text1"/>
          <w:lang/>
        </w:rPr>
        <w:t>- powierzchnia niepyląca</w:t>
      </w:r>
    </w:p>
    <w:p w:rsidR="00BC5EAB" w:rsidRPr="00B07B4D" w:rsidRDefault="00BC5EAB" w:rsidP="009934DF">
      <w:pPr>
        <w:numPr>
          <w:ilvl w:val="0"/>
          <w:numId w:val="8"/>
        </w:numPr>
        <w:tabs>
          <w:tab w:val="clear" w:pos="0"/>
          <w:tab w:val="left" w:pos="426"/>
        </w:tabs>
        <w:suppressAutoHyphens/>
        <w:spacing w:after="0" w:line="240" w:lineRule="auto"/>
        <w:ind w:left="426" w:hanging="142"/>
        <w:jc w:val="both"/>
        <w:rPr>
          <w:rFonts w:ascii="Palatino Linotype" w:eastAsia="Times New Roman" w:hAnsi="Palatino Linotype" w:cs="Calibri"/>
          <w:iCs/>
          <w:color w:val="000000" w:themeColor="text1"/>
        </w:rPr>
      </w:pPr>
      <w:r w:rsidRPr="00B07B4D">
        <w:rPr>
          <w:rFonts w:ascii="Palatino Linotype" w:hAnsi="Palatino Linotype" w:cs="Calibri"/>
          <w:iCs/>
          <w:color w:val="000000" w:themeColor="text1"/>
          <w:lang/>
        </w:rPr>
        <w:t>-ruszt drewniany z wypełnieniem z wełny mineralnej</w:t>
      </w:r>
    </w:p>
    <w:p w:rsidR="00BC5EAB" w:rsidRPr="00B07B4D" w:rsidRDefault="00BC5EAB" w:rsidP="009934DF">
      <w:pPr>
        <w:autoSpaceDE w:val="0"/>
        <w:spacing w:after="0" w:line="240" w:lineRule="auto"/>
        <w:ind w:firstLine="284"/>
        <w:jc w:val="both"/>
        <w:rPr>
          <w:rFonts w:ascii="Palatino Linotype" w:eastAsia="Times New Roman" w:hAnsi="Palatino Linotype"/>
          <w:color w:val="000000" w:themeColor="text1"/>
        </w:rPr>
      </w:pPr>
      <w:r w:rsidRPr="00B07B4D">
        <w:rPr>
          <w:rFonts w:ascii="Palatino Linotype" w:eastAsia="Times New Roman" w:hAnsi="Palatino Linotype" w:cs="Calibri"/>
          <w:iCs/>
          <w:color w:val="000000" w:themeColor="text1"/>
        </w:rPr>
        <w:t xml:space="preserve">Przykładowo może to być okładzina ścienne </w:t>
      </w:r>
      <w:r w:rsidRPr="00B07B4D">
        <w:rPr>
          <w:rFonts w:ascii="Palatino Linotype" w:hAnsi="Palatino Linotype"/>
          <w:iCs/>
          <w:color w:val="000000" w:themeColor="text1"/>
        </w:rPr>
        <w:t xml:space="preserve">RIGIPS GYPTONE BIG gr. 12,5 mm </w:t>
      </w:r>
    </w:p>
    <w:p w:rsidR="00BC5EAB" w:rsidRPr="001228B7" w:rsidRDefault="00BD7C88" w:rsidP="001228B7">
      <w:pPr>
        <w:pStyle w:val="Default"/>
        <w:numPr>
          <w:ilvl w:val="0"/>
          <w:numId w:val="8"/>
        </w:numPr>
        <w:tabs>
          <w:tab w:val="left" w:pos="0"/>
        </w:tabs>
        <w:suppressAutoHyphens/>
        <w:autoSpaceDN/>
        <w:adjustRightInd/>
        <w:jc w:val="both"/>
        <w:rPr>
          <w:rFonts w:ascii="Palatino Linotype" w:eastAsia="Times New Roman" w:hAnsi="Palatino Linotype"/>
          <w:color w:val="000000" w:themeColor="text1"/>
          <w:sz w:val="22"/>
          <w:szCs w:val="22"/>
        </w:rPr>
      </w:pPr>
      <w:r>
        <w:rPr>
          <w:rFonts w:ascii="Palatino Linotype" w:eastAsia="Times New Roman" w:hAnsi="Palatino Linotype"/>
          <w:iCs/>
          <w:color w:val="000000" w:themeColor="text1"/>
          <w:sz w:val="22"/>
          <w:szCs w:val="22"/>
        </w:rPr>
        <w:t>A</w:t>
      </w:r>
      <w:r w:rsidR="00146E4E" w:rsidRPr="001228B7">
        <w:rPr>
          <w:rFonts w:ascii="Palatino Linotype" w:eastAsia="Times New Roman" w:hAnsi="Palatino Linotype"/>
          <w:iCs/>
          <w:color w:val="000000" w:themeColor="text1"/>
          <w:sz w:val="22"/>
          <w:szCs w:val="22"/>
        </w:rPr>
        <w:t xml:space="preserve">d. 7 </w:t>
      </w:r>
      <w:r w:rsidR="00BC5EAB" w:rsidRPr="001228B7">
        <w:rPr>
          <w:rFonts w:ascii="Palatino Linotype" w:eastAsia="Times New Roman" w:hAnsi="Palatino Linotype"/>
          <w:iCs/>
          <w:color w:val="000000" w:themeColor="text1"/>
          <w:sz w:val="22"/>
          <w:szCs w:val="22"/>
        </w:rPr>
        <w:t xml:space="preserve"> </w:t>
      </w:r>
      <w:r w:rsidR="00BC5EAB" w:rsidRPr="001228B7">
        <w:rPr>
          <w:rFonts w:ascii="Palatino Linotype" w:hAnsi="Palatino Linotype"/>
          <w:color w:val="000000" w:themeColor="text1"/>
          <w:sz w:val="22"/>
          <w:szCs w:val="22"/>
        </w:rPr>
        <w:t>NIE, gdyż Zamawiający nie dysponuje takim oddzielnym projektem.</w:t>
      </w:r>
      <w:r w:rsidR="00BC5EAB" w:rsidRPr="001228B7">
        <w:rPr>
          <w:rFonts w:ascii="Palatino Linotype" w:eastAsia="Times New Roman" w:hAnsi="Palatino Linotype"/>
          <w:iCs/>
          <w:color w:val="000000" w:themeColor="text1"/>
          <w:sz w:val="22"/>
          <w:szCs w:val="22"/>
        </w:rPr>
        <w:t xml:space="preserve"> </w:t>
      </w:r>
    </w:p>
    <w:p w:rsidR="00BC5EAB" w:rsidRPr="001228B7" w:rsidRDefault="00BD7C88" w:rsidP="001228B7">
      <w:pPr>
        <w:numPr>
          <w:ilvl w:val="0"/>
          <w:numId w:val="8"/>
        </w:numPr>
        <w:tabs>
          <w:tab w:val="left" w:pos="0"/>
        </w:tabs>
        <w:suppressAutoHyphens/>
        <w:autoSpaceDE w:val="0"/>
        <w:spacing w:after="0" w:line="240" w:lineRule="auto"/>
        <w:jc w:val="both"/>
        <w:rPr>
          <w:rFonts w:ascii="Palatino Linotype" w:eastAsia="Times New Roman" w:hAnsi="Palatino Linotype"/>
          <w:color w:val="000000" w:themeColor="text1"/>
        </w:rPr>
      </w:pPr>
      <w:r>
        <w:rPr>
          <w:rFonts w:ascii="Palatino Linotype" w:eastAsia="Times New Roman" w:hAnsi="Palatino Linotype"/>
          <w:iCs/>
          <w:color w:val="000000" w:themeColor="text1"/>
        </w:rPr>
        <w:t>A</w:t>
      </w:r>
      <w:r w:rsidR="00146E4E" w:rsidRPr="001228B7">
        <w:rPr>
          <w:rFonts w:ascii="Palatino Linotype" w:eastAsia="Times New Roman" w:hAnsi="Palatino Linotype"/>
          <w:iCs/>
          <w:color w:val="000000" w:themeColor="text1"/>
        </w:rPr>
        <w:t xml:space="preserve">d. 8 </w:t>
      </w:r>
      <w:r w:rsidR="00BC5EAB" w:rsidRPr="001228B7">
        <w:rPr>
          <w:rFonts w:ascii="Palatino Linotype" w:eastAsia="Times New Roman" w:hAnsi="Palatino Linotype"/>
          <w:iCs/>
          <w:color w:val="000000" w:themeColor="text1"/>
        </w:rPr>
        <w:t xml:space="preserve"> stolarka aluminium – wg opisu technicznego i rysunku  zestawienia stolarki</w:t>
      </w:r>
    </w:p>
    <w:p w:rsidR="00BC5EAB" w:rsidRPr="001228B7" w:rsidRDefault="00BD7C88" w:rsidP="001228B7">
      <w:pPr>
        <w:numPr>
          <w:ilvl w:val="0"/>
          <w:numId w:val="9"/>
        </w:numPr>
        <w:tabs>
          <w:tab w:val="left" w:pos="0"/>
        </w:tabs>
        <w:suppressAutoHyphens/>
        <w:autoSpaceDE w:val="0"/>
        <w:spacing w:after="0" w:line="240" w:lineRule="auto"/>
        <w:jc w:val="both"/>
        <w:rPr>
          <w:rFonts w:ascii="Palatino Linotype" w:eastAsia="Times New Roman" w:hAnsi="Palatino Linotype"/>
          <w:color w:val="000000" w:themeColor="text1"/>
        </w:rPr>
      </w:pPr>
      <w:r>
        <w:rPr>
          <w:rFonts w:ascii="Palatino Linotype" w:eastAsia="Times New Roman" w:hAnsi="Palatino Linotype"/>
          <w:iCs/>
          <w:color w:val="000000" w:themeColor="text1"/>
        </w:rPr>
        <w:t>A</w:t>
      </w:r>
      <w:r w:rsidR="00146E4E" w:rsidRPr="001228B7">
        <w:rPr>
          <w:rFonts w:ascii="Palatino Linotype" w:eastAsia="Times New Roman" w:hAnsi="Palatino Linotype"/>
          <w:iCs/>
          <w:color w:val="000000" w:themeColor="text1"/>
        </w:rPr>
        <w:t xml:space="preserve">d. 9 </w:t>
      </w:r>
      <w:r w:rsidR="00BC5EAB" w:rsidRPr="001228B7">
        <w:rPr>
          <w:rFonts w:ascii="Palatino Linotype" w:eastAsia="Times New Roman" w:hAnsi="Palatino Linotype"/>
          <w:iCs/>
          <w:color w:val="000000" w:themeColor="text1"/>
        </w:rPr>
        <w:t xml:space="preserve"> Tak, można zastosować  żwir płukany frakcji 16-32mm</w:t>
      </w:r>
    </w:p>
    <w:p w:rsidR="00BC5EAB" w:rsidRPr="001228B7" w:rsidRDefault="00BD7C88" w:rsidP="001228B7">
      <w:pPr>
        <w:pStyle w:val="Default"/>
        <w:numPr>
          <w:ilvl w:val="0"/>
          <w:numId w:val="9"/>
        </w:numPr>
        <w:tabs>
          <w:tab w:val="left" w:pos="0"/>
        </w:tabs>
        <w:suppressAutoHyphens/>
        <w:autoSpaceDN/>
        <w:adjustRightInd/>
        <w:jc w:val="both"/>
        <w:rPr>
          <w:rFonts w:ascii="Palatino Linotype" w:hAnsi="Palatino Linotype"/>
          <w:color w:val="000000" w:themeColor="text1"/>
          <w:sz w:val="22"/>
          <w:szCs w:val="22"/>
        </w:rPr>
      </w:pPr>
      <w:r>
        <w:rPr>
          <w:rFonts w:ascii="Palatino Linotype" w:hAnsi="Palatino Linotype"/>
          <w:color w:val="000000" w:themeColor="text1"/>
          <w:sz w:val="22"/>
          <w:szCs w:val="22"/>
        </w:rPr>
        <w:t>A</w:t>
      </w:r>
      <w:r w:rsidR="00BC5EAB" w:rsidRPr="001228B7">
        <w:rPr>
          <w:rFonts w:ascii="Palatino Linotype" w:hAnsi="Palatino Linotype"/>
          <w:color w:val="000000" w:themeColor="text1"/>
          <w:sz w:val="22"/>
          <w:szCs w:val="22"/>
        </w:rPr>
        <w:t>d 10. W PFU zastosowano standardowy zapis o KS niemniej jednak KS obejmuje jedynie elementy wizualizacji a te nie dotyczą przedmiotowej inwestycji. W związku z powyższym nie</w:t>
      </w:r>
      <w:r w:rsidR="001228B7" w:rsidRPr="001228B7">
        <w:rPr>
          <w:rFonts w:ascii="Palatino Linotype" w:hAnsi="Palatino Linotype"/>
          <w:color w:val="000000" w:themeColor="text1"/>
          <w:sz w:val="22"/>
          <w:szCs w:val="22"/>
        </w:rPr>
        <w:t> </w:t>
      </w:r>
      <w:r w:rsidR="00BC5EAB" w:rsidRPr="001228B7">
        <w:rPr>
          <w:rFonts w:ascii="Palatino Linotype" w:hAnsi="Palatino Linotype"/>
          <w:color w:val="000000" w:themeColor="text1"/>
          <w:sz w:val="22"/>
          <w:szCs w:val="22"/>
        </w:rPr>
        <w:t>ma</w:t>
      </w:r>
      <w:r w:rsidR="001228B7" w:rsidRPr="001228B7">
        <w:rPr>
          <w:rFonts w:ascii="Palatino Linotype" w:hAnsi="Palatino Linotype"/>
          <w:color w:val="000000" w:themeColor="text1"/>
          <w:sz w:val="22"/>
          <w:szCs w:val="22"/>
        </w:rPr>
        <w:t> </w:t>
      </w:r>
      <w:r w:rsidR="00BC5EAB" w:rsidRPr="001228B7">
        <w:rPr>
          <w:rFonts w:ascii="Palatino Linotype" w:hAnsi="Palatino Linotype"/>
          <w:color w:val="000000" w:themeColor="text1"/>
          <w:sz w:val="22"/>
          <w:szCs w:val="22"/>
        </w:rPr>
        <w:t>potrzeby</w:t>
      </w:r>
      <w:r w:rsidR="001228B7" w:rsidRPr="001228B7">
        <w:rPr>
          <w:rFonts w:ascii="Palatino Linotype" w:hAnsi="Palatino Linotype"/>
          <w:color w:val="000000" w:themeColor="text1"/>
          <w:sz w:val="22"/>
          <w:szCs w:val="22"/>
        </w:rPr>
        <w:t> </w:t>
      </w:r>
      <w:r w:rsidR="00BC5EAB" w:rsidRPr="001228B7">
        <w:rPr>
          <w:rFonts w:ascii="Palatino Linotype" w:hAnsi="Palatino Linotype"/>
          <w:color w:val="000000" w:themeColor="text1"/>
          <w:sz w:val="22"/>
          <w:szCs w:val="22"/>
        </w:rPr>
        <w:t>udostępniać</w:t>
      </w:r>
      <w:r w:rsidR="001228B7" w:rsidRPr="001228B7">
        <w:rPr>
          <w:rFonts w:ascii="Palatino Linotype" w:hAnsi="Palatino Linotype"/>
          <w:color w:val="000000" w:themeColor="text1"/>
          <w:sz w:val="22"/>
          <w:szCs w:val="22"/>
        </w:rPr>
        <w:t> </w:t>
      </w:r>
      <w:r w:rsidR="00BC5EAB" w:rsidRPr="001228B7">
        <w:rPr>
          <w:rFonts w:ascii="Palatino Linotype" w:hAnsi="Palatino Linotype"/>
          <w:color w:val="000000" w:themeColor="text1"/>
          <w:sz w:val="22"/>
          <w:szCs w:val="22"/>
        </w:rPr>
        <w:t xml:space="preserve">KS </w:t>
      </w:r>
      <w:r w:rsidR="00BC5EAB" w:rsidRPr="001228B7">
        <w:rPr>
          <w:rFonts w:ascii="Palatino Linotype" w:hAnsi="Palatino Linotype"/>
          <w:color w:val="000000" w:themeColor="text1"/>
          <w:sz w:val="22"/>
          <w:szCs w:val="22"/>
        </w:rPr>
        <w:br/>
      </w:r>
      <w:r>
        <w:rPr>
          <w:rFonts w:ascii="Palatino Linotype" w:hAnsi="Palatino Linotype"/>
          <w:color w:val="000000" w:themeColor="text1"/>
          <w:sz w:val="22"/>
          <w:szCs w:val="22"/>
        </w:rPr>
        <w:lastRenderedPageBreak/>
        <w:t>A</w:t>
      </w:r>
      <w:r w:rsidR="00BC5EAB" w:rsidRPr="001228B7">
        <w:rPr>
          <w:rFonts w:ascii="Palatino Linotype" w:hAnsi="Palatino Linotype"/>
          <w:color w:val="000000" w:themeColor="text1"/>
          <w:sz w:val="22"/>
          <w:szCs w:val="22"/>
        </w:rPr>
        <w:t xml:space="preserve">d 11. Zgodnie z zapisem punktu 2.1 PF-U: „Wykonawca uzyska wymagane przepisami prawa; zgody, pozwolenia, decyzje" wyjaśniamy, że wymagane decyzje to np. zgłoszenia, protokoły odbiorów inwestorskich jak i również służb administracyjnych (PIP, Sanepid, SP </w:t>
      </w:r>
      <w:proofErr w:type="spellStart"/>
      <w:r w:rsidR="00BC5EAB" w:rsidRPr="001228B7">
        <w:rPr>
          <w:rFonts w:ascii="Palatino Linotype" w:hAnsi="Palatino Linotype"/>
          <w:color w:val="000000" w:themeColor="text1"/>
          <w:sz w:val="22"/>
          <w:szCs w:val="22"/>
        </w:rPr>
        <w:t>itd</w:t>
      </w:r>
      <w:proofErr w:type="spellEnd"/>
      <w:r w:rsidR="00BC5EAB" w:rsidRPr="001228B7">
        <w:rPr>
          <w:rFonts w:ascii="Palatino Linotype" w:hAnsi="Palatino Linotype"/>
          <w:color w:val="000000" w:themeColor="text1"/>
          <w:sz w:val="22"/>
          <w:szCs w:val="22"/>
        </w:rPr>
        <w:t xml:space="preserve">) jak i również ostateczna decyzja zgody na użytkowanie budynku. </w:t>
      </w:r>
      <w:r w:rsidR="00BC5EAB" w:rsidRPr="001228B7">
        <w:rPr>
          <w:rFonts w:ascii="Palatino Linotype" w:hAnsi="Palatino Linotype"/>
          <w:color w:val="000000" w:themeColor="text1"/>
          <w:sz w:val="22"/>
          <w:szCs w:val="22"/>
        </w:rPr>
        <w:br/>
      </w:r>
      <w:r>
        <w:rPr>
          <w:rFonts w:ascii="Palatino Linotype" w:hAnsi="Palatino Linotype"/>
          <w:color w:val="000000" w:themeColor="text1"/>
          <w:sz w:val="22"/>
          <w:szCs w:val="22"/>
        </w:rPr>
        <w:t>A</w:t>
      </w:r>
      <w:r w:rsidR="00BC5EAB" w:rsidRPr="001228B7">
        <w:rPr>
          <w:rFonts w:ascii="Palatino Linotype" w:hAnsi="Palatino Linotype"/>
          <w:color w:val="000000" w:themeColor="text1"/>
          <w:sz w:val="22"/>
          <w:szCs w:val="22"/>
        </w:rPr>
        <w:t>d</w:t>
      </w:r>
      <w:r>
        <w:rPr>
          <w:rFonts w:ascii="Palatino Linotype" w:hAnsi="Palatino Linotype"/>
          <w:color w:val="000000" w:themeColor="text1"/>
          <w:sz w:val="22"/>
          <w:szCs w:val="22"/>
        </w:rPr>
        <w:t>.</w:t>
      </w:r>
      <w:r w:rsidR="00BC5EAB" w:rsidRPr="001228B7">
        <w:rPr>
          <w:rFonts w:ascii="Palatino Linotype" w:hAnsi="Palatino Linotype"/>
          <w:color w:val="000000" w:themeColor="text1"/>
          <w:sz w:val="22"/>
          <w:szCs w:val="22"/>
        </w:rPr>
        <w:t xml:space="preserve"> 12 Zapis standardowy i dotyczy poniesienia kosztów i opłat między innymi uzgodnień wszelkich ewentualnych zmian i odstępstw od projektów, opłat związanych z uzyskaniem decyzji administracyjnych wymienionych w pkt ad 11, również opłat związanych z zabezpieczeniem i ochroną wznoszonego obiektu i materiałów pozostawionych na placu budowy wbudowanych i niewbudowanych itp.</w:t>
      </w:r>
    </w:p>
    <w:p w:rsidR="00BC5EAB" w:rsidRPr="001228B7" w:rsidRDefault="00BD7C88" w:rsidP="001228B7">
      <w:pPr>
        <w:numPr>
          <w:ilvl w:val="0"/>
          <w:numId w:val="9"/>
        </w:numPr>
        <w:tabs>
          <w:tab w:val="left" w:pos="0"/>
        </w:tabs>
        <w:suppressAutoHyphens/>
        <w:autoSpaceDE w:val="0"/>
        <w:spacing w:after="0" w:line="240" w:lineRule="auto"/>
        <w:jc w:val="both"/>
        <w:rPr>
          <w:rFonts w:ascii="Palatino Linotype" w:eastAsia="Times New Roman" w:hAnsi="Palatino Linotype"/>
          <w:color w:val="000000" w:themeColor="text1"/>
        </w:rPr>
      </w:pPr>
      <w:r>
        <w:rPr>
          <w:rFonts w:ascii="Palatino Linotype" w:eastAsia="Times New Roman" w:hAnsi="Palatino Linotype"/>
          <w:iCs/>
          <w:color w:val="000000" w:themeColor="text1"/>
        </w:rPr>
        <w:t>A</w:t>
      </w:r>
      <w:r w:rsidR="005E4C12" w:rsidRPr="001228B7">
        <w:rPr>
          <w:rFonts w:ascii="Palatino Linotype" w:eastAsia="Times New Roman" w:hAnsi="Palatino Linotype"/>
          <w:iCs/>
          <w:color w:val="000000" w:themeColor="text1"/>
        </w:rPr>
        <w:t xml:space="preserve">d. 13 </w:t>
      </w:r>
      <w:r w:rsidR="00BC5EAB" w:rsidRPr="001228B7">
        <w:rPr>
          <w:rFonts w:ascii="Palatino Linotype" w:eastAsia="Times New Roman" w:hAnsi="Palatino Linotype"/>
          <w:iCs/>
          <w:color w:val="000000" w:themeColor="text1"/>
        </w:rPr>
        <w:t xml:space="preserve"> </w:t>
      </w:r>
      <w:r w:rsidR="00BC5EAB" w:rsidRPr="001228B7">
        <w:rPr>
          <w:rFonts w:ascii="Palatino Linotype" w:hAnsi="Palatino Linotype"/>
          <w:color w:val="000000" w:themeColor="text1"/>
        </w:rPr>
        <w:t>Zamawiający przewiduje odtworzenie istniejącej infrastruktury z materiału z rozbiórki</w:t>
      </w:r>
      <w:r w:rsidR="00BC5EAB" w:rsidRPr="001228B7">
        <w:rPr>
          <w:rFonts w:ascii="Palatino Linotype" w:eastAsia="Times New Roman" w:hAnsi="Palatino Linotype"/>
          <w:color w:val="000000" w:themeColor="text1"/>
        </w:rPr>
        <w:t>.</w:t>
      </w:r>
    </w:p>
    <w:p w:rsidR="00BC5EAB" w:rsidRPr="001228B7" w:rsidRDefault="00BD7C88" w:rsidP="001228B7">
      <w:pPr>
        <w:numPr>
          <w:ilvl w:val="0"/>
          <w:numId w:val="9"/>
        </w:numPr>
        <w:tabs>
          <w:tab w:val="left" w:pos="0"/>
          <w:tab w:val="left" w:pos="720"/>
        </w:tabs>
        <w:suppressAutoHyphens/>
        <w:autoSpaceDE w:val="0"/>
        <w:spacing w:after="0" w:line="240" w:lineRule="auto"/>
        <w:jc w:val="both"/>
        <w:rPr>
          <w:rFonts w:ascii="Palatino Linotype" w:eastAsia="Times New Roman" w:hAnsi="Palatino Linotype" w:cs="Calibri"/>
          <w:iCs/>
          <w:color w:val="000000" w:themeColor="text1"/>
        </w:rPr>
      </w:pPr>
      <w:r>
        <w:rPr>
          <w:rFonts w:ascii="Palatino Linotype" w:eastAsia="Times New Roman" w:hAnsi="Palatino Linotype"/>
          <w:iCs/>
          <w:color w:val="000000" w:themeColor="text1"/>
        </w:rPr>
        <w:t>A</w:t>
      </w:r>
      <w:r w:rsidR="005E4C12" w:rsidRPr="001228B7">
        <w:rPr>
          <w:rFonts w:ascii="Palatino Linotype" w:eastAsia="Times New Roman" w:hAnsi="Palatino Linotype"/>
          <w:iCs/>
          <w:color w:val="000000" w:themeColor="text1"/>
        </w:rPr>
        <w:t xml:space="preserve">d. 14 </w:t>
      </w:r>
      <w:r w:rsidR="00BC5EAB" w:rsidRPr="001228B7">
        <w:rPr>
          <w:rFonts w:ascii="Palatino Linotype" w:eastAsia="Times New Roman" w:hAnsi="Palatino Linotype"/>
          <w:iCs/>
          <w:color w:val="000000" w:themeColor="text1"/>
        </w:rPr>
        <w:t xml:space="preserve"> jedyne wymagania dla rolet to:</w:t>
      </w:r>
    </w:p>
    <w:p w:rsidR="00BC5EAB" w:rsidRPr="001228B7" w:rsidRDefault="00BC5EAB" w:rsidP="001228B7">
      <w:pPr>
        <w:numPr>
          <w:ilvl w:val="0"/>
          <w:numId w:val="9"/>
        </w:numPr>
        <w:tabs>
          <w:tab w:val="left" w:pos="0"/>
          <w:tab w:val="left" w:pos="720"/>
        </w:tabs>
        <w:suppressAutoHyphens/>
        <w:autoSpaceDE w:val="0"/>
        <w:spacing w:after="0" w:line="240" w:lineRule="auto"/>
        <w:ind w:firstLine="426"/>
        <w:jc w:val="both"/>
        <w:rPr>
          <w:rFonts w:ascii="Palatino Linotype" w:eastAsia="Times New Roman" w:hAnsi="Palatino Linotype" w:cs="Calibri"/>
          <w:iCs/>
          <w:color w:val="000000" w:themeColor="text1"/>
        </w:rPr>
      </w:pPr>
      <w:r w:rsidRPr="001228B7">
        <w:rPr>
          <w:rFonts w:ascii="Palatino Linotype" w:eastAsia="Times New Roman" w:hAnsi="Palatino Linotype" w:cs="Calibri"/>
          <w:iCs/>
          <w:color w:val="000000" w:themeColor="text1"/>
        </w:rPr>
        <w:t xml:space="preserve">- roleta zewnętrzna </w:t>
      </w:r>
    </w:p>
    <w:p w:rsidR="00BC5EAB" w:rsidRPr="001228B7" w:rsidRDefault="00BC5EAB" w:rsidP="001228B7">
      <w:pPr>
        <w:numPr>
          <w:ilvl w:val="0"/>
          <w:numId w:val="9"/>
        </w:numPr>
        <w:tabs>
          <w:tab w:val="left" w:pos="0"/>
          <w:tab w:val="left" w:pos="720"/>
        </w:tabs>
        <w:suppressAutoHyphens/>
        <w:autoSpaceDE w:val="0"/>
        <w:spacing w:after="0" w:line="240" w:lineRule="auto"/>
        <w:ind w:firstLine="426"/>
        <w:jc w:val="both"/>
        <w:rPr>
          <w:rFonts w:ascii="Palatino Linotype" w:eastAsia="Times New Roman" w:hAnsi="Palatino Linotype" w:cs="Calibri"/>
          <w:iCs/>
          <w:color w:val="000000" w:themeColor="text1"/>
        </w:rPr>
      </w:pPr>
      <w:r w:rsidRPr="001228B7">
        <w:rPr>
          <w:rFonts w:ascii="Palatino Linotype" w:eastAsia="Times New Roman" w:hAnsi="Palatino Linotype" w:cs="Calibri"/>
          <w:iCs/>
          <w:color w:val="000000" w:themeColor="text1"/>
        </w:rPr>
        <w:t xml:space="preserve">- sterowana elektrycznie </w:t>
      </w:r>
    </w:p>
    <w:p w:rsidR="00BC5EAB" w:rsidRPr="001228B7" w:rsidRDefault="00BC5EAB" w:rsidP="001228B7">
      <w:pPr>
        <w:numPr>
          <w:ilvl w:val="0"/>
          <w:numId w:val="9"/>
        </w:numPr>
        <w:tabs>
          <w:tab w:val="left" w:pos="0"/>
          <w:tab w:val="left" w:pos="720"/>
        </w:tabs>
        <w:suppressAutoHyphens/>
        <w:autoSpaceDE w:val="0"/>
        <w:spacing w:after="0" w:line="240" w:lineRule="auto"/>
        <w:ind w:firstLine="426"/>
        <w:jc w:val="both"/>
        <w:rPr>
          <w:rFonts w:ascii="Palatino Linotype" w:eastAsia="Times New Roman" w:hAnsi="Palatino Linotype" w:cs="Calibri"/>
          <w:iCs/>
          <w:color w:val="000000" w:themeColor="text1"/>
        </w:rPr>
      </w:pPr>
      <w:r w:rsidRPr="001228B7">
        <w:rPr>
          <w:rFonts w:ascii="Palatino Linotype" w:eastAsia="Times New Roman" w:hAnsi="Palatino Linotype" w:cs="Calibri"/>
          <w:iCs/>
          <w:color w:val="000000" w:themeColor="text1"/>
        </w:rPr>
        <w:t>- umożliwiająca całkowite zaciemnienie pomieszczenia.</w:t>
      </w:r>
    </w:p>
    <w:p w:rsidR="00BC5EAB" w:rsidRPr="001228B7" w:rsidRDefault="00BC5EAB" w:rsidP="001228B7">
      <w:pPr>
        <w:numPr>
          <w:ilvl w:val="0"/>
          <w:numId w:val="9"/>
        </w:numPr>
        <w:tabs>
          <w:tab w:val="left" w:pos="0"/>
          <w:tab w:val="left" w:pos="720"/>
        </w:tabs>
        <w:suppressAutoHyphens/>
        <w:autoSpaceDE w:val="0"/>
        <w:spacing w:after="0" w:line="240" w:lineRule="auto"/>
        <w:ind w:firstLine="426"/>
        <w:jc w:val="both"/>
        <w:rPr>
          <w:rFonts w:ascii="Palatino Linotype" w:eastAsia="Times New Roman" w:hAnsi="Palatino Linotype"/>
          <w:color w:val="000000" w:themeColor="text1"/>
        </w:rPr>
      </w:pPr>
      <w:r w:rsidRPr="001228B7">
        <w:rPr>
          <w:rFonts w:ascii="Palatino Linotype" w:eastAsia="Times New Roman" w:hAnsi="Palatino Linotype" w:cs="Calibri"/>
          <w:iCs/>
          <w:color w:val="000000" w:themeColor="text1"/>
        </w:rPr>
        <w:t>- kolor szary</w:t>
      </w:r>
    </w:p>
    <w:p w:rsidR="00BC5EAB" w:rsidRPr="001228B7" w:rsidRDefault="00BD7C88" w:rsidP="001228B7">
      <w:pPr>
        <w:numPr>
          <w:ilvl w:val="0"/>
          <w:numId w:val="9"/>
        </w:numPr>
        <w:tabs>
          <w:tab w:val="left" w:pos="0"/>
        </w:tabs>
        <w:suppressAutoHyphens/>
        <w:autoSpaceDE w:val="0"/>
        <w:spacing w:after="0" w:line="240" w:lineRule="auto"/>
        <w:jc w:val="both"/>
        <w:rPr>
          <w:rFonts w:ascii="Palatino Linotype" w:hAnsi="Palatino Linotype"/>
          <w:color w:val="000000" w:themeColor="text1"/>
        </w:rPr>
      </w:pPr>
      <w:r>
        <w:rPr>
          <w:rFonts w:ascii="Palatino Linotype" w:eastAsia="Times New Roman" w:hAnsi="Palatino Linotype"/>
          <w:iCs/>
          <w:color w:val="000000" w:themeColor="text1"/>
        </w:rPr>
        <w:t>A</w:t>
      </w:r>
      <w:r w:rsidR="005E4C12" w:rsidRPr="001228B7">
        <w:rPr>
          <w:rFonts w:ascii="Palatino Linotype" w:eastAsia="Times New Roman" w:hAnsi="Palatino Linotype"/>
          <w:iCs/>
          <w:color w:val="000000" w:themeColor="text1"/>
        </w:rPr>
        <w:t xml:space="preserve">d. 15 </w:t>
      </w:r>
      <w:r w:rsidR="00BC5EAB" w:rsidRPr="001228B7">
        <w:rPr>
          <w:rFonts w:ascii="Palatino Linotype" w:eastAsia="Times New Roman" w:hAnsi="Palatino Linotype"/>
          <w:iCs/>
          <w:color w:val="000000" w:themeColor="text1"/>
        </w:rPr>
        <w:t>Tak</w:t>
      </w:r>
    </w:p>
    <w:p w:rsidR="00BC5EAB" w:rsidRPr="00B07B4D" w:rsidRDefault="00BC5EAB" w:rsidP="00B07B4D">
      <w:pPr>
        <w:spacing w:after="0" w:line="240" w:lineRule="auto"/>
        <w:jc w:val="both"/>
        <w:rPr>
          <w:rFonts w:ascii="Palatino Linotype" w:hAnsi="Palatino Linotype"/>
          <w:b/>
          <w:color w:val="000000" w:themeColor="text1"/>
        </w:rPr>
      </w:pPr>
    </w:p>
    <w:sectPr w:rsidR="00BC5EAB" w:rsidRPr="00B07B4D" w:rsidSect="00165A58">
      <w:pgSz w:w="11906" w:h="16838"/>
      <w:pgMar w:top="2552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RTF_Num 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3"/>
    <w:multiLevelType w:val="multilevel"/>
    <w:tmpl w:val="00000003"/>
    <w:name w:val="RTF_Num 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152267D3"/>
    <w:multiLevelType w:val="hybridMultilevel"/>
    <w:tmpl w:val="C2DE3A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60271B"/>
    <w:multiLevelType w:val="hybridMultilevel"/>
    <w:tmpl w:val="C0F646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57194B"/>
    <w:multiLevelType w:val="hybridMultilevel"/>
    <w:tmpl w:val="59069FC0"/>
    <w:lvl w:ilvl="0" w:tplc="05AE5BF0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A54098"/>
    <w:multiLevelType w:val="hybridMultilevel"/>
    <w:tmpl w:val="907A33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FD03FA"/>
    <w:multiLevelType w:val="hybridMultilevel"/>
    <w:tmpl w:val="C666C1C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6219C2"/>
    <w:multiLevelType w:val="multilevel"/>
    <w:tmpl w:val="DE66A2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4721048"/>
    <w:multiLevelType w:val="hybridMultilevel"/>
    <w:tmpl w:val="99AE31C2"/>
    <w:lvl w:ilvl="0" w:tplc="59C8C4C6">
      <w:start w:val="1"/>
      <w:numFmt w:val="decimal"/>
      <w:lvlText w:val="%1)"/>
      <w:lvlJc w:val="left"/>
      <w:pPr>
        <w:ind w:left="72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5"/>
  </w:num>
  <w:num w:numId="7">
    <w:abstractNumId w:val="7"/>
  </w:num>
  <w:num w:numId="8">
    <w:abstractNumId w:val="0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04CE"/>
    <w:rsid w:val="00002C46"/>
    <w:rsid w:val="0001019C"/>
    <w:rsid w:val="00013174"/>
    <w:rsid w:val="00013784"/>
    <w:rsid w:val="000155A8"/>
    <w:rsid w:val="00105154"/>
    <w:rsid w:val="001228B7"/>
    <w:rsid w:val="00140A43"/>
    <w:rsid w:val="00146E4E"/>
    <w:rsid w:val="00165A58"/>
    <w:rsid w:val="00181311"/>
    <w:rsid w:val="001D4B23"/>
    <w:rsid w:val="002064B8"/>
    <w:rsid w:val="0021251C"/>
    <w:rsid w:val="00213A72"/>
    <w:rsid w:val="002850BB"/>
    <w:rsid w:val="002B27D1"/>
    <w:rsid w:val="002B7055"/>
    <w:rsid w:val="002C0BBD"/>
    <w:rsid w:val="002D086D"/>
    <w:rsid w:val="00336237"/>
    <w:rsid w:val="003D04C0"/>
    <w:rsid w:val="00425AA1"/>
    <w:rsid w:val="00427C77"/>
    <w:rsid w:val="00474388"/>
    <w:rsid w:val="005249E6"/>
    <w:rsid w:val="00572378"/>
    <w:rsid w:val="005C176C"/>
    <w:rsid w:val="005E4C12"/>
    <w:rsid w:val="00603D7B"/>
    <w:rsid w:val="00610E67"/>
    <w:rsid w:val="006A71DA"/>
    <w:rsid w:val="00711D86"/>
    <w:rsid w:val="0071786A"/>
    <w:rsid w:val="00744556"/>
    <w:rsid w:val="0074470D"/>
    <w:rsid w:val="00775942"/>
    <w:rsid w:val="007B248A"/>
    <w:rsid w:val="007D4B21"/>
    <w:rsid w:val="007F5793"/>
    <w:rsid w:val="008028CF"/>
    <w:rsid w:val="00806D94"/>
    <w:rsid w:val="008336EC"/>
    <w:rsid w:val="00895AF7"/>
    <w:rsid w:val="008E081D"/>
    <w:rsid w:val="008E226D"/>
    <w:rsid w:val="009934DF"/>
    <w:rsid w:val="009968C7"/>
    <w:rsid w:val="00997954"/>
    <w:rsid w:val="009C25E1"/>
    <w:rsid w:val="009D5404"/>
    <w:rsid w:val="00A304CE"/>
    <w:rsid w:val="00A41326"/>
    <w:rsid w:val="00B07B4D"/>
    <w:rsid w:val="00B25C30"/>
    <w:rsid w:val="00B41827"/>
    <w:rsid w:val="00B71C16"/>
    <w:rsid w:val="00B869DC"/>
    <w:rsid w:val="00B90E59"/>
    <w:rsid w:val="00BC5EAB"/>
    <w:rsid w:val="00BD614A"/>
    <w:rsid w:val="00BD7C88"/>
    <w:rsid w:val="00C03185"/>
    <w:rsid w:val="00C075B5"/>
    <w:rsid w:val="00C24073"/>
    <w:rsid w:val="00C64B2D"/>
    <w:rsid w:val="00C8273D"/>
    <w:rsid w:val="00C876F8"/>
    <w:rsid w:val="00CE42ED"/>
    <w:rsid w:val="00CF0BA8"/>
    <w:rsid w:val="00D004D0"/>
    <w:rsid w:val="00D142C9"/>
    <w:rsid w:val="00D14F51"/>
    <w:rsid w:val="00D22F93"/>
    <w:rsid w:val="00E00C7E"/>
    <w:rsid w:val="00E24FDD"/>
    <w:rsid w:val="00E25FBD"/>
    <w:rsid w:val="00EA174B"/>
    <w:rsid w:val="00F02C39"/>
    <w:rsid w:val="00F633A3"/>
    <w:rsid w:val="00F74A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098BCE"/>
  <w15:chartTrackingRefBased/>
  <w15:docId w15:val="{C261CCAB-076A-4918-9E52-D72D8CF938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D22F93"/>
    <w:pPr>
      <w:keepNext/>
      <w:spacing w:before="240" w:after="60" w:line="240" w:lineRule="auto"/>
      <w:outlineLvl w:val="0"/>
    </w:pPr>
    <w:rPr>
      <w:rFonts w:ascii="Arial" w:eastAsia="Times New Roman" w:hAnsi="Arial" w:cs="Times New Roman"/>
      <w:b/>
      <w:kern w:val="28"/>
      <w:sz w:val="28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uiPriority w:val="99"/>
    <w:semiHidden/>
    <w:unhideWhenUsed/>
    <w:rsid w:val="00B25C30"/>
    <w:pPr>
      <w:framePr w:w="7920" w:h="1980" w:hRule="exact" w:hSpace="141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A304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irmwka">
    <w:name w:val="firmówka"/>
    <w:autoRedefine/>
    <w:rsid w:val="00A304CE"/>
    <w:pPr>
      <w:spacing w:after="0" w:line="360" w:lineRule="auto"/>
      <w:ind w:hanging="108"/>
    </w:pPr>
    <w:rPr>
      <w:rFonts w:ascii="Palatino Linotype" w:eastAsia="MS Mincho" w:hAnsi="Palatino Linotype" w:cs="Times New Roman"/>
      <w:b/>
      <w:lang w:eastAsia="pl-PL"/>
    </w:rPr>
  </w:style>
  <w:style w:type="paragraph" w:customStyle="1" w:styleId="Default">
    <w:name w:val="Default"/>
    <w:rsid w:val="00D22F9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rsid w:val="00D22F93"/>
    <w:rPr>
      <w:rFonts w:ascii="Arial" w:eastAsia="Times New Roman" w:hAnsi="Arial" w:cs="Times New Roman"/>
      <w:b/>
      <w:kern w:val="28"/>
      <w:sz w:val="28"/>
      <w:szCs w:val="20"/>
      <w:lang w:eastAsia="pl-PL"/>
    </w:rPr>
  </w:style>
  <w:style w:type="paragraph" w:styleId="Nagwek">
    <w:name w:val="header"/>
    <w:basedOn w:val="Normalny"/>
    <w:link w:val="NagwekZnak"/>
    <w:semiHidden/>
    <w:unhideWhenUsed/>
    <w:rsid w:val="00D22F9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semiHidden/>
    <w:rsid w:val="00D22F9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D22F93"/>
    <w:pPr>
      <w:spacing w:after="0" w:line="360" w:lineRule="auto"/>
      <w:ind w:firstLine="426"/>
      <w:jc w:val="both"/>
    </w:pPr>
    <w:rPr>
      <w:rFonts w:ascii="Times New Roman" w:eastAsia="Times New Roman" w:hAnsi="Times New Roman" w:cs="Times New Roman"/>
      <w:sz w:val="26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D22F93"/>
    <w:rPr>
      <w:rFonts w:ascii="Times New Roman" w:eastAsia="Times New Roman" w:hAnsi="Times New Roman" w:cs="Times New Roman"/>
      <w:sz w:val="26"/>
      <w:szCs w:val="20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165A58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locked/>
    <w:rsid w:val="00744556"/>
  </w:style>
  <w:style w:type="character" w:styleId="Hipercze">
    <w:name w:val="Hyperlink"/>
    <w:basedOn w:val="Domylnaczcionkaakapitu"/>
    <w:uiPriority w:val="99"/>
    <w:semiHidden/>
    <w:unhideWhenUsed/>
    <w:rsid w:val="002850BB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25FB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25FB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15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5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6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4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2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13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836</Words>
  <Characters>5022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pac.m</dc:creator>
  <cp:keywords/>
  <dc:description/>
  <cp:lastModifiedBy>Mrek Pac</cp:lastModifiedBy>
  <cp:revision>4</cp:revision>
  <cp:lastPrinted>2019-07-22T08:29:00Z</cp:lastPrinted>
  <dcterms:created xsi:type="dcterms:W3CDTF">2019-07-19T08:55:00Z</dcterms:created>
  <dcterms:modified xsi:type="dcterms:W3CDTF">2019-07-22T08:29:00Z</dcterms:modified>
</cp:coreProperties>
</file>