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07152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6B2740">
        <w:rPr>
          <w:rFonts w:ascii="Verdana" w:hAnsi="Verdana" w:cs="Verdana"/>
          <w:sz w:val="18"/>
          <w:szCs w:val="18"/>
        </w:rPr>
        <w:t>Kc-zp</w:t>
      </w:r>
      <w:proofErr w:type="spellEnd"/>
      <w:r w:rsidR="006B2740">
        <w:rPr>
          <w:rFonts w:ascii="Verdana" w:hAnsi="Verdana" w:cs="Verdana"/>
          <w:sz w:val="18"/>
          <w:szCs w:val="18"/>
        </w:rPr>
        <w:t>.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6B2740">
        <w:rPr>
          <w:rFonts w:ascii="Verdana" w:hAnsi="Verdana" w:cs="Arial"/>
          <w:b/>
          <w:sz w:val="20"/>
          <w:szCs w:val="20"/>
        </w:rPr>
        <w:t>Remont laboratoriów nr 01,</w:t>
      </w:r>
      <w:r w:rsidR="006B2740" w:rsidRPr="00391648">
        <w:rPr>
          <w:rFonts w:ascii="Verdana" w:hAnsi="Verdana" w:cs="Arial"/>
          <w:b/>
          <w:sz w:val="20"/>
          <w:szCs w:val="20"/>
        </w:rPr>
        <w:t xml:space="preserve"> 131</w:t>
      </w:r>
      <w:r w:rsidR="006B2740">
        <w:rPr>
          <w:rFonts w:ascii="Verdana" w:hAnsi="Verdana" w:cs="Arial"/>
          <w:b/>
          <w:sz w:val="20"/>
          <w:szCs w:val="20"/>
        </w:rPr>
        <w:t xml:space="preserve"> i 345 w pawilonie A-0 AGH w Krakowie 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(zwanej dalej Umową)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2E2CF0">
        <w:rPr>
          <w:rFonts w:ascii="Verdana" w:hAnsi="Verdana" w:cs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Zapewnienie nadzoru inwestorskiego. 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kierownika budowy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6B2740" w:rsidRDefault="0097361C" w:rsidP="006B274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6B2740">
        <w:rPr>
          <w:rFonts w:ascii="Verdana" w:hAnsi="Verdana"/>
          <w:sz w:val="18"/>
          <w:szCs w:val="18"/>
        </w:rPr>
        <w:t xml:space="preserve"> </w:t>
      </w:r>
      <w:r w:rsidR="00CB0BCB" w:rsidRPr="006B2740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D2087F" w:rsidRPr="00D2087F">
        <w:rPr>
          <w:rFonts w:ascii="Verdana" w:hAnsi="Verdana" w:cs="Verdana"/>
          <w:sz w:val="18"/>
          <w:szCs w:val="18"/>
        </w:rPr>
        <w:t>sytuacji,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6B2740" w:rsidRDefault="00F73C5A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B2740">
        <w:rPr>
          <w:rFonts w:ascii="Verdana" w:hAnsi="Verdana"/>
          <w:strike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6B2740">
        <w:rPr>
          <w:rFonts w:ascii="Verdana" w:hAnsi="Verdana"/>
          <w:strike/>
          <w:sz w:val="18"/>
          <w:szCs w:val="18"/>
        </w:rPr>
        <w:t>, lub w wysokości ustalonego w odrębnej umowie ryczałtu</w:t>
      </w:r>
      <w:r w:rsidRPr="006B2740">
        <w:rPr>
          <w:rFonts w:ascii="Verdana" w:hAnsi="Verdana"/>
          <w:sz w:val="18"/>
          <w:szCs w:val="18"/>
        </w:rPr>
        <w:t>.</w:t>
      </w:r>
    </w:p>
    <w:p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 (Dz. U. z 2</w:t>
      </w:r>
      <w:r w:rsidR="00F2799F" w:rsidRPr="00D2087F">
        <w:rPr>
          <w:rFonts w:ascii="Verdana" w:hAnsi="Verdana"/>
          <w:sz w:val="18"/>
          <w:szCs w:val="18"/>
        </w:rPr>
        <w:t>01</w:t>
      </w:r>
      <w:r w:rsidR="00F454E2">
        <w:rPr>
          <w:rFonts w:ascii="Verdana" w:hAnsi="Verdana"/>
          <w:sz w:val="18"/>
          <w:szCs w:val="18"/>
        </w:rPr>
        <w:t>8</w:t>
      </w:r>
      <w:r w:rsidR="00F2799F" w:rsidRPr="00D2087F">
        <w:rPr>
          <w:rFonts w:ascii="Verdana" w:hAnsi="Verdana"/>
          <w:sz w:val="18"/>
          <w:szCs w:val="18"/>
        </w:rPr>
        <w:t xml:space="preserve"> r. poz. </w:t>
      </w:r>
      <w:r w:rsidR="00F454E2">
        <w:rPr>
          <w:rFonts w:ascii="Verdana" w:hAnsi="Verdana"/>
          <w:sz w:val="18"/>
          <w:szCs w:val="18"/>
        </w:rPr>
        <w:t>917</w:t>
      </w:r>
      <w:r w:rsidR="00F2799F" w:rsidRPr="00D2087F">
        <w:rPr>
          <w:rFonts w:ascii="Verdana" w:hAnsi="Verdana"/>
          <w:sz w:val="18"/>
          <w:szCs w:val="18"/>
        </w:rPr>
        <w:t xml:space="preserve">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2E2CF0" w:rsidRDefault="005B6B14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F279A3" w:rsidRPr="00F279A3" w:rsidRDefault="00D2087F" w:rsidP="00F279A3">
      <w:pPr>
        <w:pStyle w:val="Akapitzlist"/>
        <w:numPr>
          <w:ilvl w:val="0"/>
          <w:numId w:val="7"/>
        </w:numPr>
        <w:tabs>
          <w:tab w:val="left" w:pos="425"/>
          <w:tab w:val="left" w:pos="8360"/>
        </w:tabs>
        <w:jc w:val="both"/>
        <w:rPr>
          <w:rFonts w:ascii="Verdana" w:hAnsi="Verdana"/>
          <w:bCs/>
          <w:iCs/>
          <w:sz w:val="18"/>
          <w:szCs w:val="18"/>
          <w:lang w:eastAsia="ar-SA"/>
        </w:rPr>
      </w:pPr>
      <w:r w:rsidRPr="00F279A3">
        <w:rPr>
          <w:rFonts w:ascii="Verdana" w:hAnsi="Verdana"/>
          <w:sz w:val="18"/>
          <w:szCs w:val="18"/>
        </w:rPr>
        <w:t xml:space="preserve"> </w:t>
      </w:r>
      <w:r w:rsidR="00F279A3" w:rsidRPr="00F279A3">
        <w:rPr>
          <w:rFonts w:ascii="Verdana" w:hAnsi="Verdana"/>
          <w:bCs/>
          <w:iCs/>
          <w:sz w:val="18"/>
          <w:szCs w:val="18"/>
          <w:lang w:eastAsia="ar-SA"/>
        </w:rPr>
        <w:t>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 poświadczonej za zgodność z oryginałem kopii umów o pracę ww. osób, zawierającej w szczególności imię i nazwisko zatrudnionego, rodzaj wykonywanych czynności, okres zatrudnienia, pracodawcę (</w:t>
      </w:r>
      <w:r w:rsidR="00F279A3" w:rsidRPr="00F279A3">
        <w:rPr>
          <w:rFonts w:ascii="Verdana" w:hAnsi="Verdana"/>
          <w:b/>
          <w:bCs/>
          <w:iCs/>
          <w:sz w:val="18"/>
          <w:szCs w:val="18"/>
          <w:lang w:eastAsia="ar-SA"/>
        </w:rPr>
        <w:t xml:space="preserve">pozostałe dane osobowe dotyczące pracownika należy zaczernić) </w:t>
      </w:r>
      <w:r w:rsidR="00F279A3" w:rsidRPr="00F279A3">
        <w:rPr>
          <w:rFonts w:ascii="Verdana" w:hAnsi="Verdana"/>
          <w:bCs/>
          <w:iCs/>
          <w:sz w:val="18"/>
          <w:szCs w:val="18"/>
          <w:lang w:eastAsia="ar-SA"/>
        </w:rPr>
        <w:t>lub inne dokumenty zawierające w/w informacje 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Zmawiającego.</w:t>
      </w:r>
    </w:p>
    <w:p w:rsidR="00D2087F" w:rsidRPr="00F279A3" w:rsidRDefault="00F279A3" w:rsidP="00F279A3">
      <w:pPr>
        <w:tabs>
          <w:tab w:val="left" w:pos="425"/>
          <w:tab w:val="left" w:pos="8360"/>
        </w:tabs>
        <w:jc w:val="both"/>
        <w:rPr>
          <w:rFonts w:ascii="Verdana" w:hAnsi="Verdana"/>
          <w:bCs/>
          <w:iCs/>
          <w:sz w:val="18"/>
          <w:szCs w:val="18"/>
          <w:lang w:eastAsia="ar-SA"/>
        </w:rPr>
      </w:pPr>
      <w:r w:rsidRPr="00F279A3">
        <w:rPr>
          <w:rFonts w:ascii="Verdana" w:hAnsi="Verdana"/>
          <w:bCs/>
          <w:iCs/>
          <w:sz w:val="18"/>
          <w:szCs w:val="18"/>
          <w:lang w:eastAsia="ar-SA"/>
        </w:rPr>
        <w:t>Zamawiający jednocześnie informuje, że we wzorze umowy przewidział kary umowne za nie</w:t>
      </w:r>
      <w:r w:rsidRPr="00F279A3">
        <w:rPr>
          <w:rFonts w:ascii="Verdana" w:hAnsi="Verdana"/>
          <w:bCs/>
          <w:iCs/>
          <w:sz w:val="18"/>
          <w:szCs w:val="18"/>
          <w:lang w:eastAsia="ar-SA"/>
        </w:rPr>
        <w:t xml:space="preserve"> wy</w:t>
      </w:r>
      <w:bookmarkStart w:id="0" w:name="_GoBack"/>
      <w:bookmarkEnd w:id="0"/>
      <w:r w:rsidRPr="00F279A3">
        <w:rPr>
          <w:rFonts w:ascii="Verdana" w:hAnsi="Verdana"/>
          <w:bCs/>
          <w:iCs/>
          <w:sz w:val="18"/>
          <w:szCs w:val="18"/>
          <w:lang w:eastAsia="ar-SA"/>
        </w:rPr>
        <w:t>wiązanie się z ww. obowiązku</w:t>
      </w:r>
    </w:p>
    <w:p w:rsidR="0097361C" w:rsidRPr="002E353E" w:rsidRDefault="0097361C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2E353E">
        <w:rPr>
          <w:rFonts w:ascii="Verdana" w:hAnsi="Verdana"/>
          <w:sz w:val="18"/>
          <w:szCs w:val="18"/>
        </w:rPr>
        <w:t>U</w:t>
      </w:r>
      <w:r w:rsidRPr="002E353E">
        <w:rPr>
          <w:rFonts w:ascii="Verdana" w:hAnsi="Verdana"/>
          <w:sz w:val="18"/>
          <w:szCs w:val="18"/>
        </w:rPr>
        <w:t>mowy.</w:t>
      </w:r>
    </w:p>
    <w:p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>
        <w:rPr>
          <w:rFonts w:ascii="Verdana" w:hAnsi="Verdana"/>
          <w:sz w:val="18"/>
          <w:szCs w:val="18"/>
        </w:rPr>
        <w:t xml:space="preserve"> </w:t>
      </w:r>
    </w:p>
    <w:p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:rsidR="004735D7" w:rsidRPr="00AC35AA" w:rsidRDefault="004735D7" w:rsidP="004735D7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:rsidR="004A56D0" w:rsidRPr="00AC35AA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wykona osobiście: …………………………………………….. 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:rsidR="00512114" w:rsidRPr="00AC35AA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 xml:space="preserve">znane, do podania nazwy albo imiona i nazwiska oraz dane kontaktowe podwykonawców i 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>, a także przekazuje informacje na temat nowych podwykonawców, którym w późniejszym okresie zamierza powierzyć realizację robót budowlanych lub usług.</w:t>
      </w:r>
    </w:p>
    <w:p w:rsidR="0097361C" w:rsidRPr="002E2CF0" w:rsidRDefault="0097361C" w:rsidP="0007152F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</w:t>
      </w:r>
      <w:r w:rsidRPr="00056AE0">
        <w:rPr>
          <w:rFonts w:ascii="Verdana" w:hAnsi="Verdana" w:cs="Verdana"/>
          <w:sz w:val="18"/>
          <w:szCs w:val="18"/>
        </w:rPr>
        <w:lastRenderedPageBreak/>
        <w:t xml:space="preserve">Umowy zawartej pomiędzy Zamawiającym a Wykonawcą; 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 (Dz. U. z 201</w:t>
      </w:r>
      <w:r w:rsidR="00F454E2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r. poz. </w:t>
      </w:r>
      <w:r w:rsidR="00F454E2">
        <w:rPr>
          <w:rFonts w:ascii="Verdana" w:hAnsi="Verdana" w:cs="Verdana"/>
          <w:sz w:val="18"/>
          <w:szCs w:val="18"/>
        </w:rPr>
        <w:t>917</w:t>
      </w:r>
      <w:r w:rsidRPr="00056AE0">
        <w:rPr>
          <w:rFonts w:ascii="Verdana" w:hAnsi="Verdana" w:cs="Verdana"/>
          <w:sz w:val="18"/>
          <w:szCs w:val="18"/>
        </w:rPr>
        <w:t>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8F24CB" w:rsidRDefault="0097361C" w:rsidP="0007152F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8F24CB">
        <w:rPr>
          <w:rFonts w:ascii="Verdana" w:hAnsi="Verdana" w:cs="Verdana"/>
          <w:sz w:val="18"/>
          <w:szCs w:val="18"/>
        </w:rPr>
        <w:t>P</w:t>
      </w:r>
      <w:r w:rsidRPr="008F24CB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8F24CB">
        <w:rPr>
          <w:rFonts w:ascii="Verdana" w:hAnsi="Verdana" w:cs="Verdana"/>
          <w:sz w:val="18"/>
          <w:szCs w:val="18"/>
        </w:rPr>
        <w:t>owego i </w:t>
      </w:r>
      <w:r w:rsidRPr="008F24CB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0F7E15" w:rsidRPr="008F24CB" w:rsidRDefault="000F7E15" w:rsidP="000F7E15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F24CB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8F24CB">
        <w:rPr>
          <w:rFonts w:ascii="Verdana" w:hAnsi="Verdana" w:cs="Verdana"/>
          <w:sz w:val="18"/>
          <w:szCs w:val="18"/>
        </w:rPr>
        <w:t>późn</w:t>
      </w:r>
      <w:proofErr w:type="spellEnd"/>
      <w:r w:rsidRPr="008F24CB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  <w:r w:rsidR="00F13627" w:rsidRPr="008F24CB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CB60EF" w:rsidRPr="00AC35AA" w:rsidRDefault="0097361C" w:rsidP="00CB60E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 w Zespole Obsługi Zadań (</w:t>
      </w:r>
      <w:r w:rsidR="00591FC5" w:rsidRPr="00AC35AA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AC35AA">
        <w:rPr>
          <w:rFonts w:ascii="Verdana" w:hAnsi="Verdana" w:cs="Verdana"/>
          <w:sz w:val="18"/>
          <w:szCs w:val="18"/>
        </w:rPr>
        <w:t>Krakowie przy ul. Reymonta 7</w:t>
      </w:r>
      <w:r w:rsidR="00591FC5" w:rsidRPr="00AC35AA">
        <w:rPr>
          <w:rFonts w:ascii="Verdana" w:hAnsi="Verdana" w:cs="Verdana"/>
          <w:sz w:val="18"/>
          <w:szCs w:val="18"/>
        </w:rPr>
        <w:t>, budynek</w:t>
      </w:r>
      <w:r w:rsidRPr="00AC35AA">
        <w:rPr>
          <w:rFonts w:ascii="Verdana" w:hAnsi="Verdana" w:cs="Verdana"/>
          <w:sz w:val="18"/>
          <w:szCs w:val="18"/>
        </w:rPr>
        <w:t xml:space="preserve"> U-2</w:t>
      </w:r>
      <w:r w:rsidR="003E2FA5" w:rsidRPr="00AC35AA">
        <w:rPr>
          <w:rFonts w:ascii="Verdana" w:hAnsi="Verdana" w:cs="Verdana"/>
          <w:sz w:val="18"/>
          <w:szCs w:val="18"/>
        </w:rPr>
        <w:t xml:space="preserve"> AGH</w:t>
      </w:r>
      <w:r w:rsidR="00851029" w:rsidRPr="00AC35AA">
        <w:rPr>
          <w:rFonts w:ascii="Verdana" w:hAnsi="Verdana" w:cs="Verdana"/>
          <w:sz w:val="18"/>
          <w:szCs w:val="18"/>
        </w:rPr>
        <w:t>, pok. 014</w:t>
      </w:r>
      <w:r w:rsidRPr="00AC35AA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Pr="00AC35AA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98573B" w:rsidRDefault="0098573B" w:rsidP="0098573B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:rsidR="0097361C" w:rsidRPr="00056AE0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FA1B70" w:rsidRDefault="0097361C" w:rsidP="00FA1B70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Pr="00FA1B70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zamieszczenia w projekcie postanowień uzależniających uzyskanie przez Podwykonawcę płatności od Wykonawcy od zapłaty Wykonawcy przez Zamawiającego wynagrodzenia </w:t>
      </w:r>
      <w:r w:rsidRPr="00056AE0">
        <w:rPr>
          <w:rFonts w:ascii="Verdana" w:hAnsi="Verdana" w:cs="Verdana"/>
          <w:sz w:val="18"/>
          <w:szCs w:val="18"/>
        </w:rPr>
        <w:lastRenderedPageBreak/>
        <w:t>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:rsidR="008601CF" w:rsidRDefault="00B54EDE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601CF" w:rsidRPr="008601C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lastRenderedPageBreak/>
        <w:t>kwotę dokonanej zapłaty</w:t>
      </w:r>
    </w:p>
    <w:p w:rsidR="000F7E15" w:rsidRPr="008F24CB" w:rsidRDefault="000F7E15" w:rsidP="00F13627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F24CB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pozycjach 2-48 załącznika Nr 14 do ustawy z dnia 11 marca 2004 r. o podatku od towarów i usług </w:t>
      </w:r>
      <w:r w:rsidR="00F13627" w:rsidRPr="008F24CB">
        <w:rPr>
          <w:rFonts w:ascii="Verdana" w:hAnsi="Verdana" w:cs="Verdana"/>
          <w:i/>
          <w:sz w:val="18"/>
          <w:szCs w:val="18"/>
        </w:rPr>
        <w:br/>
      </w:r>
      <w:r w:rsidRPr="008F24CB">
        <w:rPr>
          <w:rFonts w:ascii="Verdana" w:hAnsi="Verdana" w:cs="Verdana"/>
          <w:i/>
          <w:sz w:val="18"/>
          <w:szCs w:val="18"/>
        </w:rPr>
        <w:t>(Dz. U. z 201</w:t>
      </w:r>
      <w:r w:rsidR="00AE2CA8">
        <w:rPr>
          <w:rFonts w:ascii="Verdana" w:hAnsi="Verdana" w:cs="Verdana"/>
          <w:i/>
          <w:sz w:val="18"/>
          <w:szCs w:val="18"/>
        </w:rPr>
        <w:t>7</w:t>
      </w:r>
      <w:r w:rsidRPr="008F24CB">
        <w:rPr>
          <w:rFonts w:ascii="Verdana" w:hAnsi="Verdana" w:cs="Verdana"/>
          <w:i/>
          <w:sz w:val="18"/>
          <w:szCs w:val="18"/>
        </w:rPr>
        <w:t xml:space="preserve"> r. poz. </w:t>
      </w:r>
      <w:r w:rsidR="00AE2CA8">
        <w:rPr>
          <w:rFonts w:ascii="Verdana" w:hAnsi="Verdana" w:cs="Verdana"/>
          <w:i/>
          <w:sz w:val="18"/>
          <w:szCs w:val="18"/>
        </w:rPr>
        <w:t>1221</w:t>
      </w:r>
      <w:r w:rsidRPr="008F24CB">
        <w:rPr>
          <w:rFonts w:ascii="Verdana" w:hAnsi="Verdana" w:cs="Verdana"/>
          <w:i/>
          <w:sz w:val="18"/>
          <w:szCs w:val="18"/>
        </w:rPr>
        <w:t>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:rsidR="0070245B" w:rsidRDefault="00044CA1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:rsidR="00250F05" w:rsidRPr="00AC35AA" w:rsidRDefault="0070245B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AC35AA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:rsidR="001F46BF" w:rsidRPr="00AC35AA" w:rsidRDefault="0097361C" w:rsidP="0007152F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BC3E26" w:rsidRPr="00BC3E26" w:rsidRDefault="0097361C" w:rsidP="005660E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:rsidR="00BC3E26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1F46BF" w:rsidRPr="00BC3E26" w:rsidRDefault="0097361C" w:rsidP="00111C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07152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</w:p>
    <w:p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:rsidR="0097361C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 szczeg</w:t>
      </w:r>
      <w:r w:rsidR="00D57CF9" w:rsidRPr="00AC35AA">
        <w:rPr>
          <w:rFonts w:ascii="Verdana" w:hAnsi="Verdana" w:cs="Verdana"/>
          <w:sz w:val="18"/>
          <w:szCs w:val="18"/>
        </w:rPr>
        <w:t>ółowo określony w </w:t>
      </w:r>
      <w:r w:rsidR="00C53025" w:rsidRPr="00AC35AA">
        <w:rPr>
          <w:rFonts w:ascii="Verdana" w:hAnsi="Verdana" w:cs="Verdana"/>
          <w:sz w:val="18"/>
          <w:szCs w:val="18"/>
        </w:rPr>
        <w:t>§1 i</w:t>
      </w:r>
      <w:r w:rsidRPr="00AC35AA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AC35AA">
        <w:rPr>
          <w:rFonts w:ascii="Verdana" w:hAnsi="Verdana" w:cs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zł</w:t>
      </w:r>
      <w:r w:rsidRPr="00AC35AA">
        <w:rPr>
          <w:rFonts w:ascii="Verdana" w:hAnsi="Verdana"/>
          <w:bCs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(s</w:t>
      </w:r>
      <w:r w:rsidR="00D57CF9" w:rsidRPr="00AC35AA">
        <w:rPr>
          <w:rFonts w:ascii="Verdana" w:hAnsi="Verdana" w:cs="Verdana"/>
          <w:sz w:val="18"/>
          <w:szCs w:val="18"/>
        </w:rPr>
        <w:t xml:space="preserve">łownie: </w:t>
      </w:r>
      <w:r w:rsidR="002E2CF0" w:rsidRPr="00AC35AA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023151" w:rsidRPr="00AC35AA">
        <w:rPr>
          <w:rFonts w:ascii="Verdana" w:hAnsi="Verdana" w:cs="Verdana"/>
          <w:sz w:val="18"/>
          <w:szCs w:val="18"/>
        </w:rPr>
        <w:t>)</w:t>
      </w:r>
      <w:r w:rsidR="006B2740">
        <w:rPr>
          <w:rFonts w:ascii="Verdana" w:hAnsi="Verdana" w:cs="Verdana"/>
          <w:sz w:val="18"/>
          <w:szCs w:val="18"/>
        </w:rPr>
        <w:t xml:space="preserve"> w tym:</w:t>
      </w:r>
    </w:p>
    <w:p w:rsidR="006B2740" w:rsidRPr="006B2740" w:rsidRDefault="006B2740" w:rsidP="006B2740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B2740">
        <w:rPr>
          <w:rFonts w:ascii="Verdana" w:hAnsi="Verdana" w:cs="Verdana"/>
          <w:sz w:val="18"/>
          <w:szCs w:val="18"/>
        </w:rPr>
        <w:t>Część I – remont p</w:t>
      </w:r>
      <w:r>
        <w:rPr>
          <w:rFonts w:ascii="Verdana" w:hAnsi="Verdana" w:cs="Verdana"/>
          <w:sz w:val="18"/>
          <w:szCs w:val="18"/>
        </w:rPr>
        <w:t>omieszczenia laboratorium nr 01: ……………………………………………………</w:t>
      </w:r>
    </w:p>
    <w:p w:rsidR="006B2740" w:rsidRDefault="006B2740" w:rsidP="006B2740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B2740">
        <w:rPr>
          <w:rFonts w:ascii="Verdana" w:hAnsi="Verdana" w:cs="Verdana"/>
          <w:sz w:val="18"/>
          <w:szCs w:val="18"/>
        </w:rPr>
        <w:t>Część II – remont po</w:t>
      </w:r>
      <w:r>
        <w:rPr>
          <w:rFonts w:ascii="Verdana" w:hAnsi="Verdana" w:cs="Verdana"/>
          <w:sz w:val="18"/>
          <w:szCs w:val="18"/>
        </w:rPr>
        <w:t>mieszczenia laboratorium nr 131: …………………………………………………</w:t>
      </w:r>
    </w:p>
    <w:p w:rsidR="006B2740" w:rsidRPr="00AC35AA" w:rsidRDefault="006B2740" w:rsidP="006B2740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B2740">
        <w:rPr>
          <w:rFonts w:ascii="Verdana" w:hAnsi="Verdana" w:cs="Verdana"/>
          <w:sz w:val="18"/>
          <w:szCs w:val="18"/>
        </w:rPr>
        <w:t>Część III – remont po</w:t>
      </w:r>
      <w:r>
        <w:rPr>
          <w:rFonts w:ascii="Verdana" w:hAnsi="Verdana" w:cs="Verdana"/>
          <w:sz w:val="18"/>
          <w:szCs w:val="18"/>
        </w:rPr>
        <w:t>mieszczenia laboratorium nr 345: ………………………………………………</w:t>
      </w:r>
    </w:p>
    <w:p w:rsidR="0097361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oświadcza, że jest płatnikiem VAT i posiada NIP ……</w:t>
      </w:r>
      <w:r w:rsidR="00D57CF9" w:rsidRPr="00AC35AA">
        <w:rPr>
          <w:rFonts w:ascii="Verdana" w:hAnsi="Verdana" w:cs="Verdana"/>
          <w:sz w:val="18"/>
          <w:szCs w:val="18"/>
        </w:rPr>
        <w:t>……</w:t>
      </w:r>
      <w:r w:rsidRPr="00AC35AA">
        <w:rPr>
          <w:rFonts w:ascii="Verdana" w:hAnsi="Verdana" w:cs="Verdana"/>
          <w:sz w:val="18"/>
          <w:szCs w:val="18"/>
        </w:rPr>
        <w:t>…., Zamawi</w:t>
      </w:r>
      <w:r w:rsidR="00C3564C" w:rsidRPr="00AC35AA">
        <w:rPr>
          <w:rFonts w:ascii="Verdana" w:hAnsi="Verdana" w:cs="Verdana"/>
          <w:sz w:val="18"/>
          <w:szCs w:val="18"/>
        </w:rPr>
        <w:t>a</w:t>
      </w:r>
      <w:r w:rsidR="00270995" w:rsidRPr="00AC35AA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AC35AA">
        <w:rPr>
          <w:rFonts w:ascii="Verdana" w:hAnsi="Verdana" w:cs="Verdana"/>
          <w:sz w:val="18"/>
          <w:szCs w:val="18"/>
        </w:rPr>
        <w:t>6750001923</w:t>
      </w:r>
    </w:p>
    <w:p w:rsidR="00225363" w:rsidRPr="00AC35AA" w:rsidRDefault="0097361C" w:rsidP="00997F10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6"/>
        </w:rPr>
      </w:pPr>
      <w:r w:rsidRPr="00745A43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745A43">
        <w:rPr>
          <w:rFonts w:ascii="Verdana" w:hAnsi="Verdana" w:cs="Verdana"/>
          <w:sz w:val="18"/>
          <w:szCs w:val="18"/>
        </w:rPr>
        <w:t>U</w:t>
      </w:r>
      <w:r w:rsidRPr="00745A43">
        <w:rPr>
          <w:rFonts w:ascii="Verdana" w:hAnsi="Verdana" w:cs="Verdana"/>
          <w:sz w:val="18"/>
          <w:szCs w:val="18"/>
        </w:rPr>
        <w:t xml:space="preserve">mowy </w:t>
      </w:r>
      <w:r w:rsidR="00023151" w:rsidRPr="00745A43">
        <w:rPr>
          <w:rFonts w:ascii="Verdana" w:hAnsi="Verdana" w:cs="Verdana"/>
          <w:sz w:val="18"/>
          <w:szCs w:val="18"/>
        </w:rPr>
        <w:t>nastąpi jednorazow</w:t>
      </w:r>
      <w:r w:rsidR="0034009B" w:rsidRPr="00745A43">
        <w:rPr>
          <w:rFonts w:ascii="Verdana" w:hAnsi="Verdana" w:cs="Verdana"/>
          <w:sz w:val="18"/>
          <w:szCs w:val="18"/>
        </w:rPr>
        <w:t>o,</w:t>
      </w:r>
      <w:r w:rsidR="00023151" w:rsidRPr="00745A43">
        <w:rPr>
          <w:rFonts w:ascii="Verdana" w:hAnsi="Verdana" w:cs="Verdana"/>
          <w:sz w:val="18"/>
          <w:szCs w:val="18"/>
        </w:rPr>
        <w:t xml:space="preserve"> faktur</w:t>
      </w:r>
      <w:r w:rsidR="00863D6A" w:rsidRPr="00745A43">
        <w:rPr>
          <w:rFonts w:ascii="Verdana" w:hAnsi="Verdana" w:cs="Verdana"/>
          <w:sz w:val="18"/>
          <w:szCs w:val="18"/>
        </w:rPr>
        <w:t>ami</w:t>
      </w:r>
      <w:r w:rsidR="00023151" w:rsidRPr="00745A43">
        <w:rPr>
          <w:rFonts w:ascii="Verdana" w:hAnsi="Verdana" w:cs="Verdana"/>
          <w:sz w:val="18"/>
          <w:szCs w:val="18"/>
        </w:rPr>
        <w:t xml:space="preserve"> końcow</w:t>
      </w:r>
      <w:r w:rsidR="00863D6A" w:rsidRPr="00745A43">
        <w:rPr>
          <w:rFonts w:ascii="Verdana" w:hAnsi="Verdana" w:cs="Verdana"/>
          <w:sz w:val="18"/>
          <w:szCs w:val="18"/>
        </w:rPr>
        <w:t>ymi oddzielnie dla każdej części</w:t>
      </w:r>
      <w:r w:rsidR="00023151" w:rsidRPr="00745A43">
        <w:rPr>
          <w:rFonts w:ascii="Verdana" w:hAnsi="Verdana" w:cs="Verdana"/>
          <w:sz w:val="18"/>
          <w:szCs w:val="18"/>
        </w:rPr>
        <w:t>, wystawion</w:t>
      </w:r>
      <w:r w:rsidR="00863D6A" w:rsidRPr="00745A43">
        <w:rPr>
          <w:rFonts w:ascii="Verdana" w:hAnsi="Verdana" w:cs="Verdana"/>
          <w:sz w:val="18"/>
          <w:szCs w:val="18"/>
        </w:rPr>
        <w:t>ymi</w:t>
      </w:r>
      <w:r w:rsidR="00023151" w:rsidRPr="00745A43">
        <w:rPr>
          <w:rFonts w:ascii="Verdana" w:hAnsi="Verdana" w:cs="Verdana"/>
          <w:sz w:val="18"/>
          <w:szCs w:val="18"/>
        </w:rPr>
        <w:t xml:space="preserve"> po wykonaniu wszystkich prac, na podstawie końcowego protokołu odbioru robót</w:t>
      </w:r>
      <w:r w:rsidR="00023151" w:rsidRPr="00AC35AA">
        <w:rPr>
          <w:rFonts w:ascii="Verdana" w:hAnsi="Verdana" w:cs="Verdana"/>
          <w:sz w:val="18"/>
          <w:szCs w:val="18"/>
        </w:rPr>
        <w:t xml:space="preserve"> i protokołu potwierdzającego usunięcie ewentualnych wad stwierdzonych przy odbiorze końcowym, podpisaneg</w:t>
      </w:r>
      <w:r w:rsidR="00863D6A">
        <w:rPr>
          <w:rFonts w:ascii="Verdana" w:hAnsi="Verdana" w:cs="Verdana"/>
          <w:sz w:val="18"/>
          <w:szCs w:val="18"/>
        </w:rPr>
        <w:t>o przez Kierownika budowy</w:t>
      </w:r>
      <w:r w:rsidR="00023151" w:rsidRPr="00AC35AA">
        <w:rPr>
          <w:rFonts w:ascii="Verdana" w:hAnsi="Verdana" w:cs="Verdana"/>
          <w:sz w:val="18"/>
          <w:szCs w:val="18"/>
        </w:rPr>
        <w:t xml:space="preserve"> i nadzór Zamawiającego.</w:t>
      </w:r>
      <w:r w:rsidR="00225363" w:rsidRPr="00AC35AA">
        <w:rPr>
          <w:rFonts w:ascii="Verdana" w:hAnsi="Verdana" w:cs="Verdana"/>
          <w:sz w:val="16"/>
          <w:szCs w:val="16"/>
        </w:rPr>
        <w:t xml:space="preserve"> </w:t>
      </w:r>
      <w:r w:rsidR="00225363" w:rsidRPr="00AC35AA">
        <w:rPr>
          <w:rFonts w:ascii="Verdana" w:hAnsi="Verdana" w:cs="Verdana"/>
          <w:sz w:val="18"/>
          <w:szCs w:val="16"/>
        </w:rPr>
        <w:t>W protokole odbioru,  winien być określony kwotowy udział robót, dostaw lub usług wykonanych przez podwykonawcę/ów. Zapłata nie może przekroczyć wysokości wynagrodzenia należnego Wykonawcy z tytułu wykonanych robót, dostaw lub usług, któr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został</w:t>
      </w:r>
      <w:r w:rsidR="00FA1B70" w:rsidRPr="00AC35AA">
        <w:rPr>
          <w:rFonts w:ascii="Verdana" w:hAnsi="Verdana" w:cs="Verdana"/>
          <w:sz w:val="18"/>
          <w:szCs w:val="16"/>
        </w:rPr>
        <w:t>o</w:t>
      </w:r>
      <w:r w:rsidR="00225363" w:rsidRPr="00AC35AA">
        <w:rPr>
          <w:rFonts w:ascii="Verdana" w:hAnsi="Verdana" w:cs="Verdana"/>
          <w:sz w:val="18"/>
          <w:szCs w:val="16"/>
        </w:rPr>
        <w:t xml:space="preserve"> określon</w:t>
      </w:r>
      <w:r w:rsidR="00FA1B70" w:rsidRPr="00AC35AA">
        <w:rPr>
          <w:rFonts w:ascii="Verdana" w:hAnsi="Verdana" w:cs="Verdana"/>
          <w:sz w:val="18"/>
          <w:szCs w:val="16"/>
        </w:rPr>
        <w:t>e</w:t>
      </w:r>
      <w:r w:rsidR="00225363" w:rsidRPr="00AC35AA">
        <w:rPr>
          <w:rFonts w:ascii="Verdana" w:hAnsi="Verdana" w:cs="Verdana"/>
          <w:sz w:val="18"/>
          <w:szCs w:val="16"/>
        </w:rPr>
        <w:t xml:space="preserve"> w umowie pomiędzy Zamawiającym a Wykonawcą.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AC35AA">
        <w:rPr>
          <w:rFonts w:ascii="Verdana" w:hAnsi="Verdana" w:cs="Verdana"/>
          <w:sz w:val="18"/>
          <w:szCs w:val="18"/>
        </w:rPr>
        <w:t>U</w:t>
      </w:r>
      <w:r w:rsidRPr="00AC35AA">
        <w:rPr>
          <w:rFonts w:ascii="Verdana" w:hAnsi="Verdana" w:cs="Verdana"/>
          <w:sz w:val="18"/>
          <w:szCs w:val="18"/>
        </w:rPr>
        <w:t>mowy</w:t>
      </w:r>
      <w:r w:rsidRPr="00AC35AA">
        <w:rPr>
          <w:rFonts w:ascii="Verdana" w:hAnsi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Strony uzgodniły, że należnoś</w:t>
      </w:r>
      <w:r w:rsidR="0034009B" w:rsidRPr="00AC35AA">
        <w:rPr>
          <w:rFonts w:ascii="Verdana" w:hAnsi="Verdana" w:cs="Verdana"/>
          <w:sz w:val="18"/>
          <w:szCs w:val="18"/>
        </w:rPr>
        <w:t>ć</w:t>
      </w:r>
      <w:r w:rsidRPr="00AC35AA">
        <w:rPr>
          <w:rFonts w:ascii="Verdana" w:hAnsi="Verdana" w:cs="Verdana"/>
          <w:sz w:val="18"/>
          <w:szCs w:val="18"/>
        </w:rPr>
        <w:t xml:space="preserve"> za roboty będ</w:t>
      </w:r>
      <w:r w:rsidR="0034009B" w:rsidRPr="00AC35AA">
        <w:rPr>
          <w:rFonts w:ascii="Verdana" w:hAnsi="Verdana" w:cs="Verdana"/>
          <w:sz w:val="18"/>
          <w:szCs w:val="18"/>
        </w:rPr>
        <w:t>zie</w:t>
      </w:r>
      <w:r w:rsidR="00C53025" w:rsidRPr="00AC35AA">
        <w:rPr>
          <w:rFonts w:ascii="Verdana" w:hAnsi="Verdana" w:cs="Verdana"/>
          <w:sz w:val="18"/>
          <w:szCs w:val="18"/>
        </w:rPr>
        <w:t xml:space="preserve"> realizowan</w:t>
      </w:r>
      <w:r w:rsidR="0034009B" w:rsidRPr="00AC35AA">
        <w:rPr>
          <w:rFonts w:ascii="Verdana" w:hAnsi="Verdana" w:cs="Verdana"/>
          <w:sz w:val="18"/>
          <w:szCs w:val="18"/>
        </w:rPr>
        <w:t>a</w:t>
      </w:r>
      <w:r w:rsidR="00C53025" w:rsidRPr="00AC35AA">
        <w:rPr>
          <w:rFonts w:ascii="Verdana" w:hAnsi="Verdana" w:cs="Verdana"/>
          <w:sz w:val="18"/>
          <w:szCs w:val="18"/>
        </w:rPr>
        <w:t xml:space="preserve"> w formie przelewu</w:t>
      </w:r>
      <w:r w:rsidRPr="00AC35AA">
        <w:rPr>
          <w:rFonts w:ascii="Verdana" w:hAnsi="Verdana" w:cs="Verdana"/>
          <w:sz w:val="18"/>
          <w:szCs w:val="18"/>
        </w:rPr>
        <w:t xml:space="preserve"> w terminie</w:t>
      </w:r>
      <w:r w:rsidR="00A35AC9" w:rsidRPr="00AC35AA">
        <w:rPr>
          <w:rFonts w:ascii="Verdana" w:hAnsi="Verdana" w:cs="Verdana"/>
          <w:sz w:val="18"/>
          <w:szCs w:val="18"/>
        </w:rPr>
        <w:t xml:space="preserve"> do</w:t>
      </w:r>
      <w:r w:rsidRPr="00AC35AA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AC35AA">
        <w:rPr>
          <w:rFonts w:ascii="Verdana" w:hAnsi="Verdana" w:cs="Verdana"/>
          <w:sz w:val="18"/>
          <w:szCs w:val="18"/>
        </w:rPr>
        <w:t xml:space="preserve">przez Zamawiającego </w:t>
      </w:r>
      <w:r w:rsidRPr="00AC35AA">
        <w:rPr>
          <w:rFonts w:ascii="Verdana" w:hAnsi="Verdana" w:cs="Verdana"/>
          <w:sz w:val="18"/>
          <w:szCs w:val="18"/>
        </w:rPr>
        <w:t>prawidłowo wystawio</w:t>
      </w:r>
      <w:r w:rsidR="00270995" w:rsidRPr="00AC35AA">
        <w:rPr>
          <w:rFonts w:ascii="Verdana" w:hAnsi="Verdana" w:cs="Verdana"/>
          <w:sz w:val="18"/>
          <w:szCs w:val="18"/>
        </w:rPr>
        <w:t>n</w:t>
      </w:r>
      <w:r w:rsidR="0034009B" w:rsidRPr="00AC35AA">
        <w:rPr>
          <w:rFonts w:ascii="Verdana" w:hAnsi="Verdana" w:cs="Verdana"/>
          <w:sz w:val="18"/>
          <w:szCs w:val="18"/>
        </w:rPr>
        <w:t>ej</w:t>
      </w:r>
      <w:r w:rsidR="00270995" w:rsidRPr="00AC35AA">
        <w:rPr>
          <w:rFonts w:ascii="Verdana" w:hAnsi="Verdana" w:cs="Verdana"/>
          <w:sz w:val="18"/>
          <w:szCs w:val="18"/>
        </w:rPr>
        <w:t xml:space="preserve"> faktur</w:t>
      </w:r>
      <w:r w:rsidR="0034009B" w:rsidRPr="00AC35AA">
        <w:rPr>
          <w:rFonts w:ascii="Verdana" w:hAnsi="Verdana" w:cs="Verdana"/>
          <w:sz w:val="18"/>
          <w:szCs w:val="18"/>
        </w:rPr>
        <w:t>y</w:t>
      </w:r>
      <w:r w:rsidRPr="00AC35AA">
        <w:rPr>
          <w:rFonts w:ascii="Verdana" w:hAnsi="Verdana" w:cs="Verdana"/>
          <w:sz w:val="18"/>
          <w:szCs w:val="18"/>
        </w:rPr>
        <w:t xml:space="preserve"> i pod warunkiem, że oświadczenie lub inny dokument </w:t>
      </w:r>
      <w:r w:rsidR="0034009B" w:rsidRPr="00AC35AA">
        <w:rPr>
          <w:rFonts w:ascii="Verdana" w:hAnsi="Verdana" w:cs="Verdana"/>
          <w:sz w:val="18"/>
          <w:szCs w:val="18"/>
        </w:rPr>
        <w:t>P</w:t>
      </w:r>
      <w:r w:rsidRPr="00AC35AA">
        <w:rPr>
          <w:rFonts w:ascii="Verdana" w:hAnsi="Verdana" w:cs="Verdana"/>
          <w:sz w:val="18"/>
          <w:szCs w:val="18"/>
        </w:rPr>
        <w:t>odwykonawcy o otrzymaniu zapłaty będzie dołączon</w:t>
      </w:r>
      <w:r w:rsidR="0034009B" w:rsidRPr="00AC35AA">
        <w:rPr>
          <w:rFonts w:ascii="Verdana" w:hAnsi="Verdana" w:cs="Verdana"/>
          <w:sz w:val="18"/>
          <w:szCs w:val="18"/>
        </w:rPr>
        <w:t>y</w:t>
      </w:r>
      <w:r w:rsidRPr="00AC35AA">
        <w:rPr>
          <w:rFonts w:ascii="Verdana" w:hAnsi="Verdana" w:cs="Verdana"/>
          <w:sz w:val="18"/>
          <w:szCs w:val="18"/>
        </w:rPr>
        <w:t xml:space="preserve"> na co najmniej trzy dni przed upływem terminu płatności. Jeżeli oświadczenie lub inny dokument </w:t>
      </w:r>
      <w:r w:rsidR="000E16C7" w:rsidRPr="00AC35AA">
        <w:rPr>
          <w:rFonts w:ascii="Verdana" w:hAnsi="Verdana" w:cs="Verdana"/>
          <w:sz w:val="18"/>
          <w:szCs w:val="18"/>
        </w:rPr>
        <w:t>P</w:t>
      </w:r>
      <w:r w:rsidRPr="00AC35AA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AC35AA">
        <w:rPr>
          <w:rFonts w:ascii="Verdana" w:hAnsi="Verdana" w:cs="Verdana"/>
          <w:sz w:val="18"/>
          <w:szCs w:val="18"/>
        </w:rPr>
        <w:t>ony w </w:t>
      </w:r>
      <w:r w:rsidRPr="00AC35AA">
        <w:rPr>
          <w:rFonts w:ascii="Verdana" w:hAnsi="Verdana" w:cs="Verdana"/>
          <w:sz w:val="18"/>
          <w:szCs w:val="18"/>
        </w:rPr>
        <w:t>19,20,21</w:t>
      </w:r>
      <w:r w:rsidR="000E16C7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dniu licząc od daty otrzymania faktury</w:t>
      </w:r>
      <w:r w:rsidR="00425404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 w:cs="Verdana"/>
          <w:sz w:val="18"/>
          <w:szCs w:val="18"/>
        </w:rPr>
        <w:t>przez Zamawiającego w takim p</w:t>
      </w:r>
      <w:r w:rsidR="00425404" w:rsidRPr="00AC35AA">
        <w:rPr>
          <w:rFonts w:ascii="Verdana" w:hAnsi="Verdana" w:cs="Verdana"/>
          <w:sz w:val="18"/>
          <w:szCs w:val="18"/>
        </w:rPr>
        <w:t>rzypadku termin zapłaty faktury</w:t>
      </w:r>
      <w:r w:rsidRPr="00AC35AA">
        <w:rPr>
          <w:rFonts w:ascii="Verdana" w:hAnsi="Verdana" w:cs="Verdana"/>
          <w:sz w:val="18"/>
          <w:szCs w:val="18"/>
        </w:rPr>
        <w:t xml:space="preserve"> ulega wydłużeniu odpowiednio od 1 do 3 dni bez  naliczania odsetek. Zapłata wynagrodzenia nastąpi na konto Wykonawcy w Banku </w:t>
      </w:r>
      <w:r w:rsidRPr="00AC35AA">
        <w:rPr>
          <w:rFonts w:ascii="Verdana" w:hAnsi="Verdana"/>
          <w:sz w:val="18"/>
          <w:szCs w:val="18"/>
        </w:rPr>
        <w:t>……………………</w:t>
      </w:r>
      <w:r w:rsidRPr="00AC35AA">
        <w:rPr>
          <w:rFonts w:ascii="Verdana" w:hAnsi="Verdana" w:cs="Verdana"/>
          <w:sz w:val="18"/>
          <w:szCs w:val="18"/>
        </w:rPr>
        <w:t xml:space="preserve"> nr</w:t>
      </w:r>
      <w:r w:rsidR="000E16C7" w:rsidRPr="00AC35AA">
        <w:rPr>
          <w:rFonts w:ascii="Verdana" w:hAnsi="Verdana" w:cs="Verdana"/>
          <w:sz w:val="18"/>
          <w:szCs w:val="18"/>
        </w:rPr>
        <w:t xml:space="preserve"> </w:t>
      </w:r>
      <w:r w:rsidRPr="00AC35AA">
        <w:rPr>
          <w:rFonts w:ascii="Verdana" w:hAnsi="Verdana"/>
          <w:sz w:val="18"/>
          <w:szCs w:val="18"/>
        </w:rPr>
        <w:t>………</w:t>
      </w:r>
      <w:r w:rsidR="000E16C7" w:rsidRPr="00AC35AA">
        <w:rPr>
          <w:rFonts w:ascii="Verdana" w:hAnsi="Verdana"/>
          <w:sz w:val="18"/>
          <w:szCs w:val="18"/>
        </w:rPr>
        <w:t>………………………</w:t>
      </w:r>
      <w:r w:rsidRPr="00AC35AA">
        <w:rPr>
          <w:rFonts w:ascii="Verdana" w:hAnsi="Verdana"/>
          <w:sz w:val="18"/>
          <w:szCs w:val="18"/>
        </w:rPr>
        <w:t>…</w:t>
      </w:r>
      <w:r w:rsidRPr="00AC35AA">
        <w:rPr>
          <w:rFonts w:ascii="Verdana" w:hAnsi="Verdana" w:cs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Warunkiem zapłaty przez Zamawiającego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AC35AA">
        <w:rPr>
          <w:rFonts w:ascii="Verdana" w:hAnsi="Verdana" w:cs="Verdana"/>
          <w:sz w:val="18"/>
          <w:szCs w:val="18"/>
        </w:rPr>
        <w:t>.</w:t>
      </w:r>
    </w:p>
    <w:p w:rsidR="002E1C4C" w:rsidRPr="00AC35AA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nieprzedstawienia przez Wykon</w:t>
      </w:r>
      <w:r w:rsidR="007D72F2" w:rsidRPr="00AC35AA">
        <w:rPr>
          <w:rFonts w:ascii="Verdana" w:hAnsi="Verdana" w:cs="Verdana"/>
          <w:sz w:val="18"/>
          <w:szCs w:val="18"/>
        </w:rPr>
        <w:t>awcę wszystkich dowodów zapłaty</w:t>
      </w:r>
      <w:r w:rsidRPr="00AC35AA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AC35AA">
        <w:rPr>
          <w:rFonts w:ascii="Verdana" w:hAnsi="Verdana" w:cs="Verdana"/>
          <w:sz w:val="18"/>
          <w:szCs w:val="18"/>
        </w:rPr>
        <w:t>ust.</w:t>
      </w:r>
      <w:r w:rsidRPr="00AC35AA">
        <w:rPr>
          <w:rFonts w:ascii="Verdana" w:hAnsi="Verdana" w:cs="Verdana"/>
          <w:sz w:val="18"/>
          <w:szCs w:val="18"/>
        </w:rPr>
        <w:t xml:space="preserve"> </w:t>
      </w:r>
      <w:r w:rsidR="00997F10" w:rsidRPr="00AC35AA">
        <w:rPr>
          <w:rFonts w:ascii="Verdana" w:hAnsi="Verdana" w:cs="Verdana"/>
          <w:sz w:val="18"/>
          <w:szCs w:val="18"/>
        </w:rPr>
        <w:t>6</w:t>
      </w:r>
      <w:r w:rsidRPr="00AC35AA">
        <w:rPr>
          <w:rFonts w:ascii="Verdana" w:hAnsi="Verdana" w:cs="Verdana"/>
          <w:sz w:val="18"/>
          <w:szCs w:val="18"/>
        </w:rPr>
        <w:t>, wstrzymuje się wypłatę należnego wynagrodzenia</w:t>
      </w:r>
      <w:r w:rsidR="002E1C4C" w:rsidRPr="00AC35AA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AC35AA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FA1B7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 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uwzględnieniem treści art. 647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vertAlign w:val="superscript"/>
          <w:lang w:eastAsia="pl-PL"/>
        </w:rPr>
        <w:t xml:space="preserve">1 </w:t>
      </w:r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§ 3 KC wraz z </w:t>
      </w:r>
      <w:proofErr w:type="spellStart"/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poźn</w:t>
      </w:r>
      <w:proofErr w:type="spellEnd"/>
      <w:r w:rsidR="00997F10" w:rsidRPr="00AC35A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 zm.</w:t>
      </w:r>
      <w:r w:rsidRPr="00AC35AA">
        <w:rPr>
          <w:rFonts w:ascii="Verdana" w:hAnsi="Verdana" w:cs="Verdana"/>
          <w:sz w:val="18"/>
          <w:szCs w:val="18"/>
        </w:rPr>
        <w:t>.</w:t>
      </w:r>
    </w:p>
    <w:p w:rsidR="0097361C" w:rsidRPr="001E25BE" w:rsidRDefault="0097361C" w:rsidP="0007152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AC35AA">
        <w:rPr>
          <w:rFonts w:ascii="Verdana" w:hAnsi="Verdana"/>
          <w:sz w:val="18"/>
          <w:szCs w:val="18"/>
        </w:rPr>
        <w:t xml:space="preserve">bankowego </w:t>
      </w:r>
      <w:r w:rsidR="00252349" w:rsidRPr="001E25BE">
        <w:rPr>
          <w:rFonts w:ascii="Verdana" w:hAnsi="Verdana"/>
          <w:sz w:val="18"/>
          <w:szCs w:val="18"/>
        </w:rPr>
        <w:t>Zamawiającego</w:t>
      </w:r>
      <w:r w:rsidRPr="001E25B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1E25BE">
        <w:rPr>
          <w:rFonts w:ascii="Verdana" w:hAnsi="Verdana"/>
          <w:sz w:val="18"/>
          <w:szCs w:val="18"/>
        </w:rPr>
        <w:t>naliczyć Zamawiającemu</w:t>
      </w:r>
      <w:r w:rsidRPr="001E25B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97361C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>osowane materiały, urządzenia 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Inspektorzy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FA6526" w:rsidRPr="002E2CF0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97361C" w:rsidRPr="002E2CF0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6B274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2E2CF0">
        <w:rPr>
          <w:rFonts w:ascii="Verdana" w:hAnsi="Verdana" w:cs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>… posi</w:t>
      </w:r>
      <w:r w:rsidR="00FA1AAE" w:rsidRPr="002E2CF0">
        <w:rPr>
          <w:rFonts w:ascii="Verdana" w:hAnsi="Verdana" w:cs="Verdana"/>
          <w:sz w:val="18"/>
          <w:szCs w:val="18"/>
        </w:rPr>
        <w:t>adający uprawnienia budowlane w </w:t>
      </w:r>
      <w:r w:rsidRPr="002E2CF0">
        <w:rPr>
          <w:rFonts w:ascii="Verdana" w:hAnsi="Verdana" w:cs="Verdana"/>
          <w:sz w:val="18"/>
          <w:szCs w:val="18"/>
        </w:rPr>
        <w:t>specjalności …………</w:t>
      </w:r>
      <w:r w:rsidR="00FA6526" w:rsidRPr="002E2CF0">
        <w:rPr>
          <w:rFonts w:ascii="Verdana" w:hAnsi="Verdana" w:cs="Verdana"/>
          <w:sz w:val="18"/>
          <w:szCs w:val="18"/>
        </w:rPr>
        <w:t>……………….</w:t>
      </w:r>
    </w:p>
    <w:p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lastRenderedPageBreak/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>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745A43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Wykonawca (Kierownik budowy/robót*)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do roboczego*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 xml:space="preserve">w Zespole </w:t>
      </w:r>
      <w:r w:rsidR="00591FC5" w:rsidRPr="00745A43">
        <w:rPr>
          <w:rFonts w:ascii="Verdana" w:hAnsi="Verdana" w:cs="Verdana"/>
          <w:sz w:val="18"/>
          <w:szCs w:val="18"/>
        </w:rPr>
        <w:t xml:space="preserve">Obsługi Zadań (z siedzibą w Krakowie przy ul. </w:t>
      </w:r>
      <w:r w:rsidR="002A703D" w:rsidRPr="00745A43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745A43">
        <w:rPr>
          <w:rFonts w:ascii="Verdana" w:hAnsi="Verdana" w:cs="Verdana"/>
          <w:sz w:val="18"/>
          <w:szCs w:val="18"/>
        </w:rPr>
        <w:t>),</w:t>
      </w:r>
      <w:r w:rsidRPr="00745A43">
        <w:rPr>
          <w:rFonts w:ascii="Verdana" w:hAnsi="Verdana" w:cs="Verdana"/>
          <w:sz w:val="18"/>
          <w:szCs w:val="18"/>
        </w:rPr>
        <w:t xml:space="preserve"> co najmniej na </w:t>
      </w:r>
      <w:r w:rsidRPr="00745A43">
        <w:rPr>
          <w:rFonts w:ascii="Verdana" w:hAnsi="Verdana"/>
          <w:sz w:val="18"/>
          <w:szCs w:val="18"/>
        </w:rPr>
        <w:t>5</w:t>
      </w:r>
      <w:r w:rsidR="008C44E5" w:rsidRPr="00745A43">
        <w:rPr>
          <w:rFonts w:ascii="Verdana" w:hAnsi="Verdana" w:cs="Verdana"/>
          <w:sz w:val="18"/>
          <w:szCs w:val="18"/>
        </w:rPr>
        <w:t> </w:t>
      </w:r>
      <w:r w:rsidRPr="00745A43">
        <w:rPr>
          <w:rFonts w:ascii="Verdana" w:hAnsi="Verdana" w:cs="Verdana"/>
          <w:sz w:val="18"/>
          <w:szCs w:val="18"/>
        </w:rPr>
        <w:t>dni roboczyc</w:t>
      </w:r>
      <w:r w:rsidR="002C0903" w:rsidRPr="00745A43">
        <w:rPr>
          <w:rFonts w:ascii="Verdana" w:hAnsi="Verdana" w:cs="Verdana"/>
          <w:sz w:val="18"/>
          <w:szCs w:val="18"/>
        </w:rPr>
        <w:t>h przed terminem określonym w §</w:t>
      </w:r>
      <w:r w:rsidRPr="00745A43">
        <w:rPr>
          <w:rFonts w:ascii="Verdana" w:hAnsi="Verdana" w:cs="Verdana"/>
          <w:sz w:val="18"/>
          <w:szCs w:val="18"/>
        </w:rPr>
        <w:t>3 ust.</w:t>
      </w:r>
      <w:r w:rsidRPr="00745A43">
        <w:rPr>
          <w:rFonts w:ascii="Verdana" w:hAnsi="Verdana"/>
          <w:sz w:val="18"/>
          <w:szCs w:val="18"/>
        </w:rPr>
        <w:t xml:space="preserve"> </w:t>
      </w:r>
      <w:r w:rsidRPr="00745A43">
        <w:rPr>
          <w:rFonts w:ascii="Verdana" w:hAnsi="Verdana" w:cs="Verdana"/>
          <w:sz w:val="18"/>
          <w:szCs w:val="18"/>
        </w:rPr>
        <w:t>2</w:t>
      </w:r>
      <w:r w:rsidRPr="00745A43">
        <w:rPr>
          <w:rFonts w:ascii="Verdana" w:hAnsi="Verdana"/>
          <w:sz w:val="18"/>
          <w:szCs w:val="18"/>
        </w:rPr>
        <w:t>.</w:t>
      </w:r>
      <w:r w:rsidRPr="00745A43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745A43">
        <w:rPr>
          <w:rFonts w:ascii="Verdana" w:hAnsi="Verdana" w:cs="Verdana"/>
          <w:sz w:val="18"/>
          <w:szCs w:val="18"/>
        </w:rPr>
        <w:t>Zamawiającego w</w:t>
      </w:r>
      <w:r w:rsidRPr="00745A43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745A43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5A43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 w:rsidRPr="00745A43">
        <w:rPr>
          <w:rFonts w:ascii="Verdana" w:hAnsi="Verdana" w:cs="Verdana"/>
          <w:sz w:val="18"/>
          <w:szCs w:val="18"/>
        </w:rPr>
        <w:t>U</w:t>
      </w:r>
      <w:r w:rsidRPr="00745A43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do odbioru końcowego, zawiadamiając o tym Wykonawcę. Odbiór zakończy się nie później niż w ciągu </w:t>
      </w:r>
      <w:r w:rsidR="00863D6A" w:rsidRPr="00745A43">
        <w:rPr>
          <w:rFonts w:ascii="Verdana" w:hAnsi="Verdana" w:cs="Verdana"/>
          <w:sz w:val="18"/>
          <w:szCs w:val="18"/>
        </w:rPr>
        <w:t>7</w:t>
      </w:r>
      <w:r w:rsidRPr="00745A43">
        <w:rPr>
          <w:rFonts w:ascii="Verdana" w:hAnsi="Verdana" w:cs="Verdana"/>
          <w:sz w:val="18"/>
          <w:szCs w:val="18"/>
        </w:rPr>
        <w:t xml:space="preserve"> dni od daty rozpoczęcia prac przez Komisję odbioru.</w:t>
      </w:r>
    </w:p>
    <w:p w:rsidR="00F531A3" w:rsidRPr="00745A43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45A43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745A4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45A43">
        <w:rPr>
          <w:rFonts w:ascii="Verdana" w:hAnsi="Verdana" w:cs="Verdana"/>
          <w:sz w:val="18"/>
          <w:szCs w:val="18"/>
        </w:rPr>
        <w:t>jeżeli wady pozwalają na użytkowanie przedmiotu</w:t>
      </w:r>
      <w:r w:rsidRPr="00745A43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 w:rsidRPr="00745A43">
        <w:rPr>
          <w:rFonts w:ascii="Verdana" w:hAnsi="Verdana"/>
          <w:sz w:val="18"/>
          <w:szCs w:val="18"/>
        </w:rPr>
        <w:t>ny zostanie protokół odbioru, w </w:t>
      </w:r>
      <w:r w:rsidRPr="00745A43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745A4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45A43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 w:rsidRPr="00745A43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45A43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745A43">
        <w:rPr>
          <w:rFonts w:ascii="Verdana" w:hAnsi="Verdana" w:cs="Verdana"/>
          <w:sz w:val="18"/>
          <w:szCs w:val="18"/>
        </w:rPr>
        <w:t xml:space="preserve"> jednostronnego obniżenia wynagrodzenia odpowiednio do utraconej wartości</w:t>
      </w:r>
      <w:r w:rsidRPr="00001768">
        <w:rPr>
          <w:rFonts w:ascii="Verdana" w:hAnsi="Verdana" w:cs="Verdana"/>
          <w:sz w:val="18"/>
          <w:szCs w:val="18"/>
        </w:rPr>
        <w:t xml:space="preserve">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>postanawiają, że z czynności odbioru końcowego będzie spisany protokół zawierający wszelkie ustalenia dokonane w toku odbioru, jak też terminy wyznaczone na usunięcie stwierdzonych przy odbiorze wad.</w:t>
      </w:r>
    </w:p>
    <w:p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 udziela Zamawiającemu 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:rsidR="002A703D" w:rsidRPr="00B005D3" w:rsidRDefault="0097361C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863D6A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:rsidR="002A703D" w:rsidRPr="00745A4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45A43">
        <w:rPr>
          <w:rFonts w:ascii="Verdana" w:hAnsi="Verdana"/>
          <w:sz w:val="18"/>
          <w:szCs w:val="18"/>
        </w:rPr>
        <w:t>certyfikaty i atesty na zamontowane materiały, urządzenia</w:t>
      </w:r>
      <w:r w:rsidR="002A703D" w:rsidRPr="00745A43">
        <w:rPr>
          <w:rFonts w:ascii="Verdana" w:hAnsi="Verdana"/>
          <w:sz w:val="18"/>
          <w:szCs w:val="18"/>
        </w:rPr>
        <w:t>;</w:t>
      </w:r>
    </w:p>
    <w:p w:rsidR="00566433" w:rsidRPr="00745A4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45A43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 w:rsidRPr="00745A43">
        <w:rPr>
          <w:rFonts w:ascii="Verdana" w:hAnsi="Verdana"/>
          <w:sz w:val="18"/>
          <w:szCs w:val="18"/>
        </w:rPr>
        <w:t xml:space="preserve"> reprezentującego</w:t>
      </w:r>
      <w:r w:rsidRPr="00745A43">
        <w:rPr>
          <w:rFonts w:ascii="Verdana" w:hAnsi="Verdana"/>
          <w:sz w:val="18"/>
          <w:szCs w:val="18"/>
        </w:rPr>
        <w:t xml:space="preserve"> </w:t>
      </w:r>
      <w:r w:rsidR="00566433" w:rsidRPr="00745A43">
        <w:rPr>
          <w:rFonts w:ascii="Verdana" w:hAnsi="Verdana"/>
          <w:sz w:val="18"/>
          <w:szCs w:val="18"/>
        </w:rPr>
        <w:t>Zamawiającego;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Istotnych Warunków Zamówienia lub są  wymagane przepisami prawa w zakresie przedmiotu niniejszej Umowy;</w:t>
      </w:r>
    </w:p>
    <w:p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na płycie CD/DVD. Dokumentacja przekazana w postaci cyfrowej musi </w:t>
      </w:r>
      <w:r w:rsidRPr="00B07CCD">
        <w:rPr>
          <w:rFonts w:ascii="Verdana" w:hAnsi="Verdana" w:cs="Verdana"/>
          <w:sz w:val="18"/>
          <w:szCs w:val="18"/>
        </w:rPr>
        <w:lastRenderedPageBreak/>
        <w:t>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niż 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36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miesięcy (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3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lat</w:t>
      </w:r>
      <w:r w:rsidR="000F392F" w:rsidRPr="000F392F">
        <w:rPr>
          <w:rFonts w:ascii="Verdana" w:hAnsi="Verdana"/>
          <w:bCs/>
          <w:iCs/>
          <w:color w:val="000000"/>
          <w:sz w:val="18"/>
          <w:szCs w:val="18"/>
        </w:rPr>
        <w:t>a</w:t>
      </w:r>
      <w:r w:rsidRPr="000F392F">
        <w:rPr>
          <w:rFonts w:ascii="Verdana" w:hAnsi="Verdana"/>
          <w:bCs/>
          <w:iCs/>
          <w:color w:val="000000"/>
          <w:sz w:val="18"/>
          <w:szCs w:val="18"/>
        </w:rPr>
        <w:t>)</w:t>
      </w:r>
      <w:r w:rsidR="00C10EAB" w:rsidRPr="000F392F">
        <w:rPr>
          <w:rFonts w:ascii="Verdana" w:hAnsi="Verdana"/>
          <w:bCs/>
          <w:iCs/>
          <w:color w:val="000000"/>
          <w:sz w:val="18"/>
          <w:szCs w:val="18"/>
        </w:rPr>
        <w:t>.</w:t>
      </w:r>
      <w:r w:rsidRPr="000F392F">
        <w:rPr>
          <w:rFonts w:ascii="Verdana" w:hAnsi="Verdana" w:cs="Times New Roman"/>
          <w:color w:val="000000"/>
          <w:sz w:val="18"/>
          <w:szCs w:val="18"/>
        </w:rPr>
        <w:t>Okres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rękojmi rozpoczyna się z dniem końcowego odbioru przedmiotu umowy </w:t>
      </w:r>
      <w:r w:rsidR="001D77D5" w:rsidRPr="001D77D5">
        <w:rPr>
          <w:rFonts w:ascii="Verdana" w:hAnsi="Verdana" w:cs="Times New Roman"/>
          <w:color w:val="000000"/>
          <w:sz w:val="18"/>
          <w:szCs w:val="18"/>
        </w:rPr>
        <w:t>rozumianego, jako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data podpisania protokołu odbioru końcowego przedmiotu umowy.</w:t>
      </w:r>
    </w:p>
    <w:p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 xml:space="preserve">mowy, Zamawiającemu przysługują uprawnienia wynikające z ustawy z dnia 23 kwietnia 1964r. Kodeks Cywilny (Dz.U. z 2014r., poz. 121, z </w:t>
      </w:r>
      <w:proofErr w:type="spellStart"/>
      <w:r w:rsidRPr="009A26D3">
        <w:rPr>
          <w:rFonts w:ascii="Verdana" w:hAnsi="Verdana" w:cs="Times New Roman"/>
          <w:sz w:val="18"/>
          <w:szCs w:val="18"/>
        </w:rPr>
        <w:t>późn</w:t>
      </w:r>
      <w:proofErr w:type="spellEnd"/>
      <w:r w:rsidRPr="009A26D3">
        <w:rPr>
          <w:rFonts w:ascii="Verdana" w:hAnsi="Verdana" w:cs="Times New Roman"/>
          <w:sz w:val="18"/>
          <w:szCs w:val="18"/>
        </w:rPr>
        <w:t>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 xml:space="preserve">7 ust. </w:t>
      </w:r>
      <w:r w:rsidR="00856B67">
        <w:rPr>
          <w:rFonts w:ascii="Verdana" w:hAnsi="Verdana" w:cs="Verdana"/>
          <w:kern w:val="2"/>
          <w:sz w:val="18"/>
          <w:szCs w:val="18"/>
        </w:rPr>
        <w:lastRenderedPageBreak/>
        <w:t>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4735D7" w:rsidRPr="004735D7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>
        <w:rPr>
          <w:rFonts w:ascii="Verdana" w:hAnsi="Verdana"/>
          <w:kern w:val="2"/>
          <w:sz w:val="18"/>
          <w:szCs w:val="18"/>
        </w:rPr>
        <w:t>.</w:t>
      </w:r>
      <w:r w:rsidR="004735D7">
        <w:rPr>
          <w:rFonts w:ascii="Verdana" w:hAnsi="Verdana"/>
          <w:kern w:val="2"/>
          <w:sz w:val="18"/>
          <w:szCs w:val="18"/>
        </w:rPr>
        <w:t xml:space="preserve"> </w:t>
      </w:r>
    </w:p>
    <w:p w:rsidR="00B168C8" w:rsidRPr="004735D7" w:rsidRDefault="004735D7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735D7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4735D7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4735D7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(konsorcjum, </w:t>
      </w:r>
      <w:r w:rsidRPr="005C02CC">
        <w:rPr>
          <w:rFonts w:ascii="Verdana" w:hAnsi="Verdana" w:cs="Verdana"/>
          <w:kern w:val="2"/>
          <w:sz w:val="18"/>
          <w:szCs w:val="18"/>
        </w:rPr>
        <w:lastRenderedPageBreak/>
        <w:t>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>Zmiany Umowy, o których mowa w ust. 1 muszą być dokonywane z zachowaniem przepisu art. 140 ust. 3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Pr="00001768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zmiany stawki podatku VAT, w odniesieniu do tej części wynag</w:t>
      </w:r>
      <w:r w:rsidR="006C0440">
        <w:rPr>
          <w:rFonts w:ascii="Verdana" w:hAnsi="Verdana" w:cs="Verdana"/>
          <w:kern w:val="2"/>
          <w:sz w:val="18"/>
          <w:szCs w:val="18"/>
        </w:rPr>
        <w:t>rodzenia, której zmiana dotyczy;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P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  <w:r w:rsidR="008C1A47" w:rsidRPr="008C1A47">
        <w:rPr>
          <w:rFonts w:ascii="Verdana" w:hAnsi="Verdana" w:cs="Verdana"/>
          <w:kern w:val="2"/>
          <w:sz w:val="18"/>
          <w:szCs w:val="18"/>
        </w:rPr>
        <w:t xml:space="preserve"> </w:t>
      </w:r>
      <w:r w:rsidR="008C1A47">
        <w:rPr>
          <w:rFonts w:ascii="Verdana" w:hAnsi="Verdana" w:cs="Arial"/>
          <w:sz w:val="18"/>
          <w:szCs w:val="18"/>
        </w:rPr>
        <w:t>- </w:t>
      </w:r>
      <w:r w:rsidRPr="008C1A47">
        <w:rPr>
          <w:rFonts w:ascii="Verdana" w:hAnsi="Verdana" w:cs="Arial"/>
          <w:sz w:val="18"/>
          <w:szCs w:val="18"/>
        </w:rPr>
        <w:t xml:space="preserve">jeżeli zmiany te będą miały wpływ na koszty wykonania zamówienia przez Wykonawcę. </w:t>
      </w:r>
    </w:p>
    <w:p w:rsidR="008C1A47" w:rsidRPr="008C1A47" w:rsidRDefault="008C1A47" w:rsidP="008C1A47">
      <w:pPr>
        <w:pStyle w:val="Akapitzlist"/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693E40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>
        <w:rPr>
          <w:rFonts w:ascii="Verdana" w:hAnsi="Verdana" w:cs="Arial"/>
          <w:sz w:val="18"/>
          <w:szCs w:val="18"/>
        </w:rPr>
        <w:t>W</w:t>
      </w:r>
      <w:r w:rsidRPr="006C0440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C0440">
        <w:rPr>
          <w:rFonts w:ascii="Verdana" w:hAnsi="Verdana" w:cs="Arial"/>
          <w:sz w:val="18"/>
          <w:szCs w:val="18"/>
        </w:rPr>
        <w:t xml:space="preserve"> przedmiotu Umowy</w:t>
      </w:r>
      <w:r w:rsidRPr="006C0440">
        <w:rPr>
          <w:rFonts w:ascii="Verdana" w:hAnsi="Verdana" w:cs="Arial"/>
          <w:sz w:val="18"/>
          <w:szCs w:val="18"/>
        </w:rPr>
        <w:t>.</w:t>
      </w:r>
      <w:r w:rsidR="00693E40" w:rsidRPr="006C0440">
        <w:rPr>
          <w:rFonts w:ascii="Verdana" w:hAnsi="Verdana" w:cs="Arial"/>
          <w:sz w:val="18"/>
          <w:szCs w:val="18"/>
        </w:rPr>
        <w:t xml:space="preserve"> </w:t>
      </w:r>
    </w:p>
    <w:p w:rsidR="0097361C" w:rsidRPr="006C0440" w:rsidRDefault="0097361C" w:rsidP="006C0440">
      <w:pPr>
        <w:pStyle w:val="Akapitzlist"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  <w:r w:rsidRPr="006C0440">
        <w:rPr>
          <w:rFonts w:ascii="Verdana" w:hAnsi="Verdana" w:cs="Arial"/>
          <w:sz w:val="18"/>
          <w:szCs w:val="18"/>
        </w:rPr>
        <w:t>W przypadku zmiany stawki podatku VAT, wartość netto wynagrodzenia Wykonawcy nie zmieni się, a określona w aneksie wartość brutto wynagrodzenia zostanie wyliczona na podstawie nowych przepisów.</w:t>
      </w:r>
    </w:p>
    <w:p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:rsidR="006C0440" w:rsidRDefault="006C0440" w:rsidP="0007152F">
      <w:pPr>
        <w:pStyle w:val="Akapitzlist"/>
        <w:numPr>
          <w:ilvl w:val="1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07152F">
      <w:pPr>
        <w:pStyle w:val="Akapitzlist"/>
        <w:numPr>
          <w:ilvl w:val="2"/>
          <w:numId w:val="17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t xml:space="preserve">niedostępnością na rynku materiałów lub </w:t>
      </w:r>
      <w:r w:rsidRPr="006C0440">
        <w:rPr>
          <w:rFonts w:ascii="Verdana" w:hAnsi="Verdana"/>
          <w:kern w:val="2"/>
          <w:sz w:val="18"/>
          <w:szCs w:val="18"/>
        </w:rPr>
        <w:t>urządzeń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 xml:space="preserve"> 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07152F">
      <w:pPr>
        <w:pStyle w:val="Akapitzlist"/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 xml:space="preserve">wycofaniem z rynku tych materiałów </w:t>
      </w:r>
      <w:r w:rsidRPr="00F55C6B">
        <w:rPr>
          <w:rFonts w:ascii="Verdana" w:hAnsi="Verdana"/>
          <w:kern w:val="2"/>
          <w:sz w:val="18"/>
          <w:szCs w:val="18"/>
        </w:rPr>
        <w:t>lub urządzeń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i </w:t>
      </w:r>
      <w:r w:rsidRPr="00001768">
        <w:rPr>
          <w:rFonts w:ascii="Verdana" w:hAnsi="Verdana"/>
          <w:kern w:val="2"/>
          <w:sz w:val="18"/>
          <w:szCs w:val="18"/>
        </w:rPr>
        <w:t>urządzeń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lub technologii realizacji robót pozwalających na: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07152F">
      <w:pPr>
        <w:numPr>
          <w:ilvl w:val="3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</w:t>
      </w: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:rsidR="009E15D2" w:rsidRPr="00AC35AA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AC35AA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AC35AA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AC35AA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38627F" w:rsidRPr="00AC35AA" w:rsidRDefault="0038627F" w:rsidP="0038627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>
        <w:rPr>
          <w:rFonts w:ascii="Verdana" w:hAnsi="Verdana" w:cs="Verdana"/>
          <w:kern w:val="2"/>
          <w:sz w:val="18"/>
          <w:szCs w:val="18"/>
        </w:rPr>
        <w:t>termin realizacji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Wykonawcy, wobec których ujawnienie takie będzie uzasadnione zakresem, w którym wykonują przedmiot umowy.</w:t>
      </w:r>
    </w:p>
    <w:p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DC1EFC" w:rsidRPr="0073248A" w:rsidRDefault="00DC1EFC" w:rsidP="00DC1EFC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 xml:space="preserve">Strony ustalają, że w sprawach nieuregulowanych w niniejszej Umowie, będą miały zastosowanie odpowiednie przepisy ustawy Prawo zamówień publicznych, Kodeksu cywilnego i prawa </w:t>
      </w:r>
      <w:r w:rsidRPr="005C02CC">
        <w:rPr>
          <w:rFonts w:ascii="Verdana" w:hAnsi="Verdana" w:cs="Verdana"/>
          <w:kern w:val="2"/>
          <w:sz w:val="18"/>
          <w:szCs w:val="18"/>
        </w:rPr>
        <w:lastRenderedPageBreak/>
        <w:t>budowlanego.</w:t>
      </w:r>
    </w:p>
    <w:p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:rsidR="00512D5F" w:rsidRPr="00863D6A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6"/>
          <w:szCs w:val="16"/>
        </w:rPr>
      </w:pPr>
      <w:r w:rsidRPr="00863D6A">
        <w:rPr>
          <w:rFonts w:ascii="Verdana" w:hAnsi="Verdana"/>
          <w:sz w:val="16"/>
          <w:szCs w:val="16"/>
        </w:rPr>
        <w:lastRenderedPageBreak/>
        <w:t>Załącznik Nr 1 do umowy</w:t>
      </w:r>
    </w:p>
    <w:p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</w:t>
      </w:r>
      <w:r w:rsidR="00863D6A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  <w:r w:rsidRPr="00EC7C7C">
        <w:rPr>
          <w:rFonts w:ascii="Verdana" w:hAnsi="Verdana"/>
          <w:sz w:val="18"/>
          <w:szCs w:val="18"/>
        </w:rPr>
        <w:t>,</w:t>
      </w:r>
    </w:p>
    <w:p w:rsidR="00B005D3" w:rsidRPr="00EC7C7C" w:rsidRDefault="00B005D3" w:rsidP="00B005D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Umowa na wykonanie robót budowlanych polegających na realizacji zadania pod nazwą: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……………………………………………..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:rsidR="00B005D3" w:rsidRPr="00EC7C7C" w:rsidRDefault="00B005D3" w:rsidP="00B005D3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wbudowanych / zainstalowanych elementów tj. przed rozpoczęciem eksploatacji. </w:t>
      </w:r>
    </w:p>
    <w:p w:rsidR="00B005D3" w:rsidRPr="008958D6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:rsidR="00B005D3" w:rsidRPr="00372680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372680">
        <w:rPr>
          <w:rFonts w:ascii="Verdana" w:hAnsi="Verdana"/>
          <w:sz w:val="18"/>
          <w:szCs w:val="18"/>
        </w:rPr>
        <w:t>niezbędnych do zgodnego z prawem użytkowania elementów i urządzeń podlegających</w:t>
      </w:r>
      <w:r w:rsidR="00372680">
        <w:rPr>
          <w:rFonts w:ascii="Verdana" w:hAnsi="Verdana"/>
          <w:sz w:val="18"/>
          <w:szCs w:val="18"/>
        </w:rPr>
        <w:t xml:space="preserve"> uregulowaniu w polskim prawie</w:t>
      </w:r>
      <w:r w:rsidRPr="00372680">
        <w:rPr>
          <w:rFonts w:ascii="Verdana" w:hAnsi="Verdana"/>
          <w:sz w:val="18"/>
          <w:szCs w:val="18"/>
        </w:rPr>
        <w:t>,</w:t>
      </w:r>
    </w:p>
    <w:p w:rsidR="00B005D3" w:rsidRPr="008958D6" w:rsidRDefault="00B005D3" w:rsidP="00B005D3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lastRenderedPageBreak/>
        <w:t>zapewniających pozostawanie eksploatowanych elementów w niepogorszonej (w stosunku do wynikających z normalnej eksploatacji) funkcjonalności i stanie***,</w:t>
      </w:r>
    </w:p>
    <w:p w:rsidR="00B005D3" w:rsidRPr="008958D6" w:rsidRDefault="00B005D3" w:rsidP="00B005D3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 eksploatacyjnych. Prowadzenie przez Zamawiającego pozostałych czynności eksploatacyjnych urządzeń nie powoduje utraty praw gwarancyjnych.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B005D3" w:rsidRPr="00372680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wyłączających z eksploatacji budynek, jego część lub element Wykonawca-Gwarant w trybie natychmiastowym zabezpieczy miejsce wystąpienia wady i w czasie nie dłuższym niż </w:t>
      </w:r>
      <w:r w:rsidRPr="00372680">
        <w:rPr>
          <w:rFonts w:ascii="Verdana" w:hAnsi="Verdana"/>
          <w:sz w:val="18"/>
          <w:szCs w:val="18"/>
        </w:rPr>
        <w:t>3 godziny od powiadomienia o wadzie telefonicznie lub e-mailem przystąpi do usuwania wady i zakończy jej usuwanie w uzasadnionym technicznie terminie wyznaczonym przez Zamawiającego.</w:t>
      </w:r>
    </w:p>
    <w:p w:rsidR="00B005D3" w:rsidRPr="00372680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72680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72680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powiadomienia o wa</w:t>
      </w:r>
      <w:r w:rsidRPr="00EC7C7C">
        <w:rPr>
          <w:rFonts w:ascii="Verdana" w:hAnsi="Verdana"/>
          <w:sz w:val="18"/>
          <w:szCs w:val="18"/>
        </w:rPr>
        <w:t>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B005D3" w:rsidRPr="00EC7C7C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B005D3" w:rsidRDefault="00B005D3" w:rsidP="00B005D3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B005D3" w:rsidRDefault="00B005D3" w:rsidP="00B005D3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 przypadku nie usunięcia wad w terminach określonych w pkt 14 lit. e) i g), Wykonawca-Gwarant zapłaci Zamawiającemu kary umowne zgodnie z zapisami §14 ust. 1 pkt. 1) lit. b) Umowy.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B005D3" w:rsidRPr="00635F1E" w:rsidRDefault="00B005D3" w:rsidP="00B005D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Reymonta 7, budynek U-2 AGH, pok. 014), protokołu o którym mowa w pkt. 4 wraz z kopią powiadomienia o wystąpieniu wady. </w:t>
      </w:r>
    </w:p>
    <w:p w:rsidR="00B005D3" w:rsidRPr="00635F1E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E1D3C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</w:t>
      </w:r>
      <w:r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B005D3" w:rsidRPr="00635F1E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 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B005D3" w:rsidRDefault="00B005D3" w:rsidP="00B005D3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B005D3" w:rsidRPr="00EC7C7C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B005D3" w:rsidRDefault="00B005D3" w:rsidP="00B005D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005D3" w:rsidRPr="00EC7C7C" w:rsidRDefault="00B005D3" w:rsidP="00B005D3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512D5F" w:rsidRPr="00001768" w:rsidRDefault="00B005D3" w:rsidP="00863D6A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512D5F" w:rsidRPr="00001768" w:rsidSect="00863D6A">
      <w:footerReference w:type="default" r:id="rId10"/>
      <w:pgSz w:w="11905" w:h="16838"/>
      <w:pgMar w:top="709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20" w:rsidRDefault="00E07220" w:rsidP="00467FC3">
      <w:pPr>
        <w:spacing w:after="0" w:line="240" w:lineRule="auto"/>
      </w:pPr>
      <w:r>
        <w:separator/>
      </w:r>
    </w:p>
  </w:endnote>
  <w:endnote w:type="continuationSeparator" w:id="0">
    <w:p w:rsidR="00E07220" w:rsidRDefault="00E07220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211C18">
      <w:rPr>
        <w:color w:val="BFBFBF" w:themeColor="background1" w:themeShade="BF"/>
        <w:kern w:val="0"/>
      </w:rPr>
      <w:t>1</w:t>
    </w:r>
    <w:r w:rsidR="00DC1EFC">
      <w:rPr>
        <w:color w:val="BFBFBF" w:themeColor="background1" w:themeShade="BF"/>
        <w:kern w:val="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20" w:rsidRDefault="00E07220" w:rsidP="00467FC3">
      <w:pPr>
        <w:spacing w:after="0" w:line="240" w:lineRule="auto"/>
      </w:pPr>
      <w:r>
        <w:separator/>
      </w:r>
    </w:p>
  </w:footnote>
  <w:footnote w:type="continuationSeparator" w:id="0">
    <w:p w:rsidR="00E07220" w:rsidRDefault="00E07220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C22E9E"/>
    <w:multiLevelType w:val="multilevel"/>
    <w:tmpl w:val="9086E62A"/>
    <w:numStyleLink w:val="Styldoumwv2"/>
  </w:abstractNum>
  <w:abstractNum w:abstractNumId="35">
    <w:nsid w:val="07130E3B"/>
    <w:multiLevelType w:val="multilevel"/>
    <w:tmpl w:val="9086E62A"/>
    <w:numStyleLink w:val="Styldoumwv2"/>
  </w:abstractNum>
  <w:abstractNum w:abstractNumId="36">
    <w:nsid w:val="107F06BD"/>
    <w:multiLevelType w:val="multilevel"/>
    <w:tmpl w:val="9086E62A"/>
    <w:numStyleLink w:val="Styldoumwv2"/>
  </w:abstractNum>
  <w:abstractNum w:abstractNumId="37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4C4A4E"/>
    <w:multiLevelType w:val="multilevel"/>
    <w:tmpl w:val="9086E62A"/>
    <w:numStyleLink w:val="Styldoumwv2"/>
  </w:abstractNum>
  <w:abstractNum w:abstractNumId="39">
    <w:nsid w:val="140B2A3A"/>
    <w:multiLevelType w:val="multilevel"/>
    <w:tmpl w:val="9086E62A"/>
    <w:numStyleLink w:val="Styldoumwv2"/>
  </w:abstractNum>
  <w:abstractNum w:abstractNumId="4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>
    <w:nsid w:val="19BE50EE"/>
    <w:multiLevelType w:val="multilevel"/>
    <w:tmpl w:val="9086E62A"/>
    <w:numStyleLink w:val="Styldoumwv2"/>
  </w:abstractNum>
  <w:abstractNum w:abstractNumId="42">
    <w:nsid w:val="1ADC0F30"/>
    <w:multiLevelType w:val="multilevel"/>
    <w:tmpl w:val="9086E62A"/>
    <w:numStyleLink w:val="Styldoumwv2"/>
  </w:abstractNum>
  <w:abstractNum w:abstractNumId="43">
    <w:nsid w:val="24D10DD9"/>
    <w:multiLevelType w:val="multilevel"/>
    <w:tmpl w:val="9086E62A"/>
    <w:numStyleLink w:val="Styldoumwv2"/>
  </w:abstractNum>
  <w:abstractNum w:abstractNumId="44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>
    <w:nsid w:val="2A9C6D60"/>
    <w:multiLevelType w:val="hybridMultilevel"/>
    <w:tmpl w:val="9E8E3CB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>
    <w:nsid w:val="2B9A6BAD"/>
    <w:multiLevelType w:val="multilevel"/>
    <w:tmpl w:val="34A286FE"/>
    <w:numStyleLink w:val="Styl4"/>
  </w:abstractNum>
  <w:abstractNum w:abstractNumId="48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9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633C4D"/>
    <w:multiLevelType w:val="multilevel"/>
    <w:tmpl w:val="9086E62A"/>
    <w:numStyleLink w:val="Styldoumwv2"/>
  </w:abstractNum>
  <w:abstractNum w:abstractNumId="51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3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4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5DE97FCA"/>
    <w:multiLevelType w:val="multilevel"/>
    <w:tmpl w:val="9086E62A"/>
    <w:numStyleLink w:val="Styldoumwv2"/>
  </w:abstractNum>
  <w:abstractNum w:abstractNumId="56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71023914"/>
    <w:multiLevelType w:val="multilevel"/>
    <w:tmpl w:val="9086E62A"/>
    <w:numStyleLink w:val="Styldoumwv2"/>
  </w:abstractNum>
  <w:abstractNum w:abstractNumId="60">
    <w:nsid w:val="75A50E92"/>
    <w:multiLevelType w:val="multilevel"/>
    <w:tmpl w:val="9086E62A"/>
    <w:numStyleLink w:val="Styldoumwv2"/>
  </w:abstractNum>
  <w:abstractNum w:abstractNumId="61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2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45"/>
  </w:num>
  <w:num w:numId="4">
    <w:abstractNumId w:val="38"/>
  </w:num>
  <w:num w:numId="5">
    <w:abstractNumId w:val="41"/>
  </w:num>
  <w:num w:numId="6">
    <w:abstractNumId w:val="59"/>
  </w:num>
  <w:num w:numId="7">
    <w:abstractNumId w:val="34"/>
  </w:num>
  <w:num w:numId="8">
    <w:abstractNumId w:val="43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ascii="Verdana" w:eastAsia="Times New Roman" w:hAnsi="Verdana" w:cs="Verdana"/>
          <w:strike w:val="0"/>
          <w:color w:val="auto"/>
        </w:rPr>
      </w:lvl>
    </w:lvlOverride>
  </w:num>
  <w:num w:numId="9">
    <w:abstractNumId w:val="35"/>
  </w:num>
  <w:num w:numId="10">
    <w:abstractNumId w:val="36"/>
  </w:num>
  <w:num w:numId="11">
    <w:abstractNumId w:val="42"/>
  </w:num>
  <w:num w:numId="12">
    <w:abstractNumId w:val="60"/>
  </w:num>
  <w:num w:numId="13">
    <w:abstractNumId w:val="39"/>
  </w:num>
  <w:num w:numId="14">
    <w:abstractNumId w:val="55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5">
    <w:abstractNumId w:val="48"/>
  </w:num>
  <w:num w:numId="16">
    <w:abstractNumId w:val="40"/>
  </w:num>
  <w:num w:numId="17">
    <w:abstractNumId w:val="50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62"/>
  </w:num>
  <w:num w:numId="19">
    <w:abstractNumId w:val="54"/>
  </w:num>
  <w:num w:numId="20">
    <w:abstractNumId w:val="58"/>
  </w:num>
  <w:num w:numId="21">
    <w:abstractNumId w:val="57"/>
  </w:num>
  <w:num w:numId="22">
    <w:abstractNumId w:val="47"/>
  </w:num>
  <w:num w:numId="23">
    <w:abstractNumId w:val="52"/>
  </w:num>
  <w:num w:numId="24">
    <w:abstractNumId w:val="37"/>
  </w:num>
  <w:num w:numId="25">
    <w:abstractNumId w:val="61"/>
  </w:num>
  <w:num w:numId="26">
    <w:abstractNumId w:val="64"/>
  </w:num>
  <w:num w:numId="27">
    <w:abstractNumId w:val="49"/>
  </w:num>
  <w:num w:numId="28">
    <w:abstractNumId w:val="53"/>
  </w:num>
  <w:num w:numId="29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2B2A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4206"/>
    <w:rsid w:val="00126970"/>
    <w:rsid w:val="00137885"/>
    <w:rsid w:val="00137F86"/>
    <w:rsid w:val="00142333"/>
    <w:rsid w:val="00143703"/>
    <w:rsid w:val="0014565D"/>
    <w:rsid w:val="00147451"/>
    <w:rsid w:val="00147C55"/>
    <w:rsid w:val="00151DDD"/>
    <w:rsid w:val="00153BE8"/>
    <w:rsid w:val="00154567"/>
    <w:rsid w:val="001554A6"/>
    <w:rsid w:val="001563CB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0AE7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2019"/>
    <w:rsid w:val="00302911"/>
    <w:rsid w:val="0030411F"/>
    <w:rsid w:val="003046C4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268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2047"/>
    <w:rsid w:val="004A2846"/>
    <w:rsid w:val="004A56D0"/>
    <w:rsid w:val="004A5E95"/>
    <w:rsid w:val="004A623B"/>
    <w:rsid w:val="004A70DC"/>
    <w:rsid w:val="004B124C"/>
    <w:rsid w:val="004B17F6"/>
    <w:rsid w:val="004B2420"/>
    <w:rsid w:val="004B47C6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D5F"/>
    <w:rsid w:val="00512F72"/>
    <w:rsid w:val="005202C4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2740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5A43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3D6A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1284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3B2A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92F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DB4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1CF0"/>
    <w:rsid w:val="00CA3835"/>
    <w:rsid w:val="00CB0BCB"/>
    <w:rsid w:val="00CB1995"/>
    <w:rsid w:val="00CB1C6C"/>
    <w:rsid w:val="00CB2408"/>
    <w:rsid w:val="00CB33C2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812"/>
    <w:rsid w:val="00D30A3D"/>
    <w:rsid w:val="00D316B1"/>
    <w:rsid w:val="00D34E69"/>
    <w:rsid w:val="00D35E5A"/>
    <w:rsid w:val="00D36175"/>
    <w:rsid w:val="00D37564"/>
    <w:rsid w:val="00D375FA"/>
    <w:rsid w:val="00D40DD2"/>
    <w:rsid w:val="00D42549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07220"/>
    <w:rsid w:val="00E100B4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279A3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54E2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E78D-BCE0-47F0-A301-F0E15A963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59FEA-57A8-4B90-B6F1-29B204CC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8437</Words>
  <Characters>55669</Characters>
  <Application>Microsoft Office Word</Application>
  <DocSecurity>0</DocSecurity>
  <Lines>463</Lines>
  <Paragraphs>127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Patrycja Droździel</cp:lastModifiedBy>
  <cp:revision>3</cp:revision>
  <cp:lastPrinted>2017-02-28T07:44:00Z</cp:lastPrinted>
  <dcterms:created xsi:type="dcterms:W3CDTF">2019-07-17T05:52:00Z</dcterms:created>
  <dcterms:modified xsi:type="dcterms:W3CDTF">2019-07-17T09:15:00Z</dcterms:modified>
</cp:coreProperties>
</file>