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B64FCC">
      <w:pPr>
        <w:rPr>
          <w:b/>
          <w:bCs/>
          <w:sz w:val="24"/>
        </w:rPr>
      </w:pPr>
      <w:r w:rsidRPr="00B64FCC">
        <w:rPr>
          <w:b/>
          <w:bCs/>
          <w:sz w:val="24"/>
        </w:rPr>
        <w:t>Politechnika Częstochowska</w:t>
      </w:r>
    </w:p>
    <w:p w:rsidR="006D4AB3" w:rsidRDefault="00B64FCC">
      <w:pPr>
        <w:rPr>
          <w:b/>
          <w:bCs/>
          <w:sz w:val="24"/>
        </w:rPr>
      </w:pPr>
      <w:r w:rsidRPr="00B64FC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64FCC">
        <w:rPr>
          <w:b/>
          <w:bCs/>
          <w:sz w:val="24"/>
        </w:rPr>
        <w:t>69</w:t>
      </w:r>
    </w:p>
    <w:p w:rsidR="006D4AB3" w:rsidRDefault="00B64FCC">
      <w:pPr>
        <w:rPr>
          <w:b/>
          <w:bCs/>
          <w:sz w:val="24"/>
        </w:rPr>
      </w:pPr>
      <w:r w:rsidRPr="00B64FC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64FCC">
        <w:rPr>
          <w:b/>
          <w:bCs/>
          <w:sz w:val="24"/>
        </w:rPr>
        <w:t>Częstochowa</w:t>
      </w:r>
    </w:p>
    <w:p w:rsidR="000417EE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594200">
        <w:rPr>
          <w:b/>
          <w:bCs/>
          <w:sz w:val="24"/>
        </w:rPr>
        <w:t>RK-317/19</w:t>
      </w:r>
      <w:bookmarkStart w:id="0" w:name="_GoBack"/>
      <w:bookmarkEnd w:id="0"/>
    </w:p>
    <w:p w:rsidR="006D4AB3" w:rsidRDefault="00B64FCC">
      <w:pPr>
        <w:pStyle w:val="Nagwek"/>
        <w:tabs>
          <w:tab w:val="clear" w:pos="4536"/>
        </w:tabs>
        <w:rPr>
          <w:sz w:val="24"/>
        </w:rPr>
      </w:pPr>
      <w:r w:rsidRPr="00B64FCC">
        <w:rPr>
          <w:b/>
          <w:bCs/>
          <w:sz w:val="24"/>
        </w:rPr>
        <w:t>ZP/RB-05/19</w:t>
      </w:r>
      <w:r w:rsidR="006D4AB3">
        <w:rPr>
          <w:sz w:val="24"/>
        </w:rPr>
        <w:tab/>
        <w:t xml:space="preserve"> </w:t>
      </w:r>
      <w:r w:rsidRPr="00B64FCC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B64FCC">
        <w:rPr>
          <w:sz w:val="24"/>
        </w:rPr>
        <w:t>2019-06-17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64FCC" w:rsidRPr="00B64FCC">
        <w:rPr>
          <w:sz w:val="24"/>
        </w:rPr>
        <w:t>(</w:t>
      </w:r>
      <w:proofErr w:type="spellStart"/>
      <w:r w:rsidR="00B64FCC" w:rsidRPr="00B64FCC">
        <w:rPr>
          <w:sz w:val="24"/>
        </w:rPr>
        <w:t>t.j</w:t>
      </w:r>
      <w:proofErr w:type="spellEnd"/>
      <w:r w:rsidR="00B64FCC" w:rsidRPr="00B64FCC">
        <w:rPr>
          <w:sz w:val="24"/>
        </w:rPr>
        <w:t xml:space="preserve">. Dz. U. z  2018 r. poz. 1986 z </w:t>
      </w:r>
      <w:proofErr w:type="spellStart"/>
      <w:r w:rsidR="00B64FCC" w:rsidRPr="00B64FCC">
        <w:rPr>
          <w:sz w:val="24"/>
        </w:rPr>
        <w:t>późn</w:t>
      </w:r>
      <w:proofErr w:type="spellEnd"/>
      <w:r w:rsidR="00B64FCC" w:rsidRPr="00B64FC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64FCC" w:rsidRPr="00B64FC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B64FC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64FCC">
        <w:rPr>
          <w:b/>
          <w:sz w:val="24"/>
        </w:rPr>
        <w:t xml:space="preserve">Remont pomieszczeń I </w:t>
      </w:r>
      <w:proofErr w:type="spellStart"/>
      <w:r w:rsidRPr="00B64FCC">
        <w:rPr>
          <w:b/>
          <w:sz w:val="24"/>
        </w:rPr>
        <w:t>i</w:t>
      </w:r>
      <w:proofErr w:type="spellEnd"/>
      <w:r w:rsidRPr="00B64FCC">
        <w:rPr>
          <w:b/>
          <w:sz w:val="24"/>
        </w:rPr>
        <w:t xml:space="preserve"> II piętra w budynku Domu Studenta nr 7 Herkules</w:t>
      </w:r>
      <w:r w:rsidR="006D4AB3">
        <w:rPr>
          <w:sz w:val="24"/>
        </w:rPr>
        <w:t>,</w:t>
      </w:r>
    </w:p>
    <w:p w:rsidR="006D4AB3" w:rsidRDefault="006D4AB3" w:rsidP="000417E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>W  przedmiarze dotyczącym zabezpieczenia przestrzeni balkonów przed gołębiami w pozycjach: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  nr. 1 -  Wiercenie otworów o śr. do 16 mm i głębokości 10 mm  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              do 10 szt. na jednym stanowisku na wysokości 22 m 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  nr. 2 -  Skręcanie połączeń śrubami oczkowymi o śr. do 20 mm do  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              10 szt. na jednym stanowisku na wysokości 22 m 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podano wartości 800 sztuk.</w:t>
      </w:r>
    </w:p>
    <w:p w:rsidR="00B64FCC" w:rsidRPr="00B64FCC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  Po analizie dokumentacji przetargowej oraz istniejących już zabezpieczeniach na balkonach stwierdzamy, że faktyczna ilość połączeń z konstrukcją  balkonów potrzebna do zamontowania  80 </w:t>
      </w:r>
      <w:proofErr w:type="spellStart"/>
      <w:r w:rsidRPr="00B64FCC">
        <w:rPr>
          <w:sz w:val="24"/>
        </w:rPr>
        <w:t>kpl</w:t>
      </w:r>
      <w:proofErr w:type="spellEnd"/>
      <w:r w:rsidRPr="00B64FCC">
        <w:rPr>
          <w:sz w:val="24"/>
        </w:rPr>
        <w:t>. wynosi 1440 sztuk  ( 9x10x16).</w:t>
      </w:r>
    </w:p>
    <w:p w:rsidR="006D4AB3" w:rsidRDefault="00B64FCC" w:rsidP="000417EE">
      <w:pPr>
        <w:pStyle w:val="Tekstpodstawowywcity3"/>
        <w:spacing w:line="240" w:lineRule="auto"/>
        <w:ind w:firstLine="0"/>
        <w:rPr>
          <w:sz w:val="24"/>
        </w:rPr>
      </w:pPr>
      <w:r w:rsidRPr="00B64FCC">
        <w:rPr>
          <w:sz w:val="24"/>
        </w:rPr>
        <w:t xml:space="preserve">   W związku z powyższym prosimy o doprecyzowanie czy należy przyjąć w kosztorysie poz.1 oraz poz.2 wartość 1440 sztuk., czy przyjąć rozwiązanie alternatywne ze zmniejszoną ilością łączników balkonowych.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 w:rsidRPr="000417EE">
        <w:rPr>
          <w:b/>
          <w:sz w:val="24"/>
        </w:rPr>
        <w:t>Stanowisko (wyjaśnienia) Zamawiającego w przedmiotowej kwestii jest następujące</w:t>
      </w:r>
      <w:r>
        <w:rPr>
          <w:sz w:val="24"/>
        </w:rPr>
        <w:t>:</w:t>
      </w:r>
    </w:p>
    <w:p w:rsidR="000417EE" w:rsidRPr="000417EE" w:rsidRDefault="000417EE" w:rsidP="000417EE">
      <w:pPr>
        <w:spacing w:line="360" w:lineRule="auto"/>
        <w:rPr>
          <w:sz w:val="24"/>
          <w:szCs w:val="24"/>
        </w:rPr>
      </w:pPr>
      <w:r w:rsidRPr="000417EE">
        <w:rPr>
          <w:sz w:val="24"/>
          <w:szCs w:val="24"/>
        </w:rPr>
        <w:t xml:space="preserve">W związku z ryczałtowym charakterem rozliczenia zamówienia, nie jest wymagane przedstawienie kosztorysu ofertowego, a przedmiar stanowi jedynie opracowanie pomocnicze. Roboty należy wykonać zgodnie z opisem przedmiotu zamówienia, w cenie uwzględniając zakres i ilości poszczególnych elementów gwarantujące należyte wykonanie zamówienia. </w:t>
      </w:r>
    </w:p>
    <w:p w:rsidR="000417EE" w:rsidRDefault="000417EE" w:rsidP="000417EE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uwagi na powyższe, </w:t>
      </w:r>
      <w:r>
        <w:rPr>
          <w:b/>
          <w:sz w:val="24"/>
          <w:szCs w:val="22"/>
        </w:rPr>
        <w:t>Zamawiający przedłuża termin składania ofert do dnia 25.06.2019r. do godz. 11:00</w:t>
      </w:r>
      <w:r>
        <w:rPr>
          <w:sz w:val="24"/>
          <w:szCs w:val="22"/>
        </w:rPr>
        <w:t xml:space="preserve">. Oferty należy składać w siedzibie Zamawiającego w pok. 28. </w:t>
      </w:r>
      <w:r>
        <w:rPr>
          <w:sz w:val="24"/>
          <w:szCs w:val="22"/>
        </w:rPr>
        <w:lastRenderedPageBreak/>
        <w:t xml:space="preserve">Otwarcie ofert nastąpi tego samego dnia </w:t>
      </w:r>
      <w:r>
        <w:rPr>
          <w:b/>
          <w:sz w:val="24"/>
          <w:szCs w:val="22"/>
        </w:rPr>
        <w:t>o godz. 12:15</w:t>
      </w:r>
      <w:r>
        <w:rPr>
          <w:sz w:val="24"/>
          <w:szCs w:val="22"/>
        </w:rPr>
        <w:t xml:space="preserve">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64FCC" w:rsidRPr="00B64FCC">
        <w:rPr>
          <w:sz w:val="24"/>
        </w:rPr>
        <w:t>(</w:t>
      </w:r>
      <w:proofErr w:type="spellStart"/>
      <w:r w:rsidR="00B64FCC" w:rsidRPr="00B64FCC">
        <w:rPr>
          <w:sz w:val="24"/>
        </w:rPr>
        <w:t>t.j</w:t>
      </w:r>
      <w:proofErr w:type="spellEnd"/>
      <w:r w:rsidR="00B64FCC" w:rsidRPr="00B64FCC">
        <w:rPr>
          <w:sz w:val="24"/>
        </w:rPr>
        <w:t xml:space="preserve">. Dz. U. z  2018 r. poz. 1986 z </w:t>
      </w:r>
      <w:proofErr w:type="spellStart"/>
      <w:r w:rsidR="00B64FCC" w:rsidRPr="00B64FCC">
        <w:rPr>
          <w:sz w:val="24"/>
        </w:rPr>
        <w:t>późn</w:t>
      </w:r>
      <w:proofErr w:type="spellEnd"/>
      <w:r w:rsidR="00B64FCC" w:rsidRPr="00B64FCC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0417EE" w:rsidRDefault="000417EE" w:rsidP="000417EE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Kanclerz</w:t>
      </w:r>
    </w:p>
    <w:p w:rsidR="000417EE" w:rsidRDefault="000417EE" w:rsidP="000417EE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Politechniki Częstochowskiej</w:t>
      </w:r>
    </w:p>
    <w:p w:rsidR="000417EE" w:rsidRDefault="000417EE" w:rsidP="000417EE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b/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CB5" w:rsidRDefault="00215CB5">
      <w:r>
        <w:separator/>
      </w:r>
    </w:p>
  </w:endnote>
  <w:endnote w:type="continuationSeparator" w:id="0">
    <w:p w:rsidR="00215CB5" w:rsidRDefault="0021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942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5CB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CB5" w:rsidRDefault="00215CB5">
      <w:r>
        <w:separator/>
      </w:r>
    </w:p>
  </w:footnote>
  <w:footnote w:type="continuationSeparator" w:id="0">
    <w:p w:rsidR="00215CB5" w:rsidRDefault="00215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FCC" w:rsidRDefault="00B64F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FCC" w:rsidRDefault="00B64F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FCC" w:rsidRDefault="00B64F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CB5"/>
    <w:rsid w:val="00031374"/>
    <w:rsid w:val="000417EE"/>
    <w:rsid w:val="000A1097"/>
    <w:rsid w:val="00180C6E"/>
    <w:rsid w:val="00215CB5"/>
    <w:rsid w:val="004A75F2"/>
    <w:rsid w:val="005144A9"/>
    <w:rsid w:val="00594200"/>
    <w:rsid w:val="005B1B08"/>
    <w:rsid w:val="00662BDB"/>
    <w:rsid w:val="006B7198"/>
    <w:rsid w:val="006D4AB3"/>
    <w:rsid w:val="006F3B81"/>
    <w:rsid w:val="00897AB0"/>
    <w:rsid w:val="00A905AC"/>
    <w:rsid w:val="00B64FC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573631"/>
  <w15:chartTrackingRefBased/>
  <w15:docId w15:val="{97214E05-FEF8-43A9-967B-4A09848C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0417E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2019-06-17T11:30:00Z</dcterms:created>
  <dcterms:modified xsi:type="dcterms:W3CDTF">2019-06-17T11:30:00Z</dcterms:modified>
</cp:coreProperties>
</file>