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01A" w:rsidRPr="00973B46" w:rsidRDefault="004C001A" w:rsidP="004C001A">
      <w:pPr>
        <w:tabs>
          <w:tab w:val="right" w:pos="9072"/>
        </w:tabs>
        <w:spacing w:before="100" w:after="100"/>
        <w:rPr>
          <w:sz w:val="24"/>
          <w:szCs w:val="24"/>
        </w:rPr>
      </w:pPr>
      <w:bookmarkStart w:id="0" w:name="_Hlk535926180"/>
      <w:bookmarkStart w:id="1" w:name="_GoBack"/>
      <w:bookmarkEnd w:id="1"/>
      <w:r w:rsidRPr="00973B46">
        <w:rPr>
          <w:sz w:val="24"/>
          <w:szCs w:val="24"/>
        </w:rPr>
        <w:t xml:space="preserve">Znak sprawy: </w:t>
      </w:r>
      <w:r w:rsidRPr="00973B46">
        <w:rPr>
          <w:bCs/>
          <w:sz w:val="24"/>
          <w:szCs w:val="24"/>
        </w:rPr>
        <w:t>XIV.263.</w:t>
      </w:r>
      <w:r w:rsidRPr="00973B46">
        <w:rPr>
          <w:b/>
          <w:bCs/>
          <w:sz w:val="24"/>
          <w:szCs w:val="24"/>
        </w:rPr>
        <w:t>4</w:t>
      </w:r>
      <w:r w:rsidRPr="00973B46">
        <w:rPr>
          <w:bCs/>
          <w:sz w:val="24"/>
          <w:szCs w:val="24"/>
        </w:rPr>
        <w:t>.2019</w:t>
      </w:r>
      <w:r w:rsidRPr="00973B46">
        <w:rPr>
          <w:sz w:val="24"/>
          <w:szCs w:val="24"/>
        </w:rPr>
        <w:tab/>
        <w:t>Warszawa, 2019-0</w:t>
      </w:r>
      <w:r w:rsidR="00E217E7">
        <w:rPr>
          <w:sz w:val="24"/>
          <w:szCs w:val="24"/>
        </w:rPr>
        <w:t>6</w:t>
      </w:r>
      <w:r w:rsidRPr="00973B46">
        <w:rPr>
          <w:sz w:val="24"/>
          <w:szCs w:val="24"/>
        </w:rPr>
        <w:t>-</w:t>
      </w:r>
      <w:r w:rsidR="002E07E6">
        <w:rPr>
          <w:sz w:val="24"/>
          <w:szCs w:val="24"/>
        </w:rPr>
        <w:t>06</w:t>
      </w:r>
    </w:p>
    <w:bookmarkEnd w:id="0"/>
    <w:p w:rsidR="00CB01CB" w:rsidRPr="00973B46" w:rsidRDefault="00CB01CB" w:rsidP="004C001A">
      <w:pPr>
        <w:spacing w:before="100" w:after="100"/>
        <w:ind w:left="425"/>
        <w:jc w:val="center"/>
        <w:rPr>
          <w:sz w:val="24"/>
          <w:szCs w:val="24"/>
        </w:rPr>
      </w:pPr>
    </w:p>
    <w:p w:rsidR="00B16224" w:rsidRDefault="00B16224" w:rsidP="00B16224">
      <w:pPr>
        <w:spacing w:before="100" w:after="100"/>
        <w:ind w:left="425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INFORMACJA O ZMIANIE TREŚCI SIWZ, TERMINU SKŁADANIA OFERT ORAZ TERMINU I MIEJSCA OTWARCIA OFERT</w:t>
      </w:r>
    </w:p>
    <w:p w:rsidR="00B16224" w:rsidRDefault="00B16224" w:rsidP="00B16224">
      <w:pPr>
        <w:spacing w:line="276" w:lineRule="auto"/>
        <w:ind w:left="426"/>
        <w:jc w:val="center"/>
        <w:rPr>
          <w:b/>
          <w:sz w:val="24"/>
          <w:szCs w:val="24"/>
        </w:rPr>
      </w:pPr>
    </w:p>
    <w:p w:rsidR="00B16224" w:rsidRDefault="00B16224" w:rsidP="00B1622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postępowania prowadzonego </w:t>
      </w:r>
      <w:bookmarkStart w:id="2" w:name="_Hlk8043814"/>
      <w:r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2"/>
      <w:r>
        <w:rPr>
          <w:sz w:val="24"/>
          <w:szCs w:val="24"/>
        </w:rPr>
        <w:t xml:space="preserve">, pod nazwą: </w:t>
      </w:r>
      <w:bookmarkStart w:id="3" w:name="_Hlk8043931"/>
      <w:r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3"/>
      <w:r>
        <w:rPr>
          <w:sz w:val="24"/>
          <w:szCs w:val="24"/>
        </w:rPr>
        <w:t>.</w:t>
      </w:r>
    </w:p>
    <w:p w:rsidR="00B16224" w:rsidRDefault="00B16224" w:rsidP="00B16224">
      <w:pPr>
        <w:spacing w:line="276" w:lineRule="auto"/>
        <w:jc w:val="both"/>
        <w:rPr>
          <w:b/>
          <w:sz w:val="24"/>
          <w:szCs w:val="24"/>
        </w:rPr>
      </w:pPr>
    </w:p>
    <w:p w:rsidR="00B16224" w:rsidRDefault="00B16224" w:rsidP="00B16224">
      <w:pPr>
        <w:pStyle w:val="Akapitzlist"/>
        <w:numPr>
          <w:ilvl w:val="0"/>
          <w:numId w:val="30"/>
        </w:numPr>
        <w:spacing w:before="120" w:after="120" w:line="276" w:lineRule="auto"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Zamawiający informuje, że w związku z odwołaniem złożonym przez CA Consulting S.A., na podstawie art. 38 ust. 4 ustawy Pzp, dokonuje się zmiany treści SIWZ w sposób następujący:</w:t>
      </w:r>
    </w:p>
    <w:p w:rsidR="00B16224" w:rsidRDefault="00B16224" w:rsidP="00B16224">
      <w:pPr>
        <w:pStyle w:val="Akapitzlist"/>
        <w:spacing w:before="120" w:after="120" w:line="276" w:lineRule="auto"/>
        <w:ind w:left="0"/>
        <w:jc w:val="both"/>
        <w:rPr>
          <w:sz w:val="24"/>
          <w:szCs w:val="24"/>
        </w:rPr>
      </w:pPr>
    </w:p>
    <w:p w:rsidR="00B16224" w:rsidRDefault="00B16224" w:rsidP="00B16224">
      <w:pPr>
        <w:pStyle w:val="Akapitzlist"/>
        <w:numPr>
          <w:ilvl w:val="0"/>
          <w:numId w:val="31"/>
        </w:numPr>
        <w:spacing w:before="120" w:after="120" w:line="276" w:lineRule="auto"/>
        <w:ind w:left="284" w:hanging="284"/>
        <w:jc w:val="both"/>
        <w:rPr>
          <w:sz w:val="24"/>
          <w:szCs w:val="24"/>
          <w:u w:val="single"/>
        </w:rPr>
      </w:pPr>
      <w:bookmarkStart w:id="4" w:name="_Hlk8736025"/>
      <w:r>
        <w:rPr>
          <w:bCs/>
          <w:sz w:val="24"/>
          <w:szCs w:val="24"/>
          <w:u w:val="single"/>
        </w:rPr>
        <w:t>w zakresie brzmienia postanowień pkt. 5 rozdz. III SIWZ:</w:t>
      </w:r>
    </w:p>
    <w:p w:rsidR="004E2C6F" w:rsidRDefault="004E2C6F" w:rsidP="00B16224">
      <w:pPr>
        <w:spacing w:before="120" w:after="120" w:line="276" w:lineRule="auto"/>
        <w:jc w:val="both"/>
        <w:rPr>
          <w:b/>
          <w:sz w:val="24"/>
          <w:szCs w:val="24"/>
        </w:rPr>
      </w:pPr>
    </w:p>
    <w:p w:rsidR="00B16224" w:rsidRDefault="00B16224" w:rsidP="00B16224">
      <w:pPr>
        <w:spacing w:before="120" w:after="12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było:</w:t>
      </w:r>
    </w:p>
    <w:p w:rsidR="00B16224" w:rsidRDefault="00B16224" w:rsidP="00B162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„5. Zamawiający informuje, że zawarł następujące umowy:</w:t>
      </w:r>
    </w:p>
    <w:p w:rsidR="00B16224" w:rsidRDefault="00B16224" w:rsidP="00B16224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umowa nr  185/BN/2017 z dnia 14.11.2017 na Wdrożenie koncentratora metadanych – zakup koncentratora metadanych wraz z licencjami - wykonawcą umowy jest SOFTBLUE S.A.</w:t>
      </w:r>
    </w:p>
    <w:p w:rsidR="00B16224" w:rsidRDefault="00B16224" w:rsidP="00B16224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umowa nr 232/BN/2018 z dnia 27.12.2018 na Usługę rozwoju oprogramowania, wdrożenie nowej architektury i funkcji Repozytorium Cyfrowego Biblioteki Narodowej oraz rozbudowę interfejsów Polona.pl i e-ISBN  - wykonawcą umowy jest </w:t>
      </w:r>
      <w:proofErr w:type="spellStart"/>
      <w:r>
        <w:rPr>
          <w:sz w:val="24"/>
          <w:szCs w:val="24"/>
        </w:rPr>
        <w:t>Comarch</w:t>
      </w:r>
      <w:proofErr w:type="spellEnd"/>
      <w:r>
        <w:rPr>
          <w:sz w:val="24"/>
          <w:szCs w:val="24"/>
        </w:rPr>
        <w:t xml:space="preserve"> Polska S.A</w:t>
      </w:r>
    </w:p>
    <w:p w:rsidR="00B16224" w:rsidRDefault="00B16224" w:rsidP="00B16224">
      <w:pPr>
        <w:spacing w:before="120" w:after="120"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Złożenie oferty w postępowaniu wykonawczym </w:t>
      </w:r>
      <w:r>
        <w:rPr>
          <w:b/>
          <w:sz w:val="24"/>
          <w:szCs w:val="24"/>
        </w:rPr>
        <w:t xml:space="preserve">na część 1, lub część 2, lub część 3 </w:t>
      </w:r>
      <w:r>
        <w:rPr>
          <w:sz w:val="24"/>
          <w:szCs w:val="24"/>
        </w:rPr>
        <w:t xml:space="preserve">przez ww. wykonawców i podwykonawców, którzy wykonywali ww. umowy lub podmioty z tej samej grupy kapitałowej co ww. wykonawcy skutkować będzie odrzuceniem oferty z powodu zaistnienia konfliktu interesu, o którym mowa w § 13. ust. 2 Wzoru umowy wykonawczej (Załącznik nr 5 do SIWZ); </w:t>
      </w:r>
      <w:r>
        <w:rPr>
          <w:b/>
          <w:sz w:val="24"/>
          <w:szCs w:val="24"/>
        </w:rPr>
        <w:t xml:space="preserve">z wyjątkiem ofert złożonych na część 1 lub część 3 w okresie po wygaśnięciu lub rozwiązaniu pod jakimkolwiek tytułem prawnym umów, o których mowa w lit. a) – b) powyżej, jeżeli rozwiązanie tej umowy nie nastąpiło z powodu zawinionego naruszenia przez wykonawcę obowiązków zawodowych, w szczególności nie wykonania </w:t>
      </w:r>
      <w:r>
        <w:rPr>
          <w:b/>
          <w:sz w:val="24"/>
          <w:szCs w:val="24"/>
        </w:rPr>
        <w:lastRenderedPageBreak/>
        <w:t>lub nienależytego wykonania zamówienia w wyniku zamierzonego działania lub rażącego niedbalstwa wykonawcy.”</w:t>
      </w:r>
    </w:p>
    <w:p w:rsidR="004E2C6F" w:rsidRDefault="004E2C6F" w:rsidP="00B16224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</w:p>
    <w:p w:rsidR="00B16224" w:rsidRDefault="00B16224" w:rsidP="00B16224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po zmianie jest:</w:t>
      </w:r>
    </w:p>
    <w:p w:rsidR="000E53F3" w:rsidRPr="000E53F3" w:rsidRDefault="000E53F3" w:rsidP="000E53F3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color w:val="000000"/>
          <w:sz w:val="24"/>
          <w:szCs w:val="24"/>
          <w:lang w:eastAsia="en-US"/>
        </w:rPr>
        <w:t xml:space="preserve">„5. Zamawiający informuje, że zawarł następujące umowy: </w:t>
      </w:r>
    </w:p>
    <w:p w:rsidR="000E53F3" w:rsidRPr="000E53F3" w:rsidRDefault="000E53F3" w:rsidP="000E53F3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color w:val="000000"/>
          <w:sz w:val="24"/>
          <w:szCs w:val="24"/>
          <w:lang w:eastAsia="en-US"/>
        </w:rPr>
        <w:t xml:space="preserve">a) umowa nr 185/BN/2017 z dnia 14.11.2017 na Wdrożenie koncentratora metadanych – zakup koncentratora metadanych wraz z licencjami - wykonawcą umowy jest SOFTBLUE S.A. </w:t>
      </w:r>
    </w:p>
    <w:p w:rsidR="000E53F3" w:rsidRPr="000E53F3" w:rsidRDefault="000E53F3" w:rsidP="000E53F3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color w:val="000000"/>
          <w:sz w:val="24"/>
          <w:szCs w:val="24"/>
          <w:lang w:eastAsia="en-US"/>
        </w:rPr>
        <w:t xml:space="preserve">b) umowa nr 232/BN/2018 z dnia 27.12.2018 na Usługę rozwoju oprogramowania, wdrożenie nowej architektury i funkcji Repozytorium Cyfrowego Biblioteki Narodowej oraz rozbudowę interfejsów Polona.pl i e-ISBN - wykonawcą umowy jest </w:t>
      </w:r>
      <w:proofErr w:type="spellStart"/>
      <w:r w:rsidRPr="000E53F3">
        <w:rPr>
          <w:rFonts w:eastAsiaTheme="minorHAnsi"/>
          <w:color w:val="000000"/>
          <w:sz w:val="24"/>
          <w:szCs w:val="24"/>
          <w:lang w:eastAsia="en-US"/>
        </w:rPr>
        <w:t>Comarch</w:t>
      </w:r>
      <w:proofErr w:type="spellEnd"/>
      <w:r w:rsidRPr="000E53F3">
        <w:rPr>
          <w:rFonts w:eastAsiaTheme="minorHAnsi"/>
          <w:color w:val="000000"/>
          <w:sz w:val="24"/>
          <w:szCs w:val="24"/>
          <w:lang w:eastAsia="en-US"/>
        </w:rPr>
        <w:t xml:space="preserve"> Polska S.A </w:t>
      </w:r>
    </w:p>
    <w:p w:rsidR="00C373B3" w:rsidRPr="000E53F3" w:rsidRDefault="000E53F3" w:rsidP="000E53F3">
      <w:pPr>
        <w:spacing w:line="360" w:lineRule="auto"/>
        <w:jc w:val="both"/>
        <w:rPr>
          <w:b/>
          <w:sz w:val="24"/>
          <w:szCs w:val="24"/>
        </w:rPr>
      </w:pPr>
      <w:r w:rsidRPr="000E53F3">
        <w:rPr>
          <w:rFonts w:eastAsiaTheme="minorHAnsi"/>
          <w:color w:val="000000"/>
          <w:sz w:val="24"/>
          <w:szCs w:val="24"/>
          <w:lang w:eastAsia="en-US"/>
        </w:rPr>
        <w:t xml:space="preserve">Złożenie oferty w postępowaniu wykonawczym </w:t>
      </w:r>
      <w:r w:rsidRPr="000E53F3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na cz. II umowy ramowej </w:t>
      </w:r>
      <w:r w:rsidRPr="000E53F3">
        <w:rPr>
          <w:rFonts w:eastAsiaTheme="minorHAnsi"/>
          <w:color w:val="000000"/>
          <w:sz w:val="24"/>
          <w:szCs w:val="24"/>
          <w:lang w:eastAsia="en-US"/>
        </w:rPr>
        <w:t>przez ww. wykonawców i podwykonawców, którzy wykonywali ww. umowy lub podmioty z tej samej grupy kapitałowej co ww. wykonawcy skutkować będzie odrzuceniem oferty z powodu zaistnienia konfliktu interesu, o którym mowa w § 13. ust. 2 Wzoru Umowy wykonawczej (Załącznik nr 5 do SIWZ).”</w:t>
      </w:r>
    </w:p>
    <w:p w:rsidR="000E53F3" w:rsidRDefault="000E53F3" w:rsidP="00B16224">
      <w:pPr>
        <w:spacing w:before="120" w:after="120" w:line="276" w:lineRule="auto"/>
        <w:jc w:val="both"/>
        <w:rPr>
          <w:b/>
          <w:sz w:val="24"/>
          <w:szCs w:val="24"/>
        </w:rPr>
      </w:pPr>
    </w:p>
    <w:p w:rsidR="000E53F3" w:rsidRPr="000E53F3" w:rsidRDefault="000E53F3" w:rsidP="000E53F3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4"/>
          <w:szCs w:val="24"/>
        </w:rPr>
      </w:pPr>
    </w:p>
    <w:p w:rsidR="000E53F3" w:rsidRPr="004E2C6F" w:rsidRDefault="000E53F3" w:rsidP="000E53F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eastAsiaTheme="minorHAnsi"/>
          <w:color w:val="000000"/>
          <w:sz w:val="24"/>
          <w:szCs w:val="24"/>
          <w:u w:val="single"/>
        </w:rPr>
      </w:pPr>
      <w:r w:rsidRPr="004E2C6F">
        <w:rPr>
          <w:rFonts w:eastAsiaTheme="minorHAnsi"/>
          <w:bCs/>
          <w:color w:val="000000"/>
          <w:sz w:val="24"/>
          <w:szCs w:val="24"/>
          <w:u w:val="single"/>
        </w:rPr>
        <w:t xml:space="preserve">W zakresie brzmienia postanowień Załącznika nr 5 do SIWZ tj. § 13 ust. 2. Wzory Umowy wykonawczej </w:t>
      </w:r>
    </w:p>
    <w:p w:rsidR="000E53F3" w:rsidRPr="000E53F3" w:rsidRDefault="000E53F3" w:rsidP="000E53F3">
      <w:pPr>
        <w:spacing w:line="360" w:lineRule="auto"/>
        <w:jc w:val="both"/>
        <w:rPr>
          <w:b/>
          <w:sz w:val="24"/>
          <w:szCs w:val="24"/>
        </w:rPr>
      </w:pPr>
      <w:r w:rsidRPr="000E53F3">
        <w:rPr>
          <w:b/>
          <w:sz w:val="24"/>
          <w:szCs w:val="24"/>
        </w:rPr>
        <w:t>- było:</w:t>
      </w:r>
    </w:p>
    <w:p w:rsidR="000E53F3" w:rsidRPr="000E53F3" w:rsidRDefault="000E53F3" w:rsidP="00D43E81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t xml:space="preserve">„2. Strony zgodnie przyjmują, iż z uwagi na charakter prac objętych Przedmiotem umowy prawidłowa ich realizacja wymaga bezstronności i braku powiązań lub tożsamości Wykonawcy, Podwykonawców niniejszej Umowy z wykonawcami i podwykonawcami realizującymi następujące umowy zawarte przez Zamawiającego, lub których zawarcie będzie wynikiem aktualnie prowadzonych postępowań o udzielenie zamówienia publicznego, m.in.: </w:t>
      </w:r>
    </w:p>
    <w:p w:rsidR="000E53F3" w:rsidRPr="000E53F3" w:rsidRDefault="000E53F3" w:rsidP="00D43E81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t xml:space="preserve">a) umowa nr 185/BN/2017 z dnia 14.11.2017 na Wdrożenie koncentratora metadanych – zakup koncentratora metadanych wraz z licencjami - wykonawcą umowy jest SOFTBLUE S.A. </w:t>
      </w:r>
    </w:p>
    <w:p w:rsidR="000E53F3" w:rsidRPr="000E53F3" w:rsidRDefault="000E53F3" w:rsidP="000E53F3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t xml:space="preserve">b) umowa nr 232/BN/2018 z dnia 27.12.2018 na Usługę rozwoju oprogramowania, wdrożenie nowej architektury i funkcji Repozytorium Cyfrowego Biblioteki Narodowej oraz rozbudowę interfejsów Polona.pl i e-ISBN - wykonawcą umowy jest </w:t>
      </w:r>
      <w:proofErr w:type="spellStart"/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t>Comarch</w:t>
      </w:r>
      <w:proofErr w:type="spellEnd"/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t xml:space="preserve"> Polska S.A </w:t>
      </w:r>
    </w:p>
    <w:p w:rsidR="000E53F3" w:rsidRPr="000E53F3" w:rsidRDefault="000E53F3" w:rsidP="00D43E81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0E53F3">
        <w:rPr>
          <w:rFonts w:eastAsiaTheme="minorHAnsi"/>
          <w:iCs/>
          <w:color w:val="000000"/>
          <w:sz w:val="24"/>
          <w:szCs w:val="24"/>
          <w:lang w:eastAsia="en-US"/>
        </w:rPr>
        <w:lastRenderedPageBreak/>
        <w:t xml:space="preserve">c) umowa nr […] na […] - wykonawcą umowy jest konsorcjum w składzie: lider […], członkowie konsorcjum. </w:t>
      </w:r>
    </w:p>
    <w:p w:rsidR="000E53F3" w:rsidRPr="004E2C6F" w:rsidRDefault="000E53F3" w:rsidP="000E53F3">
      <w:pPr>
        <w:spacing w:line="360" w:lineRule="auto"/>
        <w:jc w:val="both"/>
        <w:rPr>
          <w:b/>
          <w:sz w:val="24"/>
          <w:szCs w:val="24"/>
        </w:rPr>
      </w:pPr>
      <w:r w:rsidRPr="004E2C6F">
        <w:rPr>
          <w:rFonts w:eastAsiaTheme="minorHAnsi"/>
          <w:iCs/>
          <w:color w:val="000000"/>
          <w:sz w:val="24"/>
          <w:szCs w:val="24"/>
          <w:lang w:eastAsia="en-US"/>
        </w:rPr>
        <w:t>1) Mając powyższe na względzie Wykonawca oświadcza, iż ani on sam, ani żaden podmiot z</w:t>
      </w:r>
      <w:r w:rsidR="004E2C6F">
        <w:rPr>
          <w:rFonts w:eastAsiaTheme="minorHAnsi"/>
          <w:iCs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iCs/>
          <w:color w:val="000000"/>
          <w:sz w:val="24"/>
          <w:szCs w:val="24"/>
          <w:lang w:eastAsia="en-US"/>
        </w:rPr>
        <w:t>grupy kapitałowej do której należy Wykonawca, nie jest w jakikolwiek sposób faktyczny lub prawny powiązany z podmiotami realizującymi umowy, o których mowa w ust. 2 powyżej, w</w:t>
      </w:r>
      <w:r w:rsidR="004E2C6F">
        <w:rPr>
          <w:rFonts w:eastAsiaTheme="minorHAnsi"/>
          <w:iCs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iCs/>
          <w:color w:val="000000"/>
          <w:sz w:val="24"/>
          <w:szCs w:val="24"/>
          <w:lang w:eastAsia="en-US"/>
        </w:rPr>
        <w:t>szczególności w taki sposób, który mógłby wpłynąć na prawidłowość realizacji prac będących przedmiotem niniejszej Umowy (brak konfliktu interesów);”</w:t>
      </w:r>
    </w:p>
    <w:p w:rsidR="004E2C6F" w:rsidRDefault="004E2C6F" w:rsidP="004E2C6F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</w:p>
    <w:p w:rsidR="000E53F3" w:rsidRPr="004E2C6F" w:rsidRDefault="004E2C6F" w:rsidP="004E2C6F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  <w:r w:rsidRPr="004E2C6F">
        <w:rPr>
          <w:b/>
          <w:sz w:val="24"/>
          <w:szCs w:val="24"/>
        </w:rPr>
        <w:t>- po zmianie jest:</w:t>
      </w:r>
    </w:p>
    <w:p w:rsidR="004E2C6F" w:rsidRPr="004E2C6F" w:rsidRDefault="004E2C6F" w:rsidP="004E2C6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„2. Strony zgodnie przyjmują, iż z uwagi na charakter prac objętych Przedmiotem umowy związanej </w:t>
      </w:r>
      <w:r w:rsidRPr="004E2C6F">
        <w:rPr>
          <w:rFonts w:eastAsiaTheme="minorHAnsi"/>
          <w:b/>
          <w:bCs/>
          <w:color w:val="000000"/>
          <w:sz w:val="24"/>
          <w:szCs w:val="24"/>
          <w:lang w:eastAsia="en-US"/>
        </w:rPr>
        <w:t>z cz. II Umowy ramowej</w:t>
      </w:r>
      <w:r w:rsidRPr="004E2C6F">
        <w:rPr>
          <w:rFonts w:eastAsiaTheme="minorHAnsi"/>
          <w:color w:val="000000"/>
          <w:sz w:val="24"/>
          <w:szCs w:val="24"/>
          <w:lang w:eastAsia="en-US"/>
        </w:rPr>
        <w:t>, prawidłowa ich realizacja wymaga bezstronności i braku powiązań lub tożsamości Wykonawcy, Podwykonawców niniejszej Umowy z wykonawcami i</w:t>
      </w:r>
      <w:r>
        <w:rPr>
          <w:rFonts w:eastAsiaTheme="minorHAnsi"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color w:val="000000"/>
          <w:sz w:val="24"/>
          <w:szCs w:val="24"/>
          <w:lang w:eastAsia="en-US"/>
        </w:rPr>
        <w:t>podwykonawcami realizującymi następujące umowy zawarte przez Zamawiającego, lub</w:t>
      </w:r>
      <w:r>
        <w:rPr>
          <w:rFonts w:eastAsiaTheme="minorHAnsi"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których zawarcie będzie wynikiem aktualnie prowadzonych postępowań o udzielenie zamówienia publicznego, m.in.: </w:t>
      </w:r>
    </w:p>
    <w:p w:rsidR="004E2C6F" w:rsidRPr="004E2C6F" w:rsidRDefault="004E2C6F" w:rsidP="004E2C6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a) umowa nr 185/BN/2017 z dnia 14.11.2017 na Wdrożenie koncentratora metadanych – zakup koncentratora metadanych wraz z licencjami - wykonawcą umowy jest SOFTBLUE S.A. </w:t>
      </w:r>
    </w:p>
    <w:p w:rsidR="004E2C6F" w:rsidRPr="004E2C6F" w:rsidRDefault="004E2C6F" w:rsidP="004E2C6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b) umowa nr 232/BN/2018 z dnia 27.12.2018 na Usługę rozwoju oprogramowania, wdrożenie nowej architektury i funkcji Repozytorium Cyfrowego Biblioteki Narodowej oraz rozbudowę interfejsów Polona.pl i e-ISBN - wykonawcą umowy jest </w:t>
      </w:r>
      <w:proofErr w:type="spellStart"/>
      <w:r w:rsidRPr="004E2C6F">
        <w:rPr>
          <w:rFonts w:eastAsiaTheme="minorHAnsi"/>
          <w:color w:val="000000"/>
          <w:sz w:val="24"/>
          <w:szCs w:val="24"/>
          <w:lang w:eastAsia="en-US"/>
        </w:rPr>
        <w:t>Comarch</w:t>
      </w:r>
      <w:proofErr w:type="spellEnd"/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 Polska S.A </w:t>
      </w:r>
    </w:p>
    <w:p w:rsidR="004E2C6F" w:rsidRPr="004E2C6F" w:rsidRDefault="004E2C6F" w:rsidP="004E2C6F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4E2C6F">
        <w:rPr>
          <w:rFonts w:eastAsiaTheme="minorHAnsi"/>
          <w:color w:val="000000"/>
          <w:sz w:val="24"/>
          <w:szCs w:val="24"/>
          <w:lang w:eastAsia="en-US"/>
        </w:rPr>
        <w:t xml:space="preserve">c) umowa nr […] na […] - wykonawcą umowy jest konsorcjum w składzie: lider […], członkowie konsorcjum. </w:t>
      </w:r>
    </w:p>
    <w:p w:rsidR="004E2C6F" w:rsidRDefault="004E2C6F" w:rsidP="004E2C6F">
      <w:pPr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4E2C6F">
        <w:rPr>
          <w:rFonts w:eastAsiaTheme="minorHAnsi"/>
          <w:color w:val="000000"/>
          <w:sz w:val="24"/>
          <w:szCs w:val="24"/>
          <w:lang w:eastAsia="en-US"/>
        </w:rPr>
        <w:t>1) Mając powyższe na względzie Wykonawca oświadcza, iż ani on sam, ani żaden podmiot z</w:t>
      </w:r>
      <w:r>
        <w:rPr>
          <w:rFonts w:eastAsiaTheme="minorHAnsi"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color w:val="000000"/>
          <w:sz w:val="24"/>
          <w:szCs w:val="24"/>
          <w:lang w:eastAsia="en-US"/>
        </w:rPr>
        <w:t>grupy kapitałowej do której należy Wykonawca, nie jest w jakikolwiek sposób faktyczny lub</w:t>
      </w:r>
      <w:r>
        <w:rPr>
          <w:rFonts w:eastAsiaTheme="minorHAnsi"/>
          <w:color w:val="000000"/>
          <w:sz w:val="24"/>
          <w:szCs w:val="24"/>
          <w:lang w:eastAsia="en-US"/>
        </w:rPr>
        <w:t> </w:t>
      </w:r>
      <w:r w:rsidRPr="004E2C6F">
        <w:rPr>
          <w:rFonts w:eastAsiaTheme="minorHAnsi"/>
          <w:color w:val="000000"/>
          <w:sz w:val="24"/>
          <w:szCs w:val="24"/>
          <w:lang w:eastAsia="en-US"/>
        </w:rPr>
        <w:t>prawny powiązany z podmiotami realizującymi umowy, o których mowa w ust. 2 powyżej, w szczególności w taki sposób, który mógłby wpłynąć na prawidłowość realizacji prac będących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przedmiotem niniejszej Umowy (brak konfliktu interesów);”</w:t>
      </w:r>
    </w:p>
    <w:p w:rsidR="00D43E81" w:rsidRPr="004E2C6F" w:rsidRDefault="00D43E81" w:rsidP="004E2C6F">
      <w:pPr>
        <w:spacing w:line="360" w:lineRule="auto"/>
        <w:jc w:val="both"/>
        <w:rPr>
          <w:b/>
          <w:sz w:val="24"/>
          <w:szCs w:val="24"/>
        </w:rPr>
      </w:pPr>
    </w:p>
    <w:p w:rsidR="00B16224" w:rsidRPr="00F929E3" w:rsidRDefault="00B16224" w:rsidP="00B16224">
      <w:pPr>
        <w:pStyle w:val="Akapitzlist"/>
        <w:numPr>
          <w:ilvl w:val="0"/>
          <w:numId w:val="31"/>
        </w:numPr>
        <w:spacing w:before="120" w:after="120" w:line="276" w:lineRule="auto"/>
        <w:ind w:left="284" w:hanging="284"/>
        <w:jc w:val="both"/>
        <w:rPr>
          <w:sz w:val="24"/>
          <w:szCs w:val="24"/>
          <w:u w:val="single"/>
        </w:rPr>
      </w:pPr>
      <w:r w:rsidRPr="00F929E3">
        <w:rPr>
          <w:sz w:val="24"/>
          <w:szCs w:val="24"/>
          <w:u w:val="single"/>
        </w:rPr>
        <w:t>w zakresie brzmienia Załącznika nr 5 do SIWZ „Wzór umowy wykonawczej”</w:t>
      </w:r>
      <w:r w:rsidR="007C29F0" w:rsidRPr="00F929E3">
        <w:rPr>
          <w:sz w:val="24"/>
          <w:szCs w:val="24"/>
          <w:u w:val="single"/>
        </w:rPr>
        <w:t>, tj. wprowadzonej w dniu 2019-05-28</w:t>
      </w:r>
      <w:r w:rsidRPr="00F929E3">
        <w:rPr>
          <w:sz w:val="24"/>
          <w:szCs w:val="24"/>
          <w:u w:val="single"/>
        </w:rPr>
        <w:t xml:space="preserve"> </w:t>
      </w:r>
      <w:r w:rsidR="007C29F0" w:rsidRPr="00F929E3">
        <w:rPr>
          <w:sz w:val="24"/>
          <w:szCs w:val="24"/>
          <w:u w:val="single"/>
        </w:rPr>
        <w:t xml:space="preserve">przed ust. 2 § 13 </w:t>
      </w:r>
      <w:r w:rsidR="004E2C6F" w:rsidRPr="00F929E3">
        <w:rPr>
          <w:sz w:val="24"/>
          <w:szCs w:val="24"/>
          <w:u w:val="single"/>
        </w:rPr>
        <w:t>preambuły o obowiązywaniu ustępu 2</w:t>
      </w:r>
      <w:r w:rsidRPr="00F929E3">
        <w:rPr>
          <w:sz w:val="24"/>
          <w:szCs w:val="24"/>
          <w:u w:val="single"/>
        </w:rPr>
        <w:t>:</w:t>
      </w:r>
    </w:p>
    <w:p w:rsidR="007C29F0" w:rsidRDefault="007C29F0" w:rsidP="00B16224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</w:p>
    <w:p w:rsidR="007C29F0" w:rsidRDefault="007C29F0" w:rsidP="00B16224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- było:</w:t>
      </w:r>
    </w:p>
    <w:p w:rsidR="00B16224" w:rsidRDefault="00B16224" w:rsidP="00B16224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„[w przypadku umów wykonawczych na część 1 lub część 3 Umowy ramowej zapis znajduje zastosowanie w okresie obowiązywania umowy nr 185/BN/2017 z dnia 14.11.2017 na Wdrożenie koncentratora metadanych – zakup koncentratora metadanych wraz z licencjami – wykonawcą umowy jest SOFTBLUE S.A. i umowy nr 232/BN/2018 z dnia 27.12.2018 na Usługę rozwoju oprogramowania, wdrożenia nowej architektury i funkcji Repozytorium Cyfrowego Biblioteki Narodowej oraz rozbudowę interfejsów polona.pl i e-ISBN – wykonawcą jest </w:t>
      </w:r>
      <w:proofErr w:type="spellStart"/>
      <w:r>
        <w:rPr>
          <w:b/>
          <w:sz w:val="24"/>
          <w:szCs w:val="24"/>
        </w:rPr>
        <w:t>Comarch</w:t>
      </w:r>
      <w:proofErr w:type="spellEnd"/>
      <w:r>
        <w:rPr>
          <w:b/>
          <w:sz w:val="24"/>
          <w:szCs w:val="24"/>
        </w:rPr>
        <w:t xml:space="preserve"> Polska S.A.]. w przypadku umów wykonawczych na część 2 Umowy ramowej zapis znajduje zastosowanie przez cały okres obowiązywania Umowy ramowej.]”</w:t>
      </w:r>
    </w:p>
    <w:p w:rsidR="00B16224" w:rsidRDefault="00B16224" w:rsidP="00B16224">
      <w:pPr>
        <w:pStyle w:val="Akapitzlist"/>
        <w:spacing w:before="120" w:after="120" w:line="276" w:lineRule="auto"/>
        <w:ind w:left="284"/>
        <w:jc w:val="both"/>
        <w:rPr>
          <w:b/>
          <w:sz w:val="24"/>
          <w:szCs w:val="24"/>
        </w:rPr>
      </w:pPr>
    </w:p>
    <w:p w:rsidR="007C29F0" w:rsidRPr="004E2C6F" w:rsidRDefault="007C29F0" w:rsidP="007C29F0">
      <w:pPr>
        <w:spacing w:line="360" w:lineRule="auto"/>
        <w:ind w:left="284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E2C6F">
        <w:rPr>
          <w:b/>
          <w:sz w:val="24"/>
          <w:szCs w:val="24"/>
        </w:rPr>
        <w:t>- po zmianie jest:</w:t>
      </w:r>
    </w:p>
    <w:p w:rsidR="007C29F0" w:rsidRDefault="007C29F0" w:rsidP="007C29F0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 w:rsidRPr="007C29F0">
        <w:rPr>
          <w:sz w:val="24"/>
          <w:szCs w:val="24"/>
        </w:rPr>
        <w:t>„[w przypadku umów wykonawczych na część 1 lub część 3 Umowy ramowej zapis nie znajduje zastosowania w okresie obowiązywania Umowy ramowej, a w przypadku umów wykonawczych na część 2 Umowy ramowej zapis znajduje zastosowanie przez cały okres obowiązywania Umowy ramowej.]”</w:t>
      </w:r>
    </w:p>
    <w:p w:rsidR="007C29F0" w:rsidRPr="007C29F0" w:rsidRDefault="007C29F0" w:rsidP="007C29F0">
      <w:pPr>
        <w:pStyle w:val="Akapitzlist"/>
        <w:spacing w:line="360" w:lineRule="auto"/>
        <w:ind w:left="284"/>
        <w:jc w:val="both"/>
        <w:rPr>
          <w:b/>
          <w:sz w:val="24"/>
          <w:szCs w:val="24"/>
        </w:rPr>
      </w:pPr>
    </w:p>
    <w:p w:rsidR="00B16224" w:rsidRDefault="00B16224" w:rsidP="00B16224">
      <w:pPr>
        <w:pStyle w:val="Akapitzlist"/>
        <w:numPr>
          <w:ilvl w:val="0"/>
          <w:numId w:val="31"/>
        </w:numPr>
        <w:spacing w:before="120" w:after="120" w:line="276" w:lineRule="auto"/>
        <w:ind w:left="284" w:hanging="284"/>
        <w:jc w:val="both"/>
        <w:rPr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w zakresie terminu składania ofert oraz terminu i miejsca otwarcia ofert</w:t>
      </w:r>
      <w:bookmarkEnd w:id="4"/>
      <w:r>
        <w:rPr>
          <w:bCs/>
          <w:sz w:val="24"/>
          <w:szCs w:val="24"/>
          <w:u w:val="single"/>
        </w:rPr>
        <w:t>:</w:t>
      </w:r>
    </w:p>
    <w:p w:rsidR="00B16224" w:rsidRDefault="00B16224" w:rsidP="00B16224">
      <w:pPr>
        <w:pStyle w:val="Akapitzlist"/>
        <w:numPr>
          <w:ilvl w:val="0"/>
          <w:numId w:val="34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przedłuża </w:t>
      </w:r>
      <w:r>
        <w:rPr>
          <w:b/>
          <w:bCs/>
          <w:sz w:val="24"/>
          <w:szCs w:val="24"/>
          <w:u w:val="single"/>
        </w:rPr>
        <w:t>termin składania ofert</w:t>
      </w:r>
      <w:r>
        <w:rPr>
          <w:bCs/>
          <w:sz w:val="24"/>
          <w:szCs w:val="24"/>
        </w:rPr>
        <w:t xml:space="preserve"> do dnia </w:t>
      </w:r>
      <w:r>
        <w:rPr>
          <w:b/>
          <w:bCs/>
          <w:sz w:val="24"/>
          <w:szCs w:val="24"/>
          <w:u w:val="single"/>
        </w:rPr>
        <w:t>2019-06-10 do godz. 12:00</w:t>
      </w:r>
      <w:r>
        <w:rPr>
          <w:bCs/>
          <w:sz w:val="24"/>
          <w:szCs w:val="24"/>
        </w:rPr>
        <w:t>,</w:t>
      </w:r>
    </w:p>
    <w:p w:rsidR="00B16224" w:rsidRDefault="00B16224" w:rsidP="00B16224">
      <w:pPr>
        <w:pStyle w:val="Akapitzlist"/>
        <w:numPr>
          <w:ilvl w:val="0"/>
          <w:numId w:val="34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ustala nowy </w:t>
      </w:r>
      <w:r>
        <w:rPr>
          <w:b/>
          <w:bCs/>
          <w:sz w:val="24"/>
          <w:szCs w:val="24"/>
          <w:u w:val="single"/>
        </w:rPr>
        <w:t>termin otwarcia ofert</w:t>
      </w:r>
      <w:r>
        <w:rPr>
          <w:bCs/>
          <w:sz w:val="24"/>
          <w:szCs w:val="24"/>
        </w:rPr>
        <w:t xml:space="preserve"> na dzień </w:t>
      </w:r>
      <w:r>
        <w:rPr>
          <w:b/>
          <w:bCs/>
          <w:sz w:val="24"/>
          <w:szCs w:val="24"/>
          <w:u w:val="single"/>
        </w:rPr>
        <w:t>2019-06-10 o godz. 12:15</w:t>
      </w:r>
      <w:r>
        <w:rPr>
          <w:bCs/>
          <w:sz w:val="24"/>
          <w:szCs w:val="24"/>
        </w:rPr>
        <w:t>,</w:t>
      </w:r>
    </w:p>
    <w:p w:rsidR="00B16224" w:rsidRDefault="00B16224" w:rsidP="00B16224">
      <w:pPr>
        <w:spacing w:line="276" w:lineRule="auto"/>
        <w:jc w:val="both"/>
        <w:rPr>
          <w:bCs/>
          <w:sz w:val="24"/>
          <w:szCs w:val="24"/>
        </w:rPr>
      </w:pPr>
    </w:p>
    <w:p w:rsidR="00B16224" w:rsidRDefault="00B16224" w:rsidP="00B16224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Zmianie nie ulega miejsce otwarcia ofert. Otwarcie ofert odbędzie się w sali 1201.</w:t>
      </w:r>
    </w:p>
    <w:p w:rsidR="00B16224" w:rsidRDefault="00B16224" w:rsidP="00B16224">
      <w:pPr>
        <w:spacing w:before="12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Zamawiający wprowadza powyższe zmiany dot. terminu składania ofert oraz terminu i miejsca otwarcia ofert wszędzie tam w treści SIWZ, gdzie jest mowa, odpowiednio, o terminie składania ofert lub terminie i miejscu otwarcia ofert.</w:t>
      </w:r>
    </w:p>
    <w:p w:rsidR="00B16224" w:rsidRDefault="00B16224" w:rsidP="00B16224">
      <w:pPr>
        <w:pStyle w:val="Akapitzlist"/>
        <w:numPr>
          <w:ilvl w:val="0"/>
          <w:numId w:val="30"/>
        </w:numPr>
        <w:spacing w:before="120" w:after="120" w:line="276" w:lineRule="auto"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Ponadto, na podstawie art. 38 ust. 4a ustawy Pzp, Zamawiający dokonuje zmiany treści ogłoszenia o zamówieniu nr 2019/S 086-206527 z dnia 2019-05-03, odpowiednio do zmiany treści SIWZ, o której mowa w części I pkt. </w:t>
      </w:r>
      <w:r w:rsidR="00E632A7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 niniejszego pisma. Stosowne „Ogłoszenie zmian lub dodatkowych informacji” zostało przekazane do Urzędu Publikacji Unii Europejskiej w</w:t>
      </w:r>
      <w:r w:rsidR="000847B4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celu publikacji w Dzienniku Urzędowym Unii Europejskiej.</w:t>
      </w:r>
    </w:p>
    <w:p w:rsidR="00B16224" w:rsidRDefault="00B16224" w:rsidP="00B16224">
      <w:pPr>
        <w:spacing w:line="276" w:lineRule="auto"/>
        <w:jc w:val="both"/>
        <w:rPr>
          <w:sz w:val="24"/>
          <w:szCs w:val="24"/>
        </w:rPr>
      </w:pPr>
    </w:p>
    <w:p w:rsidR="004C001A" w:rsidRPr="00973B46" w:rsidRDefault="004C001A" w:rsidP="00B16224">
      <w:pPr>
        <w:spacing w:before="100" w:after="100"/>
        <w:ind w:left="425"/>
        <w:jc w:val="center"/>
        <w:rPr>
          <w:sz w:val="24"/>
          <w:szCs w:val="24"/>
        </w:rPr>
      </w:pPr>
    </w:p>
    <w:sectPr w:rsidR="004C001A" w:rsidRPr="00973B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3A5" w:rsidRDefault="009F03A5" w:rsidP="000C67D9">
      <w:r>
        <w:separator/>
      </w:r>
    </w:p>
  </w:endnote>
  <w:endnote w:type="continuationSeparator" w:id="0">
    <w:p w:rsidR="009F03A5" w:rsidRDefault="009F03A5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3A5" w:rsidRDefault="009F03A5" w:rsidP="000C67D9">
      <w:r>
        <w:separator/>
      </w:r>
    </w:p>
  </w:footnote>
  <w:footnote w:type="continuationSeparator" w:id="0">
    <w:p w:rsidR="009F03A5" w:rsidRDefault="009F03A5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6739"/>
    <w:multiLevelType w:val="hybridMultilevel"/>
    <w:tmpl w:val="13341B4C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383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3227"/>
    <w:multiLevelType w:val="hybridMultilevel"/>
    <w:tmpl w:val="76D89F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040DDB"/>
    <w:multiLevelType w:val="hybridMultilevel"/>
    <w:tmpl w:val="D6146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D3B7B"/>
    <w:multiLevelType w:val="hybridMultilevel"/>
    <w:tmpl w:val="1EB2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4575"/>
    <w:multiLevelType w:val="hybridMultilevel"/>
    <w:tmpl w:val="2E468DD4"/>
    <w:lvl w:ilvl="0" w:tplc="96F48AF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57A99"/>
    <w:multiLevelType w:val="hybridMultilevel"/>
    <w:tmpl w:val="428E9298"/>
    <w:lvl w:ilvl="0" w:tplc="9C6C4F86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D94AAE"/>
    <w:multiLevelType w:val="hybridMultilevel"/>
    <w:tmpl w:val="1E5E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40106C"/>
    <w:multiLevelType w:val="hybridMultilevel"/>
    <w:tmpl w:val="1E308430"/>
    <w:lvl w:ilvl="0" w:tplc="CE063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D0482"/>
    <w:multiLevelType w:val="hybridMultilevel"/>
    <w:tmpl w:val="23BC39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8CD3EDC"/>
    <w:multiLevelType w:val="hybridMultilevel"/>
    <w:tmpl w:val="7320176E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16551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1396F"/>
    <w:multiLevelType w:val="hybridMultilevel"/>
    <w:tmpl w:val="57A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14C52"/>
    <w:multiLevelType w:val="hybridMultilevel"/>
    <w:tmpl w:val="E048B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F0D4A"/>
    <w:multiLevelType w:val="hybridMultilevel"/>
    <w:tmpl w:val="90BC0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7B4C05"/>
    <w:multiLevelType w:val="hybridMultilevel"/>
    <w:tmpl w:val="63E4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AF2102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F3452"/>
    <w:multiLevelType w:val="hybridMultilevel"/>
    <w:tmpl w:val="EEFE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0"/>
  </w:num>
  <w:num w:numId="11">
    <w:abstractNumId w:val="26"/>
  </w:num>
  <w:num w:numId="12">
    <w:abstractNumId w:val="18"/>
  </w:num>
  <w:num w:numId="13">
    <w:abstractNumId w:val="15"/>
  </w:num>
  <w:num w:numId="14">
    <w:abstractNumId w:val="31"/>
  </w:num>
  <w:num w:numId="15">
    <w:abstractNumId w:val="25"/>
  </w:num>
  <w:num w:numId="16">
    <w:abstractNumId w:val="16"/>
  </w:num>
  <w:num w:numId="17">
    <w:abstractNumId w:val="27"/>
  </w:num>
  <w:num w:numId="18">
    <w:abstractNumId w:val="23"/>
  </w:num>
  <w:num w:numId="19">
    <w:abstractNumId w:val="28"/>
  </w:num>
  <w:num w:numId="20">
    <w:abstractNumId w:val="24"/>
  </w:num>
  <w:num w:numId="21">
    <w:abstractNumId w:val="9"/>
  </w:num>
  <w:num w:numId="22">
    <w:abstractNumId w:val="8"/>
  </w:num>
  <w:num w:numId="23">
    <w:abstractNumId w:val="4"/>
  </w:num>
  <w:num w:numId="24">
    <w:abstractNumId w:val="14"/>
  </w:num>
  <w:num w:numId="25">
    <w:abstractNumId w:val="29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847B4"/>
    <w:rsid w:val="000873BB"/>
    <w:rsid w:val="000A66D5"/>
    <w:rsid w:val="000B5A97"/>
    <w:rsid w:val="000C67D9"/>
    <w:rsid w:val="000E07DF"/>
    <w:rsid w:val="000E53F3"/>
    <w:rsid w:val="00106A8A"/>
    <w:rsid w:val="001071F0"/>
    <w:rsid w:val="001077D5"/>
    <w:rsid w:val="00134436"/>
    <w:rsid w:val="0015643F"/>
    <w:rsid w:val="001B22E3"/>
    <w:rsid w:val="00227B33"/>
    <w:rsid w:val="002309AC"/>
    <w:rsid w:val="00246C29"/>
    <w:rsid w:val="002A29DD"/>
    <w:rsid w:val="002D1841"/>
    <w:rsid w:val="002E0679"/>
    <w:rsid w:val="002E07E6"/>
    <w:rsid w:val="002E55E5"/>
    <w:rsid w:val="002F1B26"/>
    <w:rsid w:val="0038647F"/>
    <w:rsid w:val="003A1D1E"/>
    <w:rsid w:val="003A22D3"/>
    <w:rsid w:val="00400DAB"/>
    <w:rsid w:val="004012DE"/>
    <w:rsid w:val="0042386D"/>
    <w:rsid w:val="00455760"/>
    <w:rsid w:val="004C001A"/>
    <w:rsid w:val="004C15F5"/>
    <w:rsid w:val="004D0204"/>
    <w:rsid w:val="004E2C6F"/>
    <w:rsid w:val="0052760F"/>
    <w:rsid w:val="00532129"/>
    <w:rsid w:val="005A5747"/>
    <w:rsid w:val="005B02E0"/>
    <w:rsid w:val="005B469A"/>
    <w:rsid w:val="005D0E2B"/>
    <w:rsid w:val="005E4D44"/>
    <w:rsid w:val="006215BC"/>
    <w:rsid w:val="00647D27"/>
    <w:rsid w:val="006564DC"/>
    <w:rsid w:val="006A6170"/>
    <w:rsid w:val="006B0A35"/>
    <w:rsid w:val="006C19C2"/>
    <w:rsid w:val="006C6310"/>
    <w:rsid w:val="006C664C"/>
    <w:rsid w:val="006D1756"/>
    <w:rsid w:val="006E1860"/>
    <w:rsid w:val="006E248B"/>
    <w:rsid w:val="006E308A"/>
    <w:rsid w:val="006F3067"/>
    <w:rsid w:val="00722CB8"/>
    <w:rsid w:val="00750A03"/>
    <w:rsid w:val="00753768"/>
    <w:rsid w:val="00772668"/>
    <w:rsid w:val="0078711A"/>
    <w:rsid w:val="007A3B9C"/>
    <w:rsid w:val="007A4269"/>
    <w:rsid w:val="007A6692"/>
    <w:rsid w:val="007B5F72"/>
    <w:rsid w:val="007B7FDD"/>
    <w:rsid w:val="007C29F0"/>
    <w:rsid w:val="00805928"/>
    <w:rsid w:val="00834EBD"/>
    <w:rsid w:val="008554E1"/>
    <w:rsid w:val="00873D9F"/>
    <w:rsid w:val="008962DD"/>
    <w:rsid w:val="008A61B9"/>
    <w:rsid w:val="008E3305"/>
    <w:rsid w:val="00902ABE"/>
    <w:rsid w:val="00964860"/>
    <w:rsid w:val="00973B46"/>
    <w:rsid w:val="009E5284"/>
    <w:rsid w:val="009F03A5"/>
    <w:rsid w:val="009F2B4C"/>
    <w:rsid w:val="00A06B8D"/>
    <w:rsid w:val="00A60207"/>
    <w:rsid w:val="00A965E4"/>
    <w:rsid w:val="00AF1A7D"/>
    <w:rsid w:val="00B018C7"/>
    <w:rsid w:val="00B07960"/>
    <w:rsid w:val="00B142A4"/>
    <w:rsid w:val="00B16224"/>
    <w:rsid w:val="00B40372"/>
    <w:rsid w:val="00B55A1F"/>
    <w:rsid w:val="00B7617E"/>
    <w:rsid w:val="00B85362"/>
    <w:rsid w:val="00B95FA0"/>
    <w:rsid w:val="00B97204"/>
    <w:rsid w:val="00BB1AE2"/>
    <w:rsid w:val="00BE3DBC"/>
    <w:rsid w:val="00BF6160"/>
    <w:rsid w:val="00C25577"/>
    <w:rsid w:val="00C373B3"/>
    <w:rsid w:val="00C556BB"/>
    <w:rsid w:val="00C82F44"/>
    <w:rsid w:val="00CA0801"/>
    <w:rsid w:val="00CB01CB"/>
    <w:rsid w:val="00CB72EE"/>
    <w:rsid w:val="00CC6AB4"/>
    <w:rsid w:val="00CF753E"/>
    <w:rsid w:val="00CF7E44"/>
    <w:rsid w:val="00D10CCF"/>
    <w:rsid w:val="00D214DB"/>
    <w:rsid w:val="00D34A9F"/>
    <w:rsid w:val="00D404F5"/>
    <w:rsid w:val="00D43E81"/>
    <w:rsid w:val="00D866AD"/>
    <w:rsid w:val="00DB02A2"/>
    <w:rsid w:val="00DE68D9"/>
    <w:rsid w:val="00DF40AC"/>
    <w:rsid w:val="00E217E7"/>
    <w:rsid w:val="00E4079E"/>
    <w:rsid w:val="00E50F32"/>
    <w:rsid w:val="00E55833"/>
    <w:rsid w:val="00E632A7"/>
    <w:rsid w:val="00E83787"/>
    <w:rsid w:val="00EC2D6B"/>
    <w:rsid w:val="00EC7FFC"/>
    <w:rsid w:val="00EE60BE"/>
    <w:rsid w:val="00F30342"/>
    <w:rsid w:val="00F355C3"/>
    <w:rsid w:val="00F44F6B"/>
    <w:rsid w:val="00F53615"/>
    <w:rsid w:val="00F82115"/>
    <w:rsid w:val="00F929E3"/>
    <w:rsid w:val="00FC0F36"/>
    <w:rsid w:val="00F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22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,Podsis rysunku Znak,L1 Znak,Akapit z listą5 Znak,Akapit z listą1 Znak,CP-UC Znak,CP-Punkty Znak,Bullet List Znak,List - bullets Znak,Equipment Znak"/>
    <w:link w:val="Akapitzlist"/>
    <w:uiPriority w:val="34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,Podsis rysunku,L1,Akapit z listą5,Akapit z listą1,CP-UC,CP-Punkty,Bullet List,List - bullets,Equipment,Bullet 1,List Paragraph1,List Paragraph Char Char,b1,Figure_name,Ref"/>
    <w:basedOn w:val="Normalny"/>
    <w:link w:val="AkapitzlistZnak"/>
    <w:uiPriority w:val="34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A22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22CB8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22CB8"/>
    <w:rPr>
      <w:rFonts w:ascii="Calibri" w:hAnsi="Calibri" w:cs="Consolas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2019-06-06T09:35:00Z</dcterms:created>
  <dcterms:modified xsi:type="dcterms:W3CDTF">2019-06-06T09:35:00Z</dcterms:modified>
</cp:coreProperties>
</file>