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E459F0" w:rsidRDefault="00144C61" w:rsidP="00E459F0">
      <w:pPr>
        <w:rPr>
          <w:rFonts w:ascii="Tahoma" w:hAnsi="Tahoma" w:cs="Tahoma"/>
          <w:b/>
          <w:bCs/>
          <w:sz w:val="16"/>
          <w:szCs w:val="16"/>
        </w:rPr>
      </w:pPr>
      <w:r w:rsidRPr="00E459F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459F0" w:rsidRDefault="00144C61" w:rsidP="00E459F0">
      <w:pPr>
        <w:rPr>
          <w:rFonts w:ascii="Tahoma" w:hAnsi="Tahoma" w:cs="Tahoma"/>
          <w:b/>
          <w:bCs/>
          <w:sz w:val="16"/>
          <w:szCs w:val="16"/>
        </w:rPr>
      </w:pPr>
      <w:r w:rsidRPr="00E459F0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459F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459F0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459F0" w:rsidRDefault="00144C61" w:rsidP="00E459F0">
      <w:pPr>
        <w:rPr>
          <w:rFonts w:ascii="Tahoma" w:hAnsi="Tahoma" w:cs="Tahoma"/>
          <w:b/>
          <w:bCs/>
          <w:sz w:val="16"/>
          <w:szCs w:val="16"/>
        </w:rPr>
      </w:pPr>
      <w:r w:rsidRPr="00E459F0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459F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459F0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459F0" w:rsidRDefault="006D4AB3" w:rsidP="00E459F0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b/>
          <w:bCs/>
          <w:sz w:val="16"/>
          <w:szCs w:val="16"/>
        </w:rPr>
        <w:t>Pismo:</w:t>
      </w:r>
      <w:r w:rsidR="00E459F0">
        <w:rPr>
          <w:rFonts w:ascii="Tahoma" w:hAnsi="Tahoma" w:cs="Tahoma"/>
          <w:b/>
          <w:bCs/>
          <w:sz w:val="16"/>
          <w:szCs w:val="16"/>
        </w:rPr>
        <w:t xml:space="preserve"> RK </w:t>
      </w:r>
      <w:r w:rsidR="00DF3A4C">
        <w:rPr>
          <w:rFonts w:ascii="Tahoma" w:hAnsi="Tahoma" w:cs="Tahoma"/>
          <w:b/>
          <w:bCs/>
          <w:sz w:val="16"/>
          <w:szCs w:val="16"/>
        </w:rPr>
        <w:t>–</w:t>
      </w:r>
      <w:r w:rsidR="00E459F0">
        <w:rPr>
          <w:rFonts w:ascii="Tahoma" w:hAnsi="Tahoma" w:cs="Tahoma"/>
          <w:b/>
          <w:bCs/>
          <w:sz w:val="16"/>
          <w:szCs w:val="16"/>
        </w:rPr>
        <w:t xml:space="preserve"> </w:t>
      </w:r>
      <w:r w:rsidR="00DF3A4C">
        <w:rPr>
          <w:rFonts w:ascii="Tahoma" w:hAnsi="Tahoma" w:cs="Tahoma"/>
          <w:b/>
          <w:bCs/>
          <w:sz w:val="16"/>
          <w:szCs w:val="16"/>
        </w:rPr>
        <w:t>278/19</w:t>
      </w:r>
      <w:r w:rsidRPr="00E459F0">
        <w:rPr>
          <w:rFonts w:ascii="Tahoma" w:hAnsi="Tahoma" w:cs="Tahoma"/>
          <w:sz w:val="16"/>
          <w:szCs w:val="16"/>
        </w:rPr>
        <w:tab/>
        <w:t xml:space="preserve"> </w:t>
      </w:r>
      <w:r w:rsidR="00144C61" w:rsidRPr="00E459F0">
        <w:rPr>
          <w:rFonts w:ascii="Tahoma" w:hAnsi="Tahoma" w:cs="Tahoma"/>
          <w:sz w:val="16"/>
          <w:szCs w:val="16"/>
        </w:rPr>
        <w:t>Częstochowa</w:t>
      </w:r>
      <w:r w:rsidRPr="00E459F0">
        <w:rPr>
          <w:rFonts w:ascii="Tahoma" w:hAnsi="Tahoma" w:cs="Tahoma"/>
          <w:sz w:val="16"/>
          <w:szCs w:val="16"/>
        </w:rPr>
        <w:t xml:space="preserve"> dnia: </w:t>
      </w:r>
      <w:r w:rsidR="00144C61" w:rsidRPr="00E459F0">
        <w:rPr>
          <w:rFonts w:ascii="Tahoma" w:hAnsi="Tahoma" w:cs="Tahoma"/>
          <w:sz w:val="16"/>
          <w:szCs w:val="16"/>
        </w:rPr>
        <w:t>2019-05-28</w:t>
      </w:r>
    </w:p>
    <w:p w:rsidR="006D4AB3" w:rsidRPr="00E459F0" w:rsidRDefault="006D4AB3" w:rsidP="00E459F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459F0" w:rsidRDefault="006D4AB3" w:rsidP="00E459F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459F0" w:rsidRDefault="006D4AB3" w:rsidP="00E459F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459F0" w:rsidRDefault="006D4AB3" w:rsidP="00E459F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459F0" w:rsidRDefault="006D4AB3" w:rsidP="00E459F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459F0" w:rsidRDefault="006D4AB3" w:rsidP="00E459F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E459F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na zapytania w sprawie SIWZ</w:t>
      </w:r>
      <w:r w:rsidR="00E459F0">
        <w:rPr>
          <w:rFonts w:ascii="Tahoma" w:hAnsi="Tahoma" w:cs="Tahoma"/>
          <w:sz w:val="16"/>
          <w:szCs w:val="16"/>
        </w:rPr>
        <w:t xml:space="preserve"> oraz zmiana SIWZ</w:t>
      </w:r>
    </w:p>
    <w:p w:rsidR="00E459F0" w:rsidRPr="00E459F0" w:rsidRDefault="00E459F0" w:rsidP="00E459F0"/>
    <w:p w:rsidR="00E459F0" w:rsidRPr="00E459F0" w:rsidRDefault="00E459F0" w:rsidP="00E459F0"/>
    <w:p w:rsidR="006D4AB3" w:rsidRPr="00E459F0" w:rsidRDefault="006D4AB3" w:rsidP="00E459F0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459F0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E459F0" w:rsidRDefault="006D4AB3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Uprzejmie informujemy, iż w dniu </w:t>
      </w:r>
      <w:r w:rsidR="00144C61" w:rsidRPr="00E459F0">
        <w:rPr>
          <w:rFonts w:ascii="Tahoma" w:hAnsi="Tahoma" w:cs="Tahoma"/>
          <w:sz w:val="16"/>
          <w:szCs w:val="16"/>
        </w:rPr>
        <w:t>2019-05-27</w:t>
      </w:r>
      <w:r w:rsidRPr="00E459F0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44C61" w:rsidRPr="00E459F0">
        <w:rPr>
          <w:rFonts w:ascii="Tahoma" w:hAnsi="Tahoma" w:cs="Tahoma"/>
          <w:sz w:val="16"/>
          <w:szCs w:val="16"/>
        </w:rPr>
        <w:t>(</w:t>
      </w:r>
      <w:proofErr w:type="spellStart"/>
      <w:r w:rsidR="00144C61" w:rsidRPr="00E459F0">
        <w:rPr>
          <w:rFonts w:ascii="Tahoma" w:hAnsi="Tahoma" w:cs="Tahoma"/>
          <w:sz w:val="16"/>
          <w:szCs w:val="16"/>
        </w:rPr>
        <w:t>t.j</w:t>
      </w:r>
      <w:proofErr w:type="spellEnd"/>
      <w:r w:rsidR="00144C61" w:rsidRPr="00E459F0">
        <w:rPr>
          <w:rFonts w:ascii="Tahoma" w:hAnsi="Tahoma" w:cs="Tahoma"/>
          <w:sz w:val="16"/>
          <w:szCs w:val="16"/>
        </w:rPr>
        <w:t xml:space="preserve">. Dz. U. z  2018 r. poz. 1986 z </w:t>
      </w:r>
      <w:proofErr w:type="spellStart"/>
      <w:r w:rsidR="00144C61" w:rsidRPr="00E459F0">
        <w:rPr>
          <w:rFonts w:ascii="Tahoma" w:hAnsi="Tahoma" w:cs="Tahoma"/>
          <w:sz w:val="16"/>
          <w:szCs w:val="16"/>
        </w:rPr>
        <w:t>późn</w:t>
      </w:r>
      <w:proofErr w:type="spellEnd"/>
      <w:r w:rsidR="00144C61" w:rsidRPr="00E459F0">
        <w:rPr>
          <w:rFonts w:ascii="Tahoma" w:hAnsi="Tahoma" w:cs="Tahoma"/>
          <w:sz w:val="16"/>
          <w:szCs w:val="16"/>
        </w:rPr>
        <w:t>. zm.)</w:t>
      </w:r>
      <w:r w:rsidRPr="00E459F0">
        <w:rPr>
          <w:rFonts w:ascii="Tahoma" w:hAnsi="Tahoma" w:cs="Tahoma"/>
          <w:sz w:val="16"/>
          <w:szCs w:val="16"/>
        </w:rPr>
        <w:t xml:space="preserve"> w trybie </w:t>
      </w:r>
      <w:r w:rsidR="00144C61" w:rsidRPr="00E459F0">
        <w:rPr>
          <w:rFonts w:ascii="Tahoma" w:hAnsi="Tahoma" w:cs="Tahoma"/>
          <w:b/>
          <w:sz w:val="16"/>
          <w:szCs w:val="16"/>
        </w:rPr>
        <w:t>przetarg nieograniczony</w:t>
      </w:r>
      <w:r w:rsidRPr="00E459F0">
        <w:rPr>
          <w:rFonts w:ascii="Tahoma" w:hAnsi="Tahoma" w:cs="Tahoma"/>
          <w:sz w:val="16"/>
          <w:szCs w:val="16"/>
        </w:rPr>
        <w:t>, na:</w:t>
      </w:r>
    </w:p>
    <w:p w:rsidR="006D4AB3" w:rsidRPr="00E459F0" w:rsidRDefault="00144C61" w:rsidP="00E459F0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b/>
          <w:sz w:val="16"/>
          <w:szCs w:val="16"/>
        </w:rPr>
        <w:t>Dostawa serwera z osprzętem dla Instytutu Maszyn Cieplnych Politechniki Częstochowskiej</w:t>
      </w:r>
      <w:r w:rsidR="00E459F0" w:rsidRPr="00E459F0">
        <w:rPr>
          <w:rFonts w:ascii="Tahoma" w:hAnsi="Tahoma" w:cs="Tahoma"/>
          <w:b/>
          <w:bCs/>
          <w:sz w:val="16"/>
          <w:szCs w:val="16"/>
        </w:rPr>
        <w:t xml:space="preserve"> (sygn. ZP/DK-12/19)</w:t>
      </w:r>
      <w:r w:rsidR="006D4AB3" w:rsidRPr="00E459F0">
        <w:rPr>
          <w:rFonts w:ascii="Tahoma" w:hAnsi="Tahoma" w:cs="Tahoma"/>
          <w:sz w:val="16"/>
          <w:szCs w:val="16"/>
        </w:rPr>
        <w:t>,</w:t>
      </w:r>
    </w:p>
    <w:p w:rsidR="006D4AB3" w:rsidRPr="00E459F0" w:rsidRDefault="006D4AB3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b/>
          <w:sz w:val="16"/>
          <w:szCs w:val="16"/>
        </w:rPr>
        <w:t>1.</w:t>
      </w:r>
      <w:r w:rsidRPr="00E459F0">
        <w:rPr>
          <w:rFonts w:ascii="Tahoma" w:hAnsi="Tahoma" w:cs="Tahoma"/>
          <w:sz w:val="16"/>
          <w:szCs w:val="16"/>
        </w:rPr>
        <w:tab/>
      </w:r>
      <w:r w:rsidRPr="00E459F0">
        <w:rPr>
          <w:rFonts w:ascii="Tahoma" w:hAnsi="Tahoma" w:cs="Tahoma"/>
          <w:b/>
          <w:sz w:val="16"/>
          <w:szCs w:val="16"/>
        </w:rPr>
        <w:t>Dotyczy OPZ, pkt 3.1 UPS.</w:t>
      </w:r>
      <w:r w:rsidRPr="00E459F0">
        <w:rPr>
          <w:rFonts w:ascii="Tahoma" w:hAnsi="Tahoma" w:cs="Tahoma"/>
          <w:sz w:val="16"/>
          <w:szCs w:val="16"/>
        </w:rPr>
        <w:t xml:space="preserve"> 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Zamawiający w specyfikacji UPS-a przeznaczonego dla podtrzymania na zasilaniu serwera ośmioprocesorowego określił czas 20 min.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Tymczasem w tabeli opisującej wymagania UPS-a zamieścił wymóg "Obudowa - Rack19" i Tower wys. Maksymalna 4U".  </w:t>
      </w:r>
    </w:p>
    <w:p w:rsidR="00144C61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Biorąc pod uwagę spełnienie wymogu postawionego przez Zamawiającego, dotyczącego czasu podtrzymania oraz duży pobór mocy serwera ośmioprocesorowego, należy zastosować UPS-a z bateriami, który przekroczy maksymalną postawioną w wymogach przez Zamawiającego wysokość 4U.  Prosimy o potwierdzenie, że Zamawiający zgodzi się na zastosowanie UPS-a wraz z bateriami o łącznej wysokości maksymalnej 6U? </w:t>
      </w: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Zamawiający zmienia wymogi SIWZ precyzując: "waga UPS 150 kg, maksymalna wysokość 8U"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E459F0">
        <w:rPr>
          <w:rFonts w:ascii="Tahoma" w:hAnsi="Tahoma" w:cs="Tahoma"/>
          <w:b/>
          <w:sz w:val="16"/>
          <w:szCs w:val="16"/>
        </w:rPr>
        <w:t>2.</w:t>
      </w:r>
      <w:r w:rsidRPr="00E459F0">
        <w:rPr>
          <w:rFonts w:ascii="Tahoma" w:hAnsi="Tahoma" w:cs="Tahoma"/>
          <w:b/>
          <w:sz w:val="16"/>
          <w:szCs w:val="16"/>
        </w:rPr>
        <w:tab/>
        <w:t xml:space="preserve">Dotyczy OPZ, pkt 3.1 Serwer obliczeniowy. 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Prosimy o potwierdzenie, że Zamawiający uzna za spełniające wymagania, dostarczenie serwera wyposażonego w procesory, których wynik wydajności w teście według standardu SPEC2017 (CPU2017 </w:t>
      </w:r>
      <w:proofErr w:type="spellStart"/>
      <w:r w:rsidRPr="00E459F0">
        <w:rPr>
          <w:rFonts w:ascii="Tahoma" w:hAnsi="Tahoma" w:cs="Tahoma"/>
          <w:sz w:val="16"/>
          <w:szCs w:val="16"/>
        </w:rPr>
        <w:t>Integer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E459F0">
        <w:rPr>
          <w:rFonts w:ascii="Tahoma" w:hAnsi="Tahoma" w:cs="Tahoma"/>
          <w:sz w:val="16"/>
          <w:szCs w:val="16"/>
        </w:rPr>
        <w:t>Rates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) wynosi ponad 960 punktów przy jednoczesnym maksymalnym TDP na poziomie 165W.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Zamawiający uznaje za spełniające wymagania SIWZ procesory o wyniku wydajności według SPEC2</w:t>
      </w:r>
      <w:r w:rsidR="00812CDE">
        <w:rPr>
          <w:rFonts w:ascii="Tahoma" w:hAnsi="Tahoma" w:cs="Tahoma"/>
          <w:sz w:val="16"/>
          <w:szCs w:val="16"/>
        </w:rPr>
        <w:t>017 na poziomie 960 punktów i T</w:t>
      </w:r>
      <w:r w:rsidRPr="00E459F0">
        <w:rPr>
          <w:rFonts w:ascii="Tahoma" w:hAnsi="Tahoma" w:cs="Tahoma"/>
          <w:sz w:val="16"/>
          <w:szCs w:val="16"/>
        </w:rPr>
        <w:t>D</w:t>
      </w:r>
      <w:r w:rsidR="00812CDE">
        <w:rPr>
          <w:rFonts w:ascii="Tahoma" w:hAnsi="Tahoma" w:cs="Tahoma"/>
          <w:sz w:val="16"/>
          <w:szCs w:val="16"/>
        </w:rPr>
        <w:t>P</w:t>
      </w:r>
      <w:r w:rsidRPr="00E459F0">
        <w:rPr>
          <w:rFonts w:ascii="Tahoma" w:hAnsi="Tahoma" w:cs="Tahoma"/>
          <w:sz w:val="16"/>
          <w:szCs w:val="16"/>
        </w:rPr>
        <w:t xml:space="preserve"> 165W.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E459F0">
        <w:rPr>
          <w:rFonts w:ascii="Tahoma" w:hAnsi="Tahoma" w:cs="Tahoma"/>
          <w:b/>
          <w:sz w:val="16"/>
          <w:szCs w:val="16"/>
        </w:rPr>
        <w:t>3.</w:t>
      </w:r>
      <w:r w:rsidRPr="00E459F0">
        <w:rPr>
          <w:rFonts w:ascii="Tahoma" w:hAnsi="Tahoma" w:cs="Tahoma"/>
          <w:b/>
          <w:sz w:val="16"/>
          <w:szCs w:val="16"/>
        </w:rPr>
        <w:tab/>
        <w:t xml:space="preserve">Dotyczy OPZ, pkt 3.1 Serwer obliczeniowy/ Gwarancja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Zamawiający udzielił odpowiedzi nr 8 pismo z dnia 16.05.2019 sygn. RK-258/19 o treści: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Odp.: Zamawiający zmienia SIWZ: "Możliwość przewidywania awarii dla procesorów, pamięci, dysków wewnętrznych. Panel diagnostyczny LCD dostępny z przodu obudowy serwera.".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Jednocześnie nie został zmieniony zapis w wierszu Gwarancja, 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W przypadku braku funkcjonalności przewidywania awarii dla wszystkich komponentów wymienionych w punkcie Karty zdalnego zarządzania  (tj. procesor, pamięć, VRM, dyski, zasilacze,  wentylatory) wymagane jest rozszerzenie poziomu gwarancji do 36 miesięcy 7/24 </w:t>
      </w:r>
      <w:proofErr w:type="spellStart"/>
      <w:r w:rsidRPr="00E459F0">
        <w:rPr>
          <w:rFonts w:ascii="Tahoma" w:hAnsi="Tahoma" w:cs="Tahoma"/>
          <w:sz w:val="16"/>
          <w:szCs w:val="16"/>
        </w:rPr>
        <w:t>fix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4h oraz zainstalowania dodatkowego dla każdej lokalizacji systemu monitoringu (na dedykowanym serwerze o parametrach rekomendowanych przez producenta oprogramowania monitorującego).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W celu uściślenia prosimy o wykreślenie z tego punktu pozycje: VRM, zasilacze,  wentylatory. </w:t>
      </w:r>
    </w:p>
    <w:p w:rsid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Zamawiający nie wyraża zgody na zmianę SIWZ w tym punkcie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E459F0">
        <w:rPr>
          <w:rFonts w:ascii="Tahoma" w:hAnsi="Tahoma" w:cs="Tahoma"/>
          <w:b/>
          <w:sz w:val="16"/>
          <w:szCs w:val="16"/>
        </w:rPr>
        <w:t>4.</w:t>
      </w:r>
      <w:r w:rsidRPr="00E459F0">
        <w:rPr>
          <w:rFonts w:ascii="Tahoma" w:hAnsi="Tahoma" w:cs="Tahoma"/>
          <w:b/>
          <w:sz w:val="16"/>
          <w:szCs w:val="16"/>
        </w:rPr>
        <w:tab/>
        <w:t xml:space="preserve">Dotyczy OPZ, pkt 3.1 Serwer obliczeniowy/ Gwarancja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Zamawiający określa, że w przypadku  braku funkcjonalności przewidywania awarii dla wszystkich komponentów wymienionych w punkcie Karty zdalnego zarządzania  (…) wymagane jest rozszerzenie poziomu gwarancji do 36 miesięcy 7/24 </w:t>
      </w:r>
      <w:proofErr w:type="spellStart"/>
      <w:r w:rsidRPr="00E459F0">
        <w:rPr>
          <w:rFonts w:ascii="Tahoma" w:hAnsi="Tahoma" w:cs="Tahoma"/>
          <w:sz w:val="16"/>
          <w:szCs w:val="16"/>
        </w:rPr>
        <w:t>fix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4h oraz zainstalowania dodatkowego dla każdej lokalizacji systemu monitoringu (na dedykowanym serwerze o parametrach rekomendowanych przez producenta oprogramowania monitorującego).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a.</w:t>
      </w:r>
      <w:r w:rsidRPr="00E459F0">
        <w:rPr>
          <w:rFonts w:ascii="Tahoma" w:hAnsi="Tahoma" w:cs="Tahoma"/>
          <w:sz w:val="16"/>
          <w:szCs w:val="16"/>
        </w:rPr>
        <w:tab/>
        <w:t xml:space="preserve">Zamawiający pisze "każdej" lokalizacji, tymczasem należy dostarczyć jeden serwer do jednej lokalizacji. Prosimy o wskazanie lokalizacji w których ma być zainstalowany system monitoringu.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b.</w:t>
      </w:r>
      <w:r w:rsidRPr="00E459F0">
        <w:rPr>
          <w:rFonts w:ascii="Tahoma" w:hAnsi="Tahoma" w:cs="Tahoma"/>
          <w:sz w:val="16"/>
          <w:szCs w:val="16"/>
        </w:rPr>
        <w:tab/>
        <w:t xml:space="preserve">Zamawiający wymaga instalacji systemu monitoringu na dedykowanym serwerze, prosimy  o potwierdzenie, że w takim wypadku Zamawiający wymaga dostarczenia w ramach postępowania dodatkowego serwera.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c.</w:t>
      </w:r>
      <w:r w:rsidRPr="00E459F0">
        <w:rPr>
          <w:rFonts w:ascii="Tahoma" w:hAnsi="Tahoma" w:cs="Tahoma"/>
          <w:sz w:val="16"/>
          <w:szCs w:val="16"/>
        </w:rPr>
        <w:tab/>
        <w:t xml:space="preserve">Prosimy o potwierdzenie, że system monitoringu powinien monitorować następujące parametry: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procesor, pamięci, dyski wewnętrzne. 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Zamawiający jednoznacznie określił wymagania stawiane serwerowi w zakresie monitoringu. Doprecyzowując, Zamawiający oświadcza, że serwer wraz z </w:t>
      </w:r>
      <w:proofErr w:type="spellStart"/>
      <w:r w:rsidRPr="00E459F0">
        <w:rPr>
          <w:rFonts w:ascii="Tahoma" w:hAnsi="Tahoma" w:cs="Tahoma"/>
          <w:sz w:val="16"/>
          <w:szCs w:val="16"/>
        </w:rPr>
        <w:t>UPSem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będzie umieszczony w dedykowanej </w:t>
      </w:r>
      <w:proofErr w:type="spellStart"/>
      <w:r w:rsidRPr="00E459F0">
        <w:rPr>
          <w:rFonts w:ascii="Tahoma" w:hAnsi="Tahoma" w:cs="Tahoma"/>
          <w:sz w:val="16"/>
          <w:szCs w:val="16"/>
        </w:rPr>
        <w:t>jednopomieszczeniowej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serwerowni wyposażonej w dedykowane zasilanie, alarm, monitoring wizyjny, szafy </w:t>
      </w:r>
      <w:proofErr w:type="spellStart"/>
      <w:r w:rsidRPr="00E459F0">
        <w:rPr>
          <w:rFonts w:ascii="Tahoma" w:hAnsi="Tahoma" w:cs="Tahoma"/>
          <w:sz w:val="16"/>
          <w:szCs w:val="16"/>
        </w:rPr>
        <w:t>rack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, infrastrukturę sieciową oraz klimatyzację. W związku z tym </w:t>
      </w:r>
      <w:r w:rsidRPr="00E459F0">
        <w:rPr>
          <w:rFonts w:ascii="Tahoma" w:hAnsi="Tahoma" w:cs="Tahoma"/>
          <w:sz w:val="16"/>
          <w:szCs w:val="16"/>
        </w:rPr>
        <w:lastRenderedPageBreak/>
        <w:t>zamawiający nie wymaga dostarczania dodatkowego serwera i potwierdza, że system monitoringu ma obejmować wszystkie najważniejsze parametry serwera: procesor, pamięć, dyski wewnętrzne</w:t>
      </w:r>
      <w:r w:rsidR="00812CDE">
        <w:rPr>
          <w:rFonts w:ascii="Tahoma" w:hAnsi="Tahoma" w:cs="Tahoma"/>
          <w:sz w:val="16"/>
          <w:szCs w:val="16"/>
        </w:rPr>
        <w:t>.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5.</w:t>
      </w:r>
      <w:r w:rsidRPr="00E459F0">
        <w:rPr>
          <w:rFonts w:ascii="Tahoma" w:hAnsi="Tahoma" w:cs="Tahoma"/>
          <w:sz w:val="16"/>
          <w:szCs w:val="16"/>
        </w:rPr>
        <w:tab/>
        <w:t xml:space="preserve">W odpowiedziach opublikowanych 21/05/2019r. Zamawiający dopuszcza urządzenie […] o wadze maksymalnej 150 kg oraz zapis: "maksymalne rozmiary serwera: standardowa szafa </w:t>
      </w:r>
      <w:proofErr w:type="spellStart"/>
      <w:r w:rsidRPr="00E459F0">
        <w:rPr>
          <w:rFonts w:ascii="Tahoma" w:hAnsi="Tahoma" w:cs="Tahoma"/>
          <w:sz w:val="16"/>
          <w:szCs w:val="16"/>
        </w:rPr>
        <w:t>Rack</w:t>
      </w:r>
      <w:proofErr w:type="spellEnd"/>
      <w:r w:rsidRPr="00E459F0">
        <w:rPr>
          <w:rFonts w:ascii="Tahoma" w:hAnsi="Tahoma" w:cs="Tahoma"/>
          <w:sz w:val="16"/>
          <w:szCs w:val="16"/>
        </w:rPr>
        <w:t xml:space="preserve"> 19'' , maksymalna wysokość 4U […]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Proszę o informację, czym podyktowana jest zmiana wysokości serwera z 8U na 4U? Według najlepszej wiedzy Oferenta, na rynku niedostępne są serwery o wymaganych parametrach i wysokości 4U. Czy nie jest to pomyłka pisarska Zamawiającego?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P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459F0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4C61" w:rsidRPr="00E459F0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>Pytanie jest identyczne z pytaniem nr 1.</w:t>
      </w:r>
    </w:p>
    <w:p w:rsidR="006D4AB3" w:rsidRDefault="00144C61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459F0">
        <w:rPr>
          <w:rFonts w:ascii="Tahoma" w:hAnsi="Tahoma" w:cs="Tahoma"/>
          <w:sz w:val="16"/>
          <w:szCs w:val="16"/>
        </w:rPr>
        <w:t xml:space="preserve"> Zamawiający zmienia wymogi SIWZ precyzując: "waga UPS 150 kg, maksymalna wysokość 8U"</w:t>
      </w:r>
    </w:p>
    <w:p w:rsid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Default="00E459F0" w:rsidP="00E459F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459F0" w:rsidRPr="00396D67" w:rsidRDefault="00E459F0" w:rsidP="00E459F0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E459F0" w:rsidRPr="00396D67" w:rsidRDefault="00E459F0" w:rsidP="00E459F0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 xml:space="preserve">n składania ofert upływa dnia: </w:t>
      </w:r>
      <w:r w:rsidRPr="00E459F0">
        <w:rPr>
          <w:rFonts w:ascii="Tahoma" w:hAnsi="Tahoma" w:cs="Tahoma"/>
          <w:b/>
          <w:sz w:val="16"/>
          <w:szCs w:val="16"/>
        </w:rPr>
        <w:t>13.</w:t>
      </w:r>
      <w:r w:rsidRPr="00396D67">
        <w:rPr>
          <w:rFonts w:ascii="Tahoma" w:hAnsi="Tahoma" w:cs="Tahoma"/>
          <w:b/>
          <w:sz w:val="16"/>
          <w:szCs w:val="16"/>
        </w:rPr>
        <w:t xml:space="preserve">06.2019 </w:t>
      </w:r>
      <w:r>
        <w:rPr>
          <w:rFonts w:ascii="Tahoma" w:hAnsi="Tahoma" w:cs="Tahoma"/>
          <w:b/>
          <w:sz w:val="16"/>
          <w:szCs w:val="16"/>
        </w:rPr>
        <w:t>r. o godz. 09</w:t>
      </w:r>
      <w:r w:rsidRPr="00396D67">
        <w:rPr>
          <w:rFonts w:ascii="Tahoma" w:hAnsi="Tahoma" w:cs="Tahoma"/>
          <w:b/>
          <w:sz w:val="16"/>
          <w:szCs w:val="16"/>
        </w:rPr>
        <w:t>:</w:t>
      </w:r>
      <w:r>
        <w:rPr>
          <w:rFonts w:ascii="Tahoma" w:hAnsi="Tahoma" w:cs="Tahoma"/>
          <w:b/>
          <w:sz w:val="16"/>
          <w:szCs w:val="16"/>
        </w:rPr>
        <w:t>3</w:t>
      </w:r>
      <w:r w:rsidRPr="00396D67">
        <w:rPr>
          <w:rFonts w:ascii="Tahoma" w:hAnsi="Tahoma" w:cs="Tahoma"/>
          <w:b/>
          <w:sz w:val="16"/>
          <w:szCs w:val="16"/>
        </w:rPr>
        <w:t>0</w:t>
      </w:r>
    </w:p>
    <w:p w:rsidR="00E459F0" w:rsidRPr="00904CB5" w:rsidRDefault="00E459F0" w:rsidP="00E459F0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 w:rsidRPr="00E459F0">
        <w:rPr>
          <w:rFonts w:ascii="Tahoma" w:hAnsi="Tahoma" w:cs="Tahoma"/>
          <w:b/>
          <w:sz w:val="16"/>
          <w:szCs w:val="16"/>
        </w:rPr>
        <w:t>13.</w:t>
      </w:r>
      <w:r w:rsidRPr="00396D67">
        <w:rPr>
          <w:rFonts w:ascii="Tahoma" w:hAnsi="Tahoma" w:cs="Tahoma"/>
          <w:b/>
          <w:sz w:val="16"/>
          <w:szCs w:val="16"/>
        </w:rPr>
        <w:t>06.2019 r. o godz. 1</w:t>
      </w:r>
      <w:r>
        <w:rPr>
          <w:rFonts w:ascii="Tahoma" w:hAnsi="Tahoma" w:cs="Tahoma"/>
          <w:b/>
          <w:sz w:val="16"/>
          <w:szCs w:val="16"/>
        </w:rPr>
        <w:t>0</w:t>
      </w:r>
      <w:r w:rsidRPr="00396D67">
        <w:rPr>
          <w:rFonts w:ascii="Tahoma" w:hAnsi="Tahoma" w:cs="Tahoma"/>
          <w:b/>
          <w:sz w:val="16"/>
          <w:szCs w:val="16"/>
        </w:rPr>
        <w:t>:</w:t>
      </w:r>
      <w:r>
        <w:rPr>
          <w:rFonts w:ascii="Tahoma" w:hAnsi="Tahoma" w:cs="Tahoma"/>
          <w:b/>
          <w:sz w:val="16"/>
          <w:szCs w:val="16"/>
        </w:rPr>
        <w:t>15</w:t>
      </w:r>
      <w:r w:rsidRPr="00396D67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  <w:r>
        <w:rPr>
          <w:rFonts w:ascii="Tahoma" w:hAnsi="Tahoma" w:cs="Tahoma"/>
          <w:sz w:val="16"/>
          <w:szCs w:val="16"/>
        </w:rPr>
        <w:t xml:space="preserve"> </w:t>
      </w:r>
      <w:r w:rsidRPr="00904CB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E459F0" w:rsidRDefault="00E459F0" w:rsidP="00650439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650439" w:rsidRDefault="00650439" w:rsidP="00650439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650439" w:rsidRDefault="00650439" w:rsidP="00650439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650439" w:rsidRDefault="00650439" w:rsidP="00650439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650439" w:rsidRPr="00E459F0" w:rsidRDefault="00650439" w:rsidP="00650439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>iszewski</w:t>
      </w:r>
    </w:p>
    <w:sectPr w:rsidR="00650439" w:rsidRPr="00E459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1EE" w:rsidRDefault="00AB51EE">
      <w:r>
        <w:separator/>
      </w:r>
    </w:p>
  </w:endnote>
  <w:endnote w:type="continuationSeparator" w:id="0">
    <w:p w:rsidR="00AB51EE" w:rsidRDefault="00AB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504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2CD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1EE" w:rsidRDefault="00AB51EE">
      <w:r>
        <w:separator/>
      </w:r>
    </w:p>
  </w:footnote>
  <w:footnote w:type="continuationSeparator" w:id="0">
    <w:p w:rsidR="00AB51EE" w:rsidRDefault="00AB5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61" w:rsidRDefault="00144C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61" w:rsidRDefault="00144C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61" w:rsidRDefault="00144C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51EE"/>
    <w:rsid w:val="00031374"/>
    <w:rsid w:val="000A1097"/>
    <w:rsid w:val="00144C61"/>
    <w:rsid w:val="00180C6E"/>
    <w:rsid w:val="004A75F2"/>
    <w:rsid w:val="005144A9"/>
    <w:rsid w:val="005B1B08"/>
    <w:rsid w:val="00650439"/>
    <w:rsid w:val="00662BDB"/>
    <w:rsid w:val="006B7198"/>
    <w:rsid w:val="006D4AB3"/>
    <w:rsid w:val="006F3B81"/>
    <w:rsid w:val="00812CDE"/>
    <w:rsid w:val="00897AB0"/>
    <w:rsid w:val="00A905AC"/>
    <w:rsid w:val="00AB51EE"/>
    <w:rsid w:val="00BA6584"/>
    <w:rsid w:val="00C370F2"/>
    <w:rsid w:val="00C44EEC"/>
    <w:rsid w:val="00DF32E8"/>
    <w:rsid w:val="00DF3A4C"/>
    <w:rsid w:val="00E2789F"/>
    <w:rsid w:val="00E459F0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745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2019-05-28T10:22:00Z</cp:lastPrinted>
  <dcterms:created xsi:type="dcterms:W3CDTF">2019-05-28T12:21:00Z</dcterms:created>
  <dcterms:modified xsi:type="dcterms:W3CDTF">2019-05-28T12:21:00Z</dcterms:modified>
</cp:coreProperties>
</file>