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494" w:rsidRPr="00C62494" w:rsidRDefault="00C62494" w:rsidP="009C362A">
      <w:pPr>
        <w:pStyle w:val="pkt"/>
        <w:ind w:left="0" w:firstLine="0"/>
        <w:rPr>
          <w:b/>
        </w:rPr>
      </w:pPr>
      <w:r w:rsidRPr="00C62494">
        <w:rPr>
          <w:b/>
        </w:rPr>
        <w:t>Akademia Górniczo - Hutnicza</w:t>
      </w:r>
    </w:p>
    <w:p w:rsidR="00C62494" w:rsidRPr="00C62494" w:rsidRDefault="00C62494" w:rsidP="009C362A">
      <w:pPr>
        <w:pStyle w:val="pkt"/>
        <w:ind w:left="0" w:firstLine="0"/>
        <w:rPr>
          <w:b/>
        </w:rPr>
      </w:pPr>
      <w:r w:rsidRPr="00C62494">
        <w:rPr>
          <w:b/>
        </w:rPr>
        <w:t>im. Stanisława Staszica w Krakowie</w:t>
      </w:r>
    </w:p>
    <w:p w:rsidR="009A12B2" w:rsidRDefault="00C62494" w:rsidP="009C362A">
      <w:pPr>
        <w:pStyle w:val="pkt"/>
        <w:ind w:left="0" w:firstLine="0"/>
        <w:rPr>
          <w:b/>
        </w:rPr>
      </w:pPr>
      <w:r w:rsidRPr="00C62494">
        <w:rPr>
          <w:b/>
        </w:rPr>
        <w:t>Dział Zamówień Publicznych</w:t>
      </w:r>
    </w:p>
    <w:p w:rsidR="009A12B2" w:rsidRDefault="00C62494" w:rsidP="009C362A">
      <w:pPr>
        <w:pStyle w:val="pkt"/>
        <w:ind w:left="0" w:firstLine="0"/>
        <w:rPr>
          <w:b/>
        </w:rPr>
      </w:pPr>
      <w:r w:rsidRPr="00C62494">
        <w:rPr>
          <w:b/>
        </w:rPr>
        <w:t>Al. Mickiewicza</w:t>
      </w:r>
      <w:r w:rsidR="009A12B2">
        <w:rPr>
          <w:b/>
        </w:rPr>
        <w:t xml:space="preserve"> </w:t>
      </w:r>
      <w:r w:rsidRPr="00C62494">
        <w:rPr>
          <w:b/>
        </w:rPr>
        <w:t>30</w:t>
      </w:r>
      <w:r w:rsidR="009A12B2">
        <w:rPr>
          <w:b/>
        </w:rPr>
        <w:t xml:space="preserve"> </w:t>
      </w:r>
    </w:p>
    <w:p w:rsidR="009A12B2" w:rsidRDefault="00C62494" w:rsidP="009C362A">
      <w:pPr>
        <w:pStyle w:val="pkt"/>
        <w:ind w:left="0" w:firstLine="0"/>
        <w:rPr>
          <w:b/>
        </w:rPr>
      </w:pPr>
      <w:r w:rsidRPr="00C62494">
        <w:rPr>
          <w:b/>
        </w:rPr>
        <w:t>30-059</w:t>
      </w:r>
      <w:r w:rsidR="009A12B2">
        <w:rPr>
          <w:b/>
        </w:rPr>
        <w:t xml:space="preserve"> </w:t>
      </w:r>
      <w:r w:rsidRPr="00C62494">
        <w:rPr>
          <w:b/>
        </w:rPr>
        <w:t>Kraków</w:t>
      </w:r>
    </w:p>
    <w:p w:rsidR="009A12B2" w:rsidRDefault="009A12B2" w:rsidP="009C362A">
      <w:pPr>
        <w:pStyle w:val="pkt"/>
      </w:pPr>
    </w:p>
    <w:p w:rsidR="009A12B2" w:rsidRDefault="009A12B2" w:rsidP="009C362A">
      <w:pPr>
        <w:pStyle w:val="pkt"/>
      </w:pPr>
    </w:p>
    <w:p w:rsidR="009A12B2" w:rsidRDefault="009A12B2" w:rsidP="009C362A">
      <w:pPr>
        <w:pStyle w:val="pkt"/>
      </w:pPr>
    </w:p>
    <w:p w:rsidR="009A12B2" w:rsidRDefault="009A12B2" w:rsidP="009C362A">
      <w:pPr>
        <w:pStyle w:val="pkt"/>
        <w:tabs>
          <w:tab w:val="right" w:pos="9000"/>
        </w:tabs>
        <w:ind w:left="0" w:firstLine="0"/>
      </w:pPr>
      <w:r>
        <w:rPr>
          <w:b/>
        </w:rPr>
        <w:t xml:space="preserve">Znak sprawy: </w:t>
      </w:r>
      <w:r w:rsidR="00C62494" w:rsidRPr="00C62494">
        <w:rPr>
          <w:b/>
        </w:rPr>
        <w:t>KC-zp.272-</w:t>
      </w:r>
      <w:r w:rsidR="00786D0A">
        <w:rPr>
          <w:b/>
        </w:rPr>
        <w:t>308</w:t>
      </w:r>
      <w:r w:rsidR="00C62494" w:rsidRPr="00C62494">
        <w:rPr>
          <w:b/>
        </w:rPr>
        <w:t>/19</w:t>
      </w:r>
      <w:r>
        <w:tab/>
      </w:r>
      <w:r w:rsidR="00C62494" w:rsidRPr="00C62494">
        <w:t>Kraków</w:t>
      </w:r>
      <w:r>
        <w:t xml:space="preserve">, </w:t>
      </w:r>
      <w:r w:rsidR="00C62494" w:rsidRPr="00C62494">
        <w:t>2019-0</w:t>
      </w:r>
      <w:r w:rsidR="00786D0A">
        <w:t>5</w:t>
      </w:r>
      <w:r w:rsidR="00C62494" w:rsidRPr="00C62494">
        <w:t>-</w:t>
      </w:r>
      <w:r w:rsidR="00786D0A">
        <w:t>07</w:t>
      </w:r>
    </w:p>
    <w:p w:rsidR="009A12B2" w:rsidRDefault="009A12B2" w:rsidP="009C362A">
      <w:pPr>
        <w:pStyle w:val="Tytu"/>
      </w:pPr>
    </w:p>
    <w:p w:rsidR="009A12B2" w:rsidRDefault="009A12B2" w:rsidP="009C362A">
      <w:pPr>
        <w:rPr>
          <w:rFonts w:ascii="Verdana" w:hAnsi="Verdana" w:cs="Tahoma"/>
        </w:rPr>
      </w:pPr>
    </w:p>
    <w:p w:rsidR="009A12B2" w:rsidRDefault="009A12B2" w:rsidP="009C362A">
      <w:pPr>
        <w:pStyle w:val="Tytu"/>
      </w:pPr>
    </w:p>
    <w:p w:rsidR="009A12B2" w:rsidRDefault="009A12B2" w:rsidP="009C362A">
      <w:pPr>
        <w:pStyle w:val="Tytu"/>
      </w:pPr>
      <w:r>
        <w:t xml:space="preserve">SPECYFIKACJA </w:t>
      </w:r>
      <w:r>
        <w:br/>
        <w:t>ISTOTNYCH WARUNKÓW ZAMÓWIENIA</w:t>
      </w:r>
    </w:p>
    <w:p w:rsidR="009A12B2" w:rsidRDefault="009A12B2" w:rsidP="009C362A">
      <w:pPr>
        <w:jc w:val="center"/>
        <w:rPr>
          <w:rFonts w:ascii="Arial" w:hAnsi="Arial" w:cs="Arial"/>
          <w:b/>
          <w:sz w:val="32"/>
          <w:szCs w:val="32"/>
        </w:rPr>
      </w:pPr>
      <w:r>
        <w:rPr>
          <w:rFonts w:ascii="Arial" w:hAnsi="Arial" w:cs="Arial"/>
          <w:b/>
          <w:sz w:val="32"/>
          <w:szCs w:val="32"/>
        </w:rPr>
        <w:t xml:space="preserve">na </w:t>
      </w:r>
    </w:p>
    <w:p w:rsidR="009A12B2" w:rsidRDefault="009A12B2" w:rsidP="009C362A">
      <w:pPr>
        <w:jc w:val="center"/>
        <w:rPr>
          <w:rFonts w:ascii="Arial" w:hAnsi="Arial" w:cs="Arial"/>
          <w:b/>
          <w:sz w:val="32"/>
          <w:szCs w:val="32"/>
        </w:rPr>
      </w:pPr>
    </w:p>
    <w:p w:rsidR="00786D0A" w:rsidRPr="00786D0A" w:rsidRDefault="00786D0A" w:rsidP="00786D0A">
      <w:pPr>
        <w:jc w:val="center"/>
        <w:rPr>
          <w:rFonts w:ascii="Arial" w:hAnsi="Arial" w:cs="Arial"/>
          <w:b/>
          <w:sz w:val="32"/>
          <w:szCs w:val="32"/>
        </w:rPr>
      </w:pPr>
      <w:r w:rsidRPr="00786D0A">
        <w:rPr>
          <w:rFonts w:ascii="Arial" w:hAnsi="Arial" w:cs="Arial"/>
          <w:b/>
          <w:sz w:val="32"/>
          <w:szCs w:val="32"/>
        </w:rPr>
        <w:t>dostaw</w:t>
      </w:r>
      <w:r>
        <w:rPr>
          <w:rFonts w:ascii="Arial" w:hAnsi="Arial" w:cs="Arial"/>
          <w:b/>
          <w:sz w:val="32"/>
          <w:szCs w:val="32"/>
        </w:rPr>
        <w:t>ę</w:t>
      </w:r>
      <w:r w:rsidRPr="00786D0A">
        <w:rPr>
          <w:rFonts w:ascii="Arial" w:hAnsi="Arial" w:cs="Arial"/>
          <w:b/>
          <w:sz w:val="32"/>
          <w:szCs w:val="32"/>
        </w:rPr>
        <w:t xml:space="preserve"> elektrodynamicznej maszyny wytrzymałościowej dla </w:t>
      </w:r>
      <w:proofErr w:type="spellStart"/>
      <w:r w:rsidRPr="00786D0A">
        <w:rPr>
          <w:rFonts w:ascii="Arial" w:hAnsi="Arial" w:cs="Arial"/>
          <w:b/>
          <w:sz w:val="32"/>
          <w:szCs w:val="32"/>
        </w:rPr>
        <w:t>WIMiR</w:t>
      </w:r>
      <w:proofErr w:type="spellEnd"/>
      <w:r w:rsidRPr="00786D0A">
        <w:rPr>
          <w:rFonts w:ascii="Arial" w:hAnsi="Arial" w:cs="Arial"/>
          <w:b/>
          <w:sz w:val="32"/>
          <w:szCs w:val="32"/>
        </w:rPr>
        <w:t xml:space="preserve"> - KC-zp.272-308/19</w:t>
      </w:r>
    </w:p>
    <w:p w:rsidR="00786D0A" w:rsidRPr="00786D0A" w:rsidRDefault="00786D0A" w:rsidP="00786D0A">
      <w:pPr>
        <w:jc w:val="center"/>
        <w:rPr>
          <w:rFonts w:ascii="Arial" w:hAnsi="Arial" w:cs="Arial"/>
          <w:b/>
          <w:sz w:val="32"/>
          <w:szCs w:val="32"/>
        </w:rPr>
      </w:pPr>
    </w:p>
    <w:p w:rsidR="009A12B2" w:rsidRDefault="009A12B2" w:rsidP="009C362A">
      <w:pPr>
        <w:jc w:val="center"/>
        <w:rPr>
          <w:rFonts w:ascii="Arial" w:hAnsi="Arial" w:cs="Arial"/>
          <w:b/>
          <w:sz w:val="32"/>
          <w:szCs w:val="32"/>
        </w:rPr>
      </w:pPr>
    </w:p>
    <w:p w:rsidR="009A12B2" w:rsidRDefault="009A12B2" w:rsidP="009C362A">
      <w:pPr>
        <w:jc w:val="center"/>
        <w:rPr>
          <w:rFonts w:ascii="Verdana" w:hAnsi="Verdana" w:cs="Tahoma"/>
          <w:b/>
          <w:sz w:val="32"/>
          <w:szCs w:val="32"/>
        </w:rPr>
      </w:pPr>
    </w:p>
    <w:p w:rsidR="009A12B2" w:rsidRDefault="009A12B2" w:rsidP="009C362A">
      <w:pPr>
        <w:jc w:val="center"/>
        <w:rPr>
          <w:rFonts w:ascii="Verdana" w:hAnsi="Verdana" w:cs="Tahoma"/>
          <w:b/>
          <w:sz w:val="32"/>
          <w:szCs w:val="32"/>
        </w:rPr>
      </w:pPr>
    </w:p>
    <w:p w:rsidR="009A12B2" w:rsidRDefault="009A12B2" w:rsidP="009C362A">
      <w:pPr>
        <w:jc w:val="center"/>
        <w:rPr>
          <w:rFonts w:ascii="Verdana" w:hAnsi="Verdana" w:cs="Tahoma"/>
          <w:b/>
          <w:sz w:val="32"/>
          <w:szCs w:val="32"/>
        </w:rPr>
      </w:pPr>
    </w:p>
    <w:p w:rsidR="003465FC" w:rsidRDefault="003465FC" w:rsidP="003465FC">
      <w:pPr>
        <w:jc w:val="both"/>
      </w:pPr>
      <w:r>
        <w:rPr>
          <w:lang w:eastAsia="zh-CN"/>
        </w:rPr>
        <w:t xml:space="preserve">Postępowanie o udzielenie zamówienia publicznego prowadzone jest w trybie przetargu nieograniczonego, na podstawie ustawy z dnia 29 stycznia 2004 r. Prawo zamówień publicznych (Dz. U. z 2018 r. poz. 1986 ze zm.) oraz aktów wykonawczych wydanych </w:t>
      </w:r>
      <w:r>
        <w:br/>
      </w:r>
      <w:r>
        <w:rPr>
          <w:lang w:eastAsia="zh-CN"/>
        </w:rPr>
        <w:t>na jej podstawie.</w:t>
      </w:r>
    </w:p>
    <w:p w:rsidR="009A12B2" w:rsidRPr="00F52846" w:rsidRDefault="009A12B2" w:rsidP="009C362A">
      <w:pPr>
        <w:jc w:val="both"/>
      </w:pPr>
    </w:p>
    <w:p w:rsidR="009A12B2" w:rsidRPr="00F52846" w:rsidRDefault="009A12B2" w:rsidP="009C362A">
      <w:pPr>
        <w:jc w:val="both"/>
      </w:pPr>
    </w:p>
    <w:p w:rsidR="009A12B2" w:rsidRPr="00F52846" w:rsidRDefault="009A12B2" w:rsidP="009C362A">
      <w:pPr>
        <w:jc w:val="both"/>
      </w:pPr>
    </w:p>
    <w:p w:rsidR="009A12B2" w:rsidRPr="00F52846" w:rsidRDefault="009A12B2" w:rsidP="009C362A">
      <w:pPr>
        <w:jc w:val="both"/>
      </w:pPr>
    </w:p>
    <w:p w:rsidR="009A12B2" w:rsidRPr="00F52846" w:rsidRDefault="009A12B2" w:rsidP="009C362A">
      <w:pPr>
        <w:jc w:val="both"/>
      </w:pPr>
    </w:p>
    <w:p w:rsidR="00942A66" w:rsidRPr="00B329FE" w:rsidRDefault="009A12B2" w:rsidP="00942A66">
      <w:pPr>
        <w:numPr>
          <w:ilvl w:val="0"/>
          <w:numId w:val="3"/>
        </w:numPr>
        <w:tabs>
          <w:tab w:val="num" w:pos="-76"/>
        </w:tabs>
        <w:suppressAutoHyphens/>
        <w:spacing w:before="360" w:after="120"/>
        <w:ind w:left="644"/>
        <w:jc w:val="both"/>
        <w:outlineLvl w:val="0"/>
        <w:rPr>
          <w:b/>
          <w:bCs/>
          <w:caps/>
          <w:kern w:val="2"/>
          <w:sz w:val="22"/>
          <w:szCs w:val="22"/>
          <w:lang w:eastAsia="zh-CN"/>
        </w:rPr>
      </w:pPr>
      <w:r w:rsidRPr="00F52846">
        <w:br w:type="page"/>
      </w:r>
      <w:r w:rsidR="00C138F9" w:rsidRPr="009A12B2">
        <w:lastRenderedPageBreak/>
        <w:t xml:space="preserve"> </w:t>
      </w:r>
      <w:r w:rsidR="00942A66" w:rsidRPr="00B329FE">
        <w:rPr>
          <w:b/>
          <w:bCs/>
          <w:caps/>
          <w:kern w:val="2"/>
          <w:sz w:val="22"/>
          <w:szCs w:val="22"/>
          <w:lang w:eastAsia="zh-CN"/>
        </w:rPr>
        <w:t>Nazwa oraz adres Zamawiającego</w:t>
      </w:r>
    </w:p>
    <w:p w:rsidR="00942A66" w:rsidRPr="00B329FE" w:rsidRDefault="00942A66" w:rsidP="00942A66">
      <w:pPr>
        <w:suppressAutoHyphens/>
        <w:ind w:left="709"/>
        <w:rPr>
          <w:sz w:val="22"/>
          <w:szCs w:val="22"/>
          <w:lang w:eastAsia="zh-CN"/>
        </w:rPr>
      </w:pPr>
      <w:r w:rsidRPr="00B329FE">
        <w:rPr>
          <w:sz w:val="22"/>
          <w:szCs w:val="22"/>
          <w:lang w:eastAsia="zh-CN"/>
        </w:rPr>
        <w:t>Akademia Górniczo - Hutnicza im. Stanisława Staszica w Krakowie,</w:t>
      </w:r>
    </w:p>
    <w:p w:rsidR="00942A66" w:rsidRPr="00B329FE" w:rsidRDefault="00942A66" w:rsidP="00942A66">
      <w:pPr>
        <w:suppressAutoHyphens/>
        <w:ind w:left="709"/>
        <w:rPr>
          <w:sz w:val="22"/>
          <w:szCs w:val="22"/>
          <w:lang w:eastAsia="zh-CN"/>
        </w:rPr>
      </w:pPr>
      <w:r w:rsidRPr="00B329FE">
        <w:rPr>
          <w:sz w:val="22"/>
          <w:szCs w:val="22"/>
          <w:lang w:eastAsia="zh-CN"/>
        </w:rPr>
        <w:t xml:space="preserve">al. Mickiewicza 30 </w:t>
      </w:r>
    </w:p>
    <w:p w:rsidR="00942A66" w:rsidRPr="00B329FE" w:rsidRDefault="00942A66" w:rsidP="00942A66">
      <w:pPr>
        <w:suppressAutoHyphens/>
        <w:ind w:left="709"/>
        <w:rPr>
          <w:sz w:val="22"/>
          <w:szCs w:val="22"/>
          <w:lang w:eastAsia="zh-CN"/>
        </w:rPr>
      </w:pPr>
      <w:r w:rsidRPr="00B329FE">
        <w:rPr>
          <w:sz w:val="22"/>
          <w:szCs w:val="22"/>
          <w:lang w:eastAsia="zh-CN"/>
        </w:rPr>
        <w:t>30-059 Kraków</w:t>
      </w:r>
    </w:p>
    <w:p w:rsidR="00942A66" w:rsidRPr="00B329FE" w:rsidRDefault="00942A66" w:rsidP="00942A66">
      <w:pPr>
        <w:suppressAutoHyphens/>
        <w:ind w:left="709"/>
        <w:rPr>
          <w:sz w:val="22"/>
          <w:szCs w:val="22"/>
          <w:lang w:val="en-US" w:eastAsia="zh-CN"/>
        </w:rPr>
      </w:pPr>
      <w:r w:rsidRPr="00B329FE">
        <w:rPr>
          <w:sz w:val="22"/>
          <w:szCs w:val="22"/>
          <w:lang w:eastAsia="zh-CN"/>
        </w:rPr>
        <w:t xml:space="preserve">tel. +48 12 617 35 95,  fax. </w:t>
      </w:r>
      <w:r w:rsidRPr="00B329FE">
        <w:rPr>
          <w:sz w:val="22"/>
          <w:szCs w:val="22"/>
          <w:lang w:val="en-US" w:eastAsia="zh-CN"/>
        </w:rPr>
        <w:t>+48 12 617 35 95, +48 12 617 33 63</w:t>
      </w:r>
    </w:p>
    <w:p w:rsidR="00942A66" w:rsidRPr="00B329FE" w:rsidRDefault="00942A66" w:rsidP="00942A66">
      <w:pPr>
        <w:suppressAutoHyphens/>
        <w:ind w:left="709"/>
        <w:rPr>
          <w:sz w:val="22"/>
          <w:szCs w:val="22"/>
          <w:lang w:val="en-US" w:eastAsia="zh-CN"/>
        </w:rPr>
      </w:pPr>
      <w:r w:rsidRPr="00B329FE">
        <w:rPr>
          <w:sz w:val="22"/>
          <w:szCs w:val="22"/>
          <w:lang w:val="en-US" w:eastAsia="zh-CN"/>
        </w:rPr>
        <w:t xml:space="preserve">e-mail: </w:t>
      </w:r>
      <w:hyperlink r:id="rId7" w:history="1">
        <w:r w:rsidRPr="00B329FE">
          <w:rPr>
            <w:color w:val="0000FF"/>
            <w:sz w:val="22"/>
            <w:szCs w:val="22"/>
            <w:u w:val="single"/>
            <w:lang w:val="en-US" w:eastAsia="zh-CN"/>
          </w:rPr>
          <w:t>dzp@agh.edu.pl</w:t>
        </w:r>
      </w:hyperlink>
    </w:p>
    <w:p w:rsidR="00942A66" w:rsidRPr="00B329FE" w:rsidRDefault="00942A66" w:rsidP="00942A66">
      <w:pPr>
        <w:suppressAutoHyphens/>
        <w:ind w:left="709"/>
        <w:rPr>
          <w:bCs/>
          <w:sz w:val="22"/>
          <w:szCs w:val="22"/>
          <w:shd w:val="clear" w:color="auto" w:fill="FFFFFF"/>
          <w:lang w:eastAsia="zh-CN"/>
        </w:rPr>
      </w:pPr>
      <w:r w:rsidRPr="00B329FE">
        <w:rPr>
          <w:sz w:val="22"/>
          <w:szCs w:val="22"/>
          <w:lang w:eastAsia="zh-CN"/>
        </w:rPr>
        <w:t xml:space="preserve">strona internetowa: </w:t>
      </w:r>
      <w:hyperlink r:id="rId8" w:history="1">
        <w:r w:rsidRPr="00B329FE">
          <w:rPr>
            <w:color w:val="0000FF"/>
            <w:sz w:val="22"/>
            <w:szCs w:val="22"/>
            <w:u w:val="single"/>
            <w:lang w:eastAsia="zh-CN"/>
          </w:rPr>
          <w:t>www.dzp.agh.edu.pl</w:t>
        </w:r>
      </w:hyperlink>
      <w:r w:rsidRPr="00B329FE">
        <w:rPr>
          <w:sz w:val="22"/>
          <w:szCs w:val="22"/>
          <w:lang w:eastAsia="zh-CN"/>
        </w:rPr>
        <w:t xml:space="preserve"> </w:t>
      </w:r>
    </w:p>
    <w:p w:rsidR="00942A66" w:rsidRPr="00B329FE" w:rsidRDefault="00942A66" w:rsidP="00942A66">
      <w:pPr>
        <w:suppressAutoHyphens/>
        <w:ind w:left="709"/>
        <w:rPr>
          <w:bCs/>
          <w:sz w:val="22"/>
          <w:szCs w:val="22"/>
          <w:shd w:val="clear" w:color="auto" w:fill="FFFFFF"/>
          <w:lang w:eastAsia="zh-CN"/>
        </w:rPr>
      </w:pPr>
      <w:r w:rsidRPr="00B329FE">
        <w:rPr>
          <w:bCs/>
          <w:sz w:val="22"/>
          <w:szCs w:val="22"/>
          <w:shd w:val="clear" w:color="auto" w:fill="FFFFFF"/>
          <w:lang w:eastAsia="zh-CN"/>
        </w:rPr>
        <w:t>NIP: 675-000-19-23</w:t>
      </w:r>
    </w:p>
    <w:p w:rsidR="00942A66" w:rsidRPr="00B329FE" w:rsidRDefault="00942A66" w:rsidP="00942A66">
      <w:pPr>
        <w:suppressAutoHyphens/>
        <w:ind w:left="709"/>
        <w:rPr>
          <w:sz w:val="22"/>
          <w:szCs w:val="22"/>
          <w:lang w:eastAsia="zh-CN"/>
        </w:rPr>
      </w:pPr>
      <w:r w:rsidRPr="00B329FE">
        <w:rPr>
          <w:bCs/>
          <w:sz w:val="22"/>
          <w:szCs w:val="22"/>
          <w:shd w:val="clear" w:color="auto" w:fill="FFFFFF"/>
          <w:lang w:eastAsia="zh-CN"/>
        </w:rPr>
        <w:t>Regon: 000001577</w:t>
      </w:r>
    </w:p>
    <w:p w:rsidR="00942A66" w:rsidRPr="00B329FE" w:rsidRDefault="00942A66" w:rsidP="00942A66">
      <w:pPr>
        <w:numPr>
          <w:ilvl w:val="0"/>
          <w:numId w:val="3"/>
        </w:numPr>
        <w:tabs>
          <w:tab w:val="num" w:pos="-76"/>
        </w:tabs>
        <w:suppressAutoHyphens/>
        <w:spacing w:before="360" w:after="120"/>
        <w:ind w:left="644"/>
        <w:jc w:val="both"/>
        <w:outlineLvl w:val="0"/>
        <w:rPr>
          <w:b/>
          <w:bCs/>
          <w:caps/>
          <w:kern w:val="2"/>
          <w:sz w:val="22"/>
          <w:szCs w:val="22"/>
          <w:lang w:eastAsia="zh-CN"/>
        </w:rPr>
      </w:pPr>
      <w:r w:rsidRPr="00B329FE">
        <w:rPr>
          <w:b/>
          <w:bCs/>
          <w:caps/>
          <w:kern w:val="2"/>
          <w:sz w:val="22"/>
          <w:szCs w:val="22"/>
          <w:lang w:eastAsia="zh-CN"/>
        </w:rPr>
        <w:t>Tryb udzielenia zamówienia</w:t>
      </w:r>
    </w:p>
    <w:p w:rsidR="00942A66" w:rsidRPr="00B329FE" w:rsidRDefault="00942A66" w:rsidP="00942A66">
      <w:pPr>
        <w:suppressAutoHyphens/>
        <w:spacing w:after="120"/>
        <w:ind w:left="709"/>
        <w:jc w:val="both"/>
        <w:rPr>
          <w:sz w:val="22"/>
          <w:szCs w:val="22"/>
          <w:lang w:eastAsia="zh-CN"/>
        </w:rPr>
      </w:pPr>
      <w:r w:rsidRPr="00B329FE">
        <w:rPr>
          <w:sz w:val="22"/>
          <w:szCs w:val="22"/>
          <w:lang w:eastAsia="zh-CN"/>
        </w:rPr>
        <w:t xml:space="preserve">Postępowanie o udzielenie zamówienia publicznego prowadzone jest w trybie przetargu nieograniczonego, na podstawie ustawy z dnia 29 stycznia 2004 r. Prawo zamówień publicznych (Dz. U. z 2018 r. poz. 1986 ze zm.) oraz aktów wykonawczych wydanych na jej podstawie. </w:t>
      </w:r>
    </w:p>
    <w:p w:rsidR="00942A66" w:rsidRPr="00B329FE" w:rsidRDefault="00942A66" w:rsidP="00942A66">
      <w:pPr>
        <w:numPr>
          <w:ilvl w:val="0"/>
          <w:numId w:val="3"/>
        </w:numPr>
        <w:tabs>
          <w:tab w:val="num" w:pos="-76"/>
        </w:tabs>
        <w:suppressAutoHyphens/>
        <w:spacing w:before="360" w:after="120"/>
        <w:ind w:left="644"/>
        <w:jc w:val="both"/>
        <w:outlineLvl w:val="0"/>
        <w:rPr>
          <w:b/>
          <w:bCs/>
          <w:caps/>
          <w:kern w:val="2"/>
          <w:sz w:val="22"/>
          <w:szCs w:val="22"/>
          <w:lang w:eastAsia="zh-CN"/>
        </w:rPr>
      </w:pPr>
      <w:r w:rsidRPr="00B329FE">
        <w:rPr>
          <w:b/>
          <w:bCs/>
          <w:caps/>
          <w:kern w:val="2"/>
          <w:sz w:val="22"/>
          <w:szCs w:val="22"/>
          <w:lang w:eastAsia="zh-CN"/>
        </w:rPr>
        <w:t>Opis przedmiotu zamówienia</w:t>
      </w:r>
    </w:p>
    <w:p w:rsidR="00942A66" w:rsidRPr="00522A39" w:rsidRDefault="00942A66" w:rsidP="00942A66">
      <w:pPr>
        <w:numPr>
          <w:ilvl w:val="0"/>
          <w:numId w:val="7"/>
        </w:numPr>
        <w:suppressAutoHyphens/>
        <w:spacing w:after="120"/>
        <w:jc w:val="both"/>
        <w:rPr>
          <w:sz w:val="22"/>
          <w:szCs w:val="22"/>
          <w:lang w:eastAsia="zh-CN"/>
        </w:rPr>
      </w:pPr>
      <w:r>
        <w:rPr>
          <w:sz w:val="22"/>
          <w:szCs w:val="22"/>
          <w:lang w:eastAsia="zh-CN"/>
        </w:rPr>
        <w:t xml:space="preserve">Przedmiotem zamówienia </w:t>
      </w:r>
      <w:r w:rsidRPr="00B329FE">
        <w:rPr>
          <w:sz w:val="22"/>
          <w:szCs w:val="22"/>
          <w:lang w:eastAsia="zh-CN"/>
        </w:rPr>
        <w:t xml:space="preserve">jest </w:t>
      </w:r>
      <w:r w:rsidR="00522A39" w:rsidRPr="00522A39">
        <w:rPr>
          <w:sz w:val="22"/>
          <w:szCs w:val="22"/>
          <w:lang w:eastAsia="zh-CN"/>
        </w:rPr>
        <w:t xml:space="preserve">dostawa elektrodynamicznej maszyny wytrzymałościowej dla </w:t>
      </w:r>
      <w:proofErr w:type="spellStart"/>
      <w:r w:rsidR="00522A39" w:rsidRPr="00522A39">
        <w:rPr>
          <w:sz w:val="22"/>
          <w:szCs w:val="22"/>
          <w:lang w:eastAsia="zh-CN"/>
        </w:rPr>
        <w:t>WIMiR</w:t>
      </w:r>
      <w:proofErr w:type="spellEnd"/>
      <w:r w:rsidR="00522A39" w:rsidRPr="00522A39">
        <w:rPr>
          <w:sz w:val="22"/>
          <w:szCs w:val="22"/>
          <w:lang w:eastAsia="zh-CN"/>
        </w:rPr>
        <w:t xml:space="preserve"> - KC-zp.272-308/19</w:t>
      </w:r>
      <w:r w:rsidR="00522A39">
        <w:rPr>
          <w:sz w:val="22"/>
          <w:szCs w:val="22"/>
          <w:lang w:eastAsia="zh-CN"/>
        </w:rPr>
        <w:t>.</w:t>
      </w:r>
    </w:p>
    <w:tbl>
      <w:tblPr>
        <w:tblW w:w="10632" w:type="dxa"/>
        <w:tblInd w:w="-601" w:type="dxa"/>
        <w:tblLayout w:type="fixed"/>
        <w:tblLook w:val="04A0" w:firstRow="1" w:lastRow="0" w:firstColumn="1" w:lastColumn="0" w:noHBand="0" w:noVBand="1"/>
      </w:tblPr>
      <w:tblGrid>
        <w:gridCol w:w="10632"/>
      </w:tblGrid>
      <w:tr w:rsidR="00942A66" w:rsidRPr="00B329FE" w:rsidTr="00827C04">
        <w:tc>
          <w:tcPr>
            <w:tcW w:w="10632" w:type="dxa"/>
            <w:tcBorders>
              <w:top w:val="single" w:sz="4" w:space="0" w:color="000000"/>
              <w:left w:val="single" w:sz="4" w:space="0" w:color="000000"/>
              <w:bottom w:val="single" w:sz="4" w:space="0" w:color="000000"/>
              <w:right w:val="single" w:sz="4" w:space="0" w:color="000000"/>
            </w:tcBorders>
            <w:hideMark/>
          </w:tcPr>
          <w:p w:rsidR="00942A66" w:rsidRPr="00522A39" w:rsidRDefault="00942A66" w:rsidP="00827C04">
            <w:pPr>
              <w:spacing w:after="120"/>
              <w:ind w:left="-46" w:hanging="14"/>
              <w:rPr>
                <w:sz w:val="20"/>
                <w:szCs w:val="20"/>
              </w:rPr>
            </w:pPr>
            <w:r w:rsidRPr="00522A39">
              <w:rPr>
                <w:b/>
                <w:sz w:val="20"/>
                <w:szCs w:val="20"/>
              </w:rPr>
              <w:t xml:space="preserve">Wspólny Słownik Zamówień: </w:t>
            </w:r>
            <w:r w:rsidR="00F96904" w:rsidRPr="00522A39">
              <w:rPr>
                <w:sz w:val="20"/>
                <w:szCs w:val="20"/>
              </w:rPr>
              <w:t>38</w:t>
            </w:r>
            <w:r w:rsidR="00786D0A" w:rsidRPr="00522A39">
              <w:rPr>
                <w:sz w:val="20"/>
                <w:szCs w:val="20"/>
              </w:rPr>
              <w:t>5</w:t>
            </w:r>
            <w:r w:rsidR="00F96904" w:rsidRPr="00522A39">
              <w:rPr>
                <w:sz w:val="20"/>
                <w:szCs w:val="20"/>
              </w:rPr>
              <w:t>4</w:t>
            </w:r>
            <w:r w:rsidR="00786D0A" w:rsidRPr="00522A39">
              <w:rPr>
                <w:sz w:val="20"/>
                <w:szCs w:val="20"/>
              </w:rPr>
              <w:t>00</w:t>
            </w:r>
            <w:r w:rsidR="00F96904" w:rsidRPr="00522A39">
              <w:rPr>
                <w:sz w:val="20"/>
                <w:szCs w:val="20"/>
              </w:rPr>
              <w:t>00-</w:t>
            </w:r>
            <w:r w:rsidR="00786D0A" w:rsidRPr="00522A39">
              <w:rPr>
                <w:sz w:val="20"/>
                <w:szCs w:val="20"/>
              </w:rPr>
              <w:t>2</w:t>
            </w:r>
          </w:p>
          <w:p w:rsidR="00786D0A" w:rsidRPr="00522A39" w:rsidRDefault="00942A66" w:rsidP="00786D0A">
            <w:pPr>
              <w:rPr>
                <w:b/>
                <w:sz w:val="20"/>
                <w:szCs w:val="20"/>
                <w:lang w:eastAsia="zh-CN"/>
              </w:rPr>
            </w:pPr>
            <w:r w:rsidRPr="00522A39">
              <w:rPr>
                <w:rFonts w:eastAsia="Calibri"/>
                <w:b/>
                <w:sz w:val="20"/>
                <w:szCs w:val="20"/>
                <w:lang w:eastAsia="en-US"/>
              </w:rPr>
              <w:t xml:space="preserve">Dotyczy: </w:t>
            </w:r>
            <w:r w:rsidR="00786D0A" w:rsidRPr="00522A39">
              <w:rPr>
                <w:b/>
                <w:sz w:val="20"/>
                <w:szCs w:val="20"/>
                <w:lang w:eastAsia="zh-CN"/>
              </w:rPr>
              <w:t xml:space="preserve">dostawa elektrodynamicznej maszyny wytrzymałościowej dla </w:t>
            </w:r>
            <w:proofErr w:type="spellStart"/>
            <w:r w:rsidR="00786D0A" w:rsidRPr="00522A39">
              <w:rPr>
                <w:b/>
                <w:sz w:val="20"/>
                <w:szCs w:val="20"/>
                <w:lang w:eastAsia="zh-CN"/>
              </w:rPr>
              <w:t>WIMiR</w:t>
            </w:r>
            <w:proofErr w:type="spellEnd"/>
            <w:r w:rsidR="00786D0A" w:rsidRPr="00522A39">
              <w:rPr>
                <w:b/>
                <w:sz w:val="20"/>
                <w:szCs w:val="20"/>
                <w:lang w:eastAsia="zh-CN"/>
              </w:rPr>
              <w:t xml:space="preserve"> - KC-zp.272-308/19</w:t>
            </w:r>
          </w:p>
          <w:p w:rsidR="002C50D8" w:rsidRPr="00522A39" w:rsidRDefault="00942A66" w:rsidP="00306D4A">
            <w:pPr>
              <w:tabs>
                <w:tab w:val="left" w:pos="400"/>
              </w:tabs>
              <w:overflowPunct w:val="0"/>
              <w:autoSpaceDE w:val="0"/>
              <w:autoSpaceDN w:val="0"/>
              <w:adjustRightInd w:val="0"/>
              <w:textAlignment w:val="baseline"/>
              <w:rPr>
                <w:rFonts w:eastAsia="Calibri"/>
                <w:b/>
                <w:sz w:val="20"/>
                <w:szCs w:val="20"/>
                <w:lang w:val="en-US" w:eastAsia="en-US"/>
              </w:rPr>
            </w:pPr>
            <w:proofErr w:type="spellStart"/>
            <w:r w:rsidRPr="00522A39">
              <w:rPr>
                <w:rFonts w:eastAsia="Calibri"/>
                <w:b/>
                <w:sz w:val="20"/>
                <w:szCs w:val="20"/>
                <w:lang w:val="en-US" w:eastAsia="en-US"/>
              </w:rPr>
              <w:t>Opis</w:t>
            </w:r>
            <w:proofErr w:type="spellEnd"/>
            <w:r w:rsidRPr="00522A39">
              <w:rPr>
                <w:rFonts w:eastAsia="Calibri"/>
                <w:b/>
                <w:sz w:val="20"/>
                <w:szCs w:val="20"/>
                <w:lang w:val="en-US" w:eastAsia="en-US"/>
              </w:rPr>
              <w:t xml:space="preserve">: </w:t>
            </w:r>
          </w:p>
          <w:p w:rsidR="00522A39" w:rsidRDefault="00522A39" w:rsidP="00522A39"/>
          <w:tbl>
            <w:tblPr>
              <w:tblStyle w:val="Tabela-Siatka"/>
              <w:tblW w:w="0" w:type="auto"/>
              <w:tblLayout w:type="fixed"/>
              <w:tblLook w:val="04A0" w:firstRow="1" w:lastRow="0" w:firstColumn="1" w:lastColumn="0" w:noHBand="0" w:noVBand="1"/>
            </w:tblPr>
            <w:tblGrid>
              <w:gridCol w:w="817"/>
              <w:gridCol w:w="8395"/>
            </w:tblGrid>
            <w:tr w:rsidR="00522A39" w:rsidRPr="00522A39" w:rsidTr="00522A39">
              <w:trPr>
                <w:trHeight w:val="2175"/>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A39" w:rsidRPr="00522A39" w:rsidRDefault="00522A39" w:rsidP="00522A39">
                  <w:pPr>
                    <w:rPr>
                      <w:b/>
                      <w:sz w:val="20"/>
                      <w:szCs w:val="20"/>
                    </w:rPr>
                  </w:pPr>
                  <w:r w:rsidRPr="00522A39">
                    <w:rPr>
                      <w:b/>
                      <w:sz w:val="20"/>
                      <w:szCs w:val="20"/>
                    </w:rPr>
                    <w:t>1.</w:t>
                  </w:r>
                </w:p>
              </w:tc>
              <w:tc>
                <w:tcPr>
                  <w:tcW w:w="8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A39" w:rsidRPr="00522A39" w:rsidRDefault="00522A39" w:rsidP="00522A39">
                  <w:pPr>
                    <w:rPr>
                      <w:b/>
                      <w:sz w:val="20"/>
                      <w:szCs w:val="20"/>
                    </w:rPr>
                  </w:pPr>
                  <w:r w:rsidRPr="00522A39">
                    <w:rPr>
                      <w:b/>
                      <w:sz w:val="20"/>
                      <w:szCs w:val="20"/>
                    </w:rPr>
                    <w:t xml:space="preserve">Wymagana przestrzeń robocza: </w:t>
                  </w:r>
                </w:p>
                <w:p w:rsidR="00522A39" w:rsidRPr="00522A39" w:rsidRDefault="00522A39" w:rsidP="00522A39">
                  <w:pPr>
                    <w:pStyle w:val="Akapitzlist"/>
                    <w:numPr>
                      <w:ilvl w:val="0"/>
                      <w:numId w:val="37"/>
                    </w:numPr>
                    <w:spacing w:after="0" w:line="240" w:lineRule="auto"/>
                    <w:ind w:left="504"/>
                    <w:jc w:val="both"/>
                    <w:rPr>
                      <w:rFonts w:ascii="Times New Roman" w:hAnsi="Times New Roman" w:cs="Times New Roman"/>
                      <w:sz w:val="20"/>
                      <w:szCs w:val="20"/>
                    </w:rPr>
                  </w:pPr>
                  <w:r w:rsidRPr="00522A39">
                    <w:rPr>
                      <w:rFonts w:ascii="Times New Roman" w:hAnsi="Times New Roman" w:cs="Times New Roman"/>
                      <w:sz w:val="20"/>
                      <w:szCs w:val="20"/>
                    </w:rPr>
                    <w:t>Maszyna ma mieć budowę dwukolumnową. Siłownik musi być umieszczony w górnej trawersie maszyny. Zakres wysokości pustej przestrzeni pomiędzy elementem montażowym uchwytu ruchomego a stołem montażowym: wartość minimalna mniejsza od 200mm, wartość maksymalna większa od 600 mm.</w:t>
                  </w:r>
                </w:p>
                <w:p w:rsidR="00522A39" w:rsidRPr="00522A39" w:rsidRDefault="00522A39" w:rsidP="00522A39">
                  <w:pPr>
                    <w:pStyle w:val="Akapitzlist"/>
                    <w:numPr>
                      <w:ilvl w:val="0"/>
                      <w:numId w:val="37"/>
                    </w:numPr>
                    <w:spacing w:after="0" w:line="240" w:lineRule="auto"/>
                    <w:ind w:left="504"/>
                    <w:jc w:val="both"/>
                    <w:rPr>
                      <w:rFonts w:ascii="Times New Roman" w:hAnsi="Times New Roman" w:cs="Times New Roman"/>
                      <w:sz w:val="20"/>
                      <w:szCs w:val="20"/>
                    </w:rPr>
                  </w:pPr>
                  <w:r w:rsidRPr="00522A39">
                    <w:rPr>
                      <w:rFonts w:ascii="Times New Roman" w:hAnsi="Times New Roman" w:cs="Times New Roman"/>
                      <w:sz w:val="20"/>
                      <w:szCs w:val="20"/>
                    </w:rPr>
                    <w:t>Minimalna szerokość pustej przestrzeni musi być większa od 400 mm.</w:t>
                  </w:r>
                </w:p>
                <w:p w:rsidR="00522A39" w:rsidRPr="00522A39" w:rsidRDefault="00522A39" w:rsidP="00522A39">
                  <w:pPr>
                    <w:pStyle w:val="Akapitzlist"/>
                    <w:numPr>
                      <w:ilvl w:val="0"/>
                      <w:numId w:val="37"/>
                    </w:numPr>
                    <w:spacing w:after="0" w:line="240" w:lineRule="auto"/>
                    <w:ind w:left="504"/>
                    <w:jc w:val="both"/>
                    <w:rPr>
                      <w:rFonts w:ascii="Times New Roman" w:hAnsi="Times New Roman" w:cs="Times New Roman"/>
                      <w:sz w:val="20"/>
                      <w:szCs w:val="20"/>
                    </w:rPr>
                  </w:pPr>
                  <w:r w:rsidRPr="00522A39">
                    <w:rPr>
                      <w:rFonts w:ascii="Times New Roman" w:hAnsi="Times New Roman" w:cs="Times New Roman"/>
                      <w:sz w:val="20"/>
                      <w:szCs w:val="20"/>
                    </w:rPr>
                    <w:t>Głębokość pustej przestrzeni roboczej (mierzona w kierunku prostopadłym do szerokości i wysokości) nie może być ograniczona żadnymi elementami maszyny. Osłona bezpieczeństwa nie jest w tym przypadku rozumiana jako element maszyny.</w:t>
                  </w:r>
                </w:p>
                <w:p w:rsidR="00522A39" w:rsidRPr="00522A39" w:rsidRDefault="00522A39" w:rsidP="00522A39">
                  <w:pPr>
                    <w:pStyle w:val="Akapitzlist"/>
                    <w:numPr>
                      <w:ilvl w:val="0"/>
                      <w:numId w:val="37"/>
                    </w:numPr>
                    <w:spacing w:after="0" w:line="240" w:lineRule="auto"/>
                    <w:ind w:left="504"/>
                    <w:jc w:val="both"/>
                    <w:rPr>
                      <w:rFonts w:ascii="Times New Roman" w:hAnsi="Times New Roman" w:cs="Times New Roman"/>
                      <w:sz w:val="20"/>
                      <w:szCs w:val="20"/>
                    </w:rPr>
                  </w:pPr>
                  <w:r w:rsidRPr="00522A39">
                    <w:rPr>
                      <w:rFonts w:ascii="Times New Roman" w:hAnsi="Times New Roman" w:cs="Times New Roman"/>
                      <w:sz w:val="20"/>
                      <w:szCs w:val="20"/>
                    </w:rPr>
                    <w:t>Przestrzeń robocza ma umożliwiać montaż komory klimatycznej.</w:t>
                  </w:r>
                </w:p>
              </w:tc>
            </w:tr>
            <w:tr w:rsidR="00522A39" w:rsidRPr="00522A39" w:rsidTr="00522A39">
              <w:trPr>
                <w:trHeight w:val="345"/>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A39" w:rsidRPr="00522A39" w:rsidRDefault="00522A39" w:rsidP="00522A39">
                  <w:pPr>
                    <w:rPr>
                      <w:b/>
                      <w:sz w:val="20"/>
                      <w:szCs w:val="20"/>
                    </w:rPr>
                  </w:pPr>
                  <w:r w:rsidRPr="00522A39">
                    <w:rPr>
                      <w:b/>
                      <w:sz w:val="20"/>
                      <w:szCs w:val="20"/>
                    </w:rPr>
                    <w:t>2.</w:t>
                  </w:r>
                </w:p>
              </w:tc>
              <w:tc>
                <w:tcPr>
                  <w:tcW w:w="8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A39" w:rsidRPr="00522A39" w:rsidRDefault="00522A39" w:rsidP="00522A39">
                  <w:pPr>
                    <w:rPr>
                      <w:b/>
                      <w:sz w:val="20"/>
                      <w:szCs w:val="20"/>
                    </w:rPr>
                  </w:pPr>
                  <w:r w:rsidRPr="00522A39">
                    <w:rPr>
                      <w:b/>
                      <w:sz w:val="20"/>
                      <w:szCs w:val="20"/>
                    </w:rPr>
                    <w:t xml:space="preserve">Dolna płyta maszyny wytrzymałościowej </w:t>
                  </w:r>
                  <w:r w:rsidRPr="00522A39">
                    <w:rPr>
                      <w:sz w:val="20"/>
                      <w:szCs w:val="20"/>
                    </w:rPr>
                    <w:t>musi być płytą rowkowaną, umożliwiającą montaż dodatkowych elementów, np. imadła warsztatowego.</w:t>
                  </w:r>
                </w:p>
              </w:tc>
            </w:tr>
            <w:tr w:rsidR="00522A39" w:rsidRPr="00522A39" w:rsidTr="00522A39">
              <w:trPr>
                <w:trHeight w:val="66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A39" w:rsidRPr="00522A39" w:rsidRDefault="00522A39" w:rsidP="00522A39">
                  <w:pPr>
                    <w:rPr>
                      <w:b/>
                      <w:sz w:val="20"/>
                      <w:szCs w:val="20"/>
                    </w:rPr>
                  </w:pPr>
                  <w:r w:rsidRPr="00522A39">
                    <w:rPr>
                      <w:b/>
                      <w:sz w:val="20"/>
                      <w:szCs w:val="20"/>
                    </w:rPr>
                    <w:t>3.</w:t>
                  </w:r>
                </w:p>
              </w:tc>
              <w:tc>
                <w:tcPr>
                  <w:tcW w:w="8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A39" w:rsidRPr="00522A39" w:rsidRDefault="00522A39" w:rsidP="00522A39">
                  <w:pPr>
                    <w:rPr>
                      <w:b/>
                      <w:sz w:val="20"/>
                      <w:szCs w:val="20"/>
                    </w:rPr>
                  </w:pPr>
                  <w:r w:rsidRPr="00522A39">
                    <w:rPr>
                      <w:b/>
                      <w:sz w:val="20"/>
                      <w:szCs w:val="20"/>
                    </w:rPr>
                    <w:t xml:space="preserve">Zakres ruchu liniowego elementu wykonawczego </w:t>
                  </w:r>
                  <w:r w:rsidRPr="00522A39">
                    <w:rPr>
                      <w:sz w:val="20"/>
                      <w:szCs w:val="20"/>
                    </w:rPr>
                    <w:t>nie może być mniejszy niż 60 mm i nie może być większy niż 70mm. Przy badaniach dynamicznych element wykonawczy ma mieć możliwość ruchu w zakresie nie mniejszym niż ±30 mm i nie większym niż ±35 mm.</w:t>
                  </w:r>
                </w:p>
              </w:tc>
            </w:tr>
            <w:tr w:rsidR="00522A39" w:rsidRPr="00522A39" w:rsidTr="00A90BBD">
              <w:trPr>
                <w:trHeight w:val="325"/>
              </w:trPr>
              <w:tc>
                <w:tcPr>
                  <w:tcW w:w="817" w:type="dxa"/>
                  <w:tcBorders>
                    <w:top w:val="single" w:sz="4" w:space="0" w:color="auto"/>
                    <w:left w:val="single" w:sz="4" w:space="0" w:color="000000" w:themeColor="text1"/>
                    <w:bottom w:val="single" w:sz="4" w:space="0" w:color="auto"/>
                    <w:right w:val="single" w:sz="4" w:space="0" w:color="000000" w:themeColor="text1"/>
                  </w:tcBorders>
                  <w:hideMark/>
                </w:tcPr>
                <w:p w:rsidR="00522A39" w:rsidRPr="00522A39" w:rsidRDefault="00522A39" w:rsidP="00522A39">
                  <w:pPr>
                    <w:rPr>
                      <w:b/>
                      <w:sz w:val="20"/>
                      <w:szCs w:val="20"/>
                    </w:rPr>
                  </w:pPr>
                  <w:r w:rsidRPr="00522A39">
                    <w:rPr>
                      <w:b/>
                      <w:sz w:val="20"/>
                      <w:szCs w:val="20"/>
                    </w:rPr>
                    <w:t>4.</w:t>
                  </w:r>
                </w:p>
              </w:tc>
              <w:tc>
                <w:tcPr>
                  <w:tcW w:w="8395" w:type="dxa"/>
                  <w:tcBorders>
                    <w:top w:val="single" w:sz="4" w:space="0" w:color="auto"/>
                    <w:left w:val="single" w:sz="4" w:space="0" w:color="000000" w:themeColor="text1"/>
                    <w:bottom w:val="single" w:sz="4" w:space="0" w:color="auto"/>
                    <w:right w:val="single" w:sz="4" w:space="0" w:color="000000" w:themeColor="text1"/>
                  </w:tcBorders>
                  <w:hideMark/>
                </w:tcPr>
                <w:p w:rsidR="00522A39" w:rsidRPr="00522A39" w:rsidRDefault="00522A39" w:rsidP="00522A39">
                  <w:pPr>
                    <w:jc w:val="both"/>
                    <w:rPr>
                      <w:b/>
                      <w:sz w:val="20"/>
                      <w:szCs w:val="20"/>
                    </w:rPr>
                  </w:pPr>
                  <w:r w:rsidRPr="00522A39">
                    <w:rPr>
                      <w:b/>
                      <w:sz w:val="20"/>
                      <w:szCs w:val="20"/>
                    </w:rPr>
                    <w:t xml:space="preserve">Element wykonawczy </w:t>
                  </w:r>
                  <w:r w:rsidRPr="00522A39">
                    <w:rPr>
                      <w:sz w:val="20"/>
                      <w:szCs w:val="20"/>
                    </w:rPr>
                    <w:t>musi posiadać napęd bezpośredni (bez stosowania śrub napędowych)</w:t>
                  </w:r>
                </w:p>
              </w:tc>
            </w:tr>
            <w:tr w:rsidR="00522A39" w:rsidRPr="00522A39" w:rsidTr="00522A39">
              <w:trPr>
                <w:trHeight w:val="78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A39" w:rsidRPr="00522A39" w:rsidRDefault="00522A39" w:rsidP="00522A39">
                  <w:pPr>
                    <w:rPr>
                      <w:b/>
                      <w:sz w:val="20"/>
                      <w:szCs w:val="20"/>
                    </w:rPr>
                  </w:pPr>
                  <w:r w:rsidRPr="00522A39">
                    <w:rPr>
                      <w:b/>
                      <w:sz w:val="20"/>
                      <w:szCs w:val="20"/>
                    </w:rPr>
                    <w:t>5.</w:t>
                  </w:r>
                </w:p>
              </w:tc>
              <w:tc>
                <w:tcPr>
                  <w:tcW w:w="8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A39" w:rsidRPr="00522A39" w:rsidRDefault="00522A39" w:rsidP="00522A39">
                  <w:pPr>
                    <w:pStyle w:val="Default"/>
                    <w:jc w:val="both"/>
                    <w:rPr>
                      <w:rFonts w:ascii="Times New Roman" w:hAnsi="Times New Roman" w:cs="Times New Roman"/>
                      <w:color w:val="auto"/>
                      <w:sz w:val="20"/>
                      <w:szCs w:val="20"/>
                    </w:rPr>
                  </w:pPr>
                  <w:r w:rsidRPr="00522A39">
                    <w:rPr>
                      <w:rFonts w:ascii="Times New Roman" w:hAnsi="Times New Roman" w:cs="Times New Roman"/>
                      <w:b/>
                      <w:color w:val="auto"/>
                      <w:sz w:val="20"/>
                      <w:szCs w:val="20"/>
                    </w:rPr>
                    <w:t>Maszyna musi posiadać napęd elektryczny</w:t>
                  </w:r>
                  <w:r w:rsidRPr="00522A39">
                    <w:rPr>
                      <w:color w:val="auto"/>
                      <w:sz w:val="20"/>
                      <w:szCs w:val="20"/>
                    </w:rPr>
                    <w:t xml:space="preserve"> </w:t>
                  </w:r>
                  <w:r w:rsidRPr="00522A39">
                    <w:rPr>
                      <w:rFonts w:ascii="Times New Roman" w:hAnsi="Times New Roman" w:cs="Times New Roman"/>
                      <w:color w:val="auto"/>
                      <w:sz w:val="20"/>
                      <w:szCs w:val="20"/>
                    </w:rPr>
                    <w:t xml:space="preserve">bez konieczności stosowania zewnętrznego zasilacza hydraulicznego, sprężonego powietrza lub wody zasilającej system chłodzenia. </w:t>
                  </w:r>
                </w:p>
                <w:p w:rsidR="00522A39" w:rsidRPr="00522A39" w:rsidRDefault="00522A39" w:rsidP="00522A39">
                  <w:pPr>
                    <w:jc w:val="both"/>
                    <w:rPr>
                      <w:b/>
                      <w:sz w:val="20"/>
                      <w:szCs w:val="20"/>
                    </w:rPr>
                  </w:pPr>
                  <w:r w:rsidRPr="00522A39">
                    <w:rPr>
                      <w:sz w:val="20"/>
                      <w:szCs w:val="20"/>
                    </w:rPr>
                    <w:t>Zasilanie maszyny: maszyna ma posiadać zasilanie jednofazowe 220-240 V, 50 </w:t>
                  </w:r>
                  <w:proofErr w:type="spellStart"/>
                  <w:r w:rsidRPr="00522A39">
                    <w:rPr>
                      <w:sz w:val="20"/>
                      <w:szCs w:val="20"/>
                    </w:rPr>
                    <w:t>Hz</w:t>
                  </w:r>
                  <w:proofErr w:type="spellEnd"/>
                  <w:r w:rsidRPr="00522A39">
                    <w:rPr>
                      <w:sz w:val="20"/>
                      <w:szCs w:val="20"/>
                    </w:rPr>
                    <w:t>, 16 A.</w:t>
                  </w:r>
                </w:p>
              </w:tc>
            </w:tr>
            <w:tr w:rsidR="00522A39" w:rsidRPr="00522A39" w:rsidTr="00522A3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A39" w:rsidRPr="00522A39" w:rsidRDefault="00522A39" w:rsidP="00522A39">
                  <w:pPr>
                    <w:rPr>
                      <w:b/>
                      <w:sz w:val="20"/>
                      <w:szCs w:val="20"/>
                    </w:rPr>
                  </w:pPr>
                  <w:r w:rsidRPr="00522A39">
                    <w:rPr>
                      <w:b/>
                      <w:sz w:val="20"/>
                      <w:szCs w:val="20"/>
                    </w:rPr>
                    <w:t>6.</w:t>
                  </w:r>
                </w:p>
              </w:tc>
              <w:tc>
                <w:tcPr>
                  <w:tcW w:w="8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A39" w:rsidRPr="00522A39" w:rsidRDefault="00522A39" w:rsidP="00522A39">
                  <w:pPr>
                    <w:jc w:val="both"/>
                    <w:rPr>
                      <w:sz w:val="20"/>
                      <w:szCs w:val="20"/>
                    </w:rPr>
                  </w:pPr>
                  <w:r w:rsidRPr="00522A39">
                    <w:rPr>
                      <w:b/>
                      <w:sz w:val="20"/>
                      <w:szCs w:val="20"/>
                    </w:rPr>
                    <w:t xml:space="preserve">Zakres częstotliwości ruchu: </w:t>
                  </w:r>
                  <w:r w:rsidRPr="00522A39">
                    <w:rPr>
                      <w:sz w:val="20"/>
                      <w:szCs w:val="20"/>
                    </w:rPr>
                    <w:t>Maszyna musi mieć możliwość pracy statycznej oraz pracy dynamicznej o dowolnej częstotliwości ruchu elementu wykonawczego w zakresie od 0 </w:t>
                  </w:r>
                  <w:proofErr w:type="spellStart"/>
                  <w:r w:rsidRPr="00522A39">
                    <w:rPr>
                      <w:sz w:val="20"/>
                      <w:szCs w:val="20"/>
                    </w:rPr>
                    <w:t>Hz</w:t>
                  </w:r>
                  <w:proofErr w:type="spellEnd"/>
                  <w:r w:rsidRPr="00522A39">
                    <w:rPr>
                      <w:sz w:val="20"/>
                      <w:szCs w:val="20"/>
                    </w:rPr>
                    <w:t xml:space="preserve"> do co najmniej 100 </w:t>
                  </w:r>
                  <w:proofErr w:type="spellStart"/>
                  <w:r w:rsidRPr="00522A39">
                    <w:rPr>
                      <w:sz w:val="20"/>
                      <w:szCs w:val="20"/>
                    </w:rPr>
                    <w:t>Hz</w:t>
                  </w:r>
                  <w:proofErr w:type="spellEnd"/>
                  <w:r w:rsidRPr="00522A39">
                    <w:rPr>
                      <w:sz w:val="20"/>
                      <w:szCs w:val="20"/>
                    </w:rPr>
                    <w:t>, przy czym dla pracy dynamicznej muszą być spełnione następujące wymagania:</w:t>
                  </w:r>
                </w:p>
                <w:p w:rsidR="00522A39" w:rsidRPr="00522A39" w:rsidRDefault="00522A39" w:rsidP="00522A39">
                  <w:pPr>
                    <w:pStyle w:val="Akapitzlist"/>
                    <w:numPr>
                      <w:ilvl w:val="0"/>
                      <w:numId w:val="38"/>
                    </w:numPr>
                    <w:spacing w:after="0" w:line="240" w:lineRule="auto"/>
                    <w:jc w:val="both"/>
                    <w:rPr>
                      <w:rFonts w:ascii="Times New Roman" w:hAnsi="Times New Roman" w:cs="Times New Roman"/>
                      <w:sz w:val="20"/>
                      <w:szCs w:val="20"/>
                    </w:rPr>
                  </w:pPr>
                  <w:r w:rsidRPr="00522A39">
                    <w:rPr>
                      <w:rFonts w:ascii="Times New Roman" w:hAnsi="Times New Roman" w:cs="Times New Roman"/>
                      <w:sz w:val="20"/>
                      <w:szCs w:val="20"/>
                    </w:rPr>
                    <w:t>w zakresie amplitudy obciążenia dynamicznego od 0 N do 2000 N i w zakresie częstotliwości od 0 </w:t>
                  </w:r>
                  <w:proofErr w:type="spellStart"/>
                  <w:r w:rsidRPr="00522A39">
                    <w:rPr>
                      <w:rFonts w:ascii="Times New Roman" w:hAnsi="Times New Roman" w:cs="Times New Roman"/>
                      <w:sz w:val="20"/>
                      <w:szCs w:val="20"/>
                    </w:rPr>
                    <w:t>Hz</w:t>
                  </w:r>
                  <w:proofErr w:type="spellEnd"/>
                  <w:r w:rsidRPr="00522A39">
                    <w:rPr>
                      <w:rFonts w:ascii="Times New Roman" w:hAnsi="Times New Roman" w:cs="Times New Roman"/>
                      <w:sz w:val="20"/>
                      <w:szCs w:val="20"/>
                    </w:rPr>
                    <w:t xml:space="preserve"> do 6 </w:t>
                  </w:r>
                  <w:proofErr w:type="spellStart"/>
                  <w:r w:rsidRPr="00522A39">
                    <w:rPr>
                      <w:rFonts w:ascii="Times New Roman" w:hAnsi="Times New Roman" w:cs="Times New Roman"/>
                      <w:sz w:val="20"/>
                      <w:szCs w:val="20"/>
                    </w:rPr>
                    <w:t>Hz</w:t>
                  </w:r>
                  <w:proofErr w:type="spellEnd"/>
                  <w:r w:rsidRPr="00522A39">
                    <w:rPr>
                      <w:rFonts w:ascii="Times New Roman" w:hAnsi="Times New Roman" w:cs="Times New Roman"/>
                      <w:sz w:val="20"/>
                      <w:szCs w:val="20"/>
                    </w:rPr>
                    <w:t xml:space="preserve"> amplituda ruchu drgającego elementu wykonawczego musi wynosić co najmniej 30 mm,</w:t>
                  </w:r>
                </w:p>
                <w:p w:rsidR="00522A39" w:rsidRPr="00522A39" w:rsidRDefault="00522A39" w:rsidP="00522A39">
                  <w:pPr>
                    <w:pStyle w:val="Akapitzlist"/>
                    <w:numPr>
                      <w:ilvl w:val="0"/>
                      <w:numId w:val="38"/>
                    </w:numPr>
                    <w:spacing w:after="0" w:line="240" w:lineRule="auto"/>
                    <w:jc w:val="both"/>
                    <w:rPr>
                      <w:rFonts w:ascii="Times New Roman" w:hAnsi="Times New Roman" w:cs="Times New Roman"/>
                      <w:sz w:val="20"/>
                      <w:szCs w:val="20"/>
                    </w:rPr>
                  </w:pPr>
                  <w:r w:rsidRPr="00522A39">
                    <w:rPr>
                      <w:rFonts w:ascii="Times New Roman" w:hAnsi="Times New Roman" w:cs="Times New Roman"/>
                      <w:sz w:val="20"/>
                      <w:szCs w:val="20"/>
                    </w:rPr>
                    <w:t>w zakresie amplitudy obciążenia dynamicznego od 0 N do 800 N i dla częstotliwości 60 </w:t>
                  </w:r>
                  <w:proofErr w:type="spellStart"/>
                  <w:r w:rsidRPr="00522A39">
                    <w:rPr>
                      <w:rFonts w:ascii="Times New Roman" w:hAnsi="Times New Roman" w:cs="Times New Roman"/>
                      <w:sz w:val="20"/>
                      <w:szCs w:val="20"/>
                    </w:rPr>
                    <w:t>Hz</w:t>
                  </w:r>
                  <w:proofErr w:type="spellEnd"/>
                  <w:r w:rsidRPr="00522A39">
                    <w:rPr>
                      <w:rFonts w:ascii="Times New Roman" w:hAnsi="Times New Roman" w:cs="Times New Roman"/>
                      <w:sz w:val="20"/>
                      <w:szCs w:val="20"/>
                    </w:rPr>
                    <w:t xml:space="preserve"> amplituda ruchu drgającego elementu wykonawczego musi wynosić co najmniej 0,3 mm,</w:t>
                  </w:r>
                </w:p>
                <w:p w:rsidR="00522A39" w:rsidRPr="00522A39" w:rsidRDefault="00522A39" w:rsidP="00522A39">
                  <w:pPr>
                    <w:pStyle w:val="Akapitzlist"/>
                    <w:numPr>
                      <w:ilvl w:val="0"/>
                      <w:numId w:val="38"/>
                    </w:numPr>
                    <w:spacing w:after="0" w:line="240" w:lineRule="auto"/>
                    <w:jc w:val="both"/>
                    <w:rPr>
                      <w:rFonts w:ascii="Times New Roman" w:hAnsi="Times New Roman" w:cs="Times New Roman"/>
                      <w:sz w:val="20"/>
                      <w:szCs w:val="20"/>
                    </w:rPr>
                  </w:pPr>
                  <w:r w:rsidRPr="00522A39">
                    <w:rPr>
                      <w:rFonts w:ascii="Times New Roman" w:hAnsi="Times New Roman" w:cs="Times New Roman"/>
                      <w:sz w:val="20"/>
                      <w:szCs w:val="20"/>
                    </w:rPr>
                    <w:t>w zakresie amplitudy obciążenia dynamicznego od 0 N do 200 N i dla częstotliwości 100 </w:t>
                  </w:r>
                  <w:proofErr w:type="spellStart"/>
                  <w:r w:rsidRPr="00522A39">
                    <w:rPr>
                      <w:rFonts w:ascii="Times New Roman" w:hAnsi="Times New Roman" w:cs="Times New Roman"/>
                      <w:sz w:val="20"/>
                      <w:szCs w:val="20"/>
                    </w:rPr>
                    <w:t>Hz</w:t>
                  </w:r>
                  <w:proofErr w:type="spellEnd"/>
                  <w:r w:rsidRPr="00522A39">
                    <w:rPr>
                      <w:rFonts w:ascii="Times New Roman" w:hAnsi="Times New Roman" w:cs="Times New Roman"/>
                      <w:sz w:val="20"/>
                      <w:szCs w:val="20"/>
                    </w:rPr>
                    <w:t xml:space="preserve"> amplituda ruchu drgającego elementu wykonawczego musi wynosić co najmniej 0,1 mm,</w:t>
                  </w:r>
                </w:p>
                <w:p w:rsidR="00522A39" w:rsidRPr="00522A39" w:rsidRDefault="00522A39" w:rsidP="00522A39">
                  <w:pPr>
                    <w:pStyle w:val="Akapitzlist"/>
                    <w:numPr>
                      <w:ilvl w:val="0"/>
                      <w:numId w:val="38"/>
                    </w:numPr>
                    <w:spacing w:after="0" w:line="240" w:lineRule="auto"/>
                    <w:jc w:val="both"/>
                    <w:rPr>
                      <w:rFonts w:ascii="Times New Roman" w:hAnsi="Times New Roman" w:cs="Times New Roman"/>
                      <w:sz w:val="20"/>
                      <w:szCs w:val="20"/>
                    </w:rPr>
                  </w:pPr>
                  <w:r w:rsidRPr="00522A39">
                    <w:rPr>
                      <w:rFonts w:ascii="Times New Roman" w:hAnsi="Times New Roman" w:cs="Times New Roman"/>
                      <w:sz w:val="20"/>
                      <w:szCs w:val="20"/>
                    </w:rPr>
                    <w:t>maksymalna osiągalna prędkość liniowa elementu wykonawczego nie może być mniejsza niż 1000 mm/s.</w:t>
                  </w:r>
                </w:p>
              </w:tc>
            </w:tr>
            <w:tr w:rsidR="00522A39" w:rsidRPr="00522A39" w:rsidTr="00522A39">
              <w:trPr>
                <w:trHeight w:val="708"/>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A39" w:rsidRPr="00522A39" w:rsidRDefault="00522A39" w:rsidP="00522A39">
                  <w:pPr>
                    <w:rPr>
                      <w:b/>
                      <w:sz w:val="20"/>
                      <w:szCs w:val="20"/>
                    </w:rPr>
                  </w:pPr>
                  <w:r w:rsidRPr="00522A39">
                    <w:rPr>
                      <w:b/>
                      <w:sz w:val="20"/>
                      <w:szCs w:val="20"/>
                    </w:rPr>
                    <w:lastRenderedPageBreak/>
                    <w:t>7.</w:t>
                  </w:r>
                </w:p>
              </w:tc>
              <w:tc>
                <w:tcPr>
                  <w:tcW w:w="8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A39" w:rsidRPr="00522A39" w:rsidRDefault="00522A39" w:rsidP="00522A39">
                  <w:pPr>
                    <w:jc w:val="both"/>
                    <w:rPr>
                      <w:sz w:val="20"/>
                      <w:szCs w:val="20"/>
                    </w:rPr>
                  </w:pPr>
                  <w:r w:rsidRPr="00522A39">
                    <w:rPr>
                      <w:b/>
                      <w:sz w:val="20"/>
                      <w:szCs w:val="20"/>
                    </w:rPr>
                    <w:t xml:space="preserve">Maszyna musi być wyposażona w głowicę pomiarową siły </w:t>
                  </w:r>
                  <w:r w:rsidRPr="00522A39">
                    <w:rPr>
                      <w:sz w:val="20"/>
                      <w:szCs w:val="20"/>
                    </w:rPr>
                    <w:t>o nominalnej wartości obciążenia maksymalnego ±3 </w:t>
                  </w:r>
                  <w:proofErr w:type="spellStart"/>
                  <w:r w:rsidRPr="00522A39">
                    <w:rPr>
                      <w:sz w:val="20"/>
                      <w:szCs w:val="20"/>
                    </w:rPr>
                    <w:t>kN</w:t>
                  </w:r>
                  <w:proofErr w:type="spellEnd"/>
                  <w:r w:rsidRPr="00522A39">
                    <w:rPr>
                      <w:sz w:val="20"/>
                      <w:szCs w:val="20"/>
                    </w:rPr>
                    <w:t xml:space="preserve"> lub ±5 </w:t>
                  </w:r>
                  <w:proofErr w:type="spellStart"/>
                  <w:r w:rsidRPr="00522A39">
                    <w:rPr>
                      <w:sz w:val="20"/>
                      <w:szCs w:val="20"/>
                    </w:rPr>
                    <w:t>kN</w:t>
                  </w:r>
                  <w:proofErr w:type="spellEnd"/>
                  <w:r w:rsidRPr="00522A39">
                    <w:rPr>
                      <w:sz w:val="20"/>
                      <w:szCs w:val="20"/>
                    </w:rPr>
                    <w:t xml:space="preserve"> i klasie dokładności 0,5 w zakresie od 1% do 100% maksymalnego obciążenia głowicy pomiarowej siły. </w:t>
                  </w:r>
                </w:p>
                <w:p w:rsidR="00522A39" w:rsidRPr="00522A39" w:rsidRDefault="00522A39" w:rsidP="00522A39">
                  <w:pPr>
                    <w:jc w:val="both"/>
                    <w:rPr>
                      <w:b/>
                      <w:color w:val="F79646" w:themeColor="accent6"/>
                      <w:sz w:val="20"/>
                      <w:szCs w:val="20"/>
                    </w:rPr>
                  </w:pPr>
                  <w:r w:rsidRPr="00522A39">
                    <w:rPr>
                      <w:b/>
                      <w:sz w:val="20"/>
                      <w:szCs w:val="20"/>
                    </w:rPr>
                    <w:t>Głowica musi być posiadać wbudowany akcelerometr</w:t>
                  </w:r>
                  <w:r w:rsidRPr="00522A39">
                    <w:rPr>
                      <w:sz w:val="20"/>
                      <w:szCs w:val="20"/>
                    </w:rPr>
                    <w:t xml:space="preserve"> służący do kompensacji mierzonego obciążenia wywołanego przyspieszeniami głowicy.</w:t>
                  </w:r>
                </w:p>
              </w:tc>
            </w:tr>
            <w:tr w:rsidR="00522A39" w:rsidRPr="00522A39" w:rsidTr="00522A39">
              <w:trPr>
                <w:trHeight w:val="705"/>
              </w:trPr>
              <w:tc>
                <w:tcPr>
                  <w:tcW w:w="817" w:type="dxa"/>
                  <w:tcBorders>
                    <w:top w:val="single" w:sz="4" w:space="0" w:color="auto"/>
                    <w:left w:val="single" w:sz="4" w:space="0" w:color="000000" w:themeColor="text1"/>
                    <w:bottom w:val="single" w:sz="4" w:space="0" w:color="auto"/>
                    <w:right w:val="single" w:sz="4" w:space="0" w:color="000000" w:themeColor="text1"/>
                  </w:tcBorders>
                  <w:hideMark/>
                </w:tcPr>
                <w:p w:rsidR="00522A39" w:rsidRPr="00522A39" w:rsidRDefault="00522A39" w:rsidP="00522A39">
                  <w:pPr>
                    <w:rPr>
                      <w:b/>
                      <w:sz w:val="20"/>
                      <w:szCs w:val="20"/>
                    </w:rPr>
                  </w:pPr>
                  <w:r w:rsidRPr="00522A39">
                    <w:rPr>
                      <w:b/>
                      <w:sz w:val="20"/>
                      <w:szCs w:val="20"/>
                    </w:rPr>
                    <w:t>8.</w:t>
                  </w:r>
                </w:p>
              </w:tc>
              <w:tc>
                <w:tcPr>
                  <w:tcW w:w="8395" w:type="dxa"/>
                  <w:tcBorders>
                    <w:top w:val="single" w:sz="4" w:space="0" w:color="auto"/>
                    <w:left w:val="single" w:sz="4" w:space="0" w:color="000000" w:themeColor="text1"/>
                    <w:bottom w:val="single" w:sz="4" w:space="0" w:color="auto"/>
                    <w:right w:val="single" w:sz="4" w:space="0" w:color="000000" w:themeColor="text1"/>
                  </w:tcBorders>
                  <w:hideMark/>
                </w:tcPr>
                <w:p w:rsidR="00522A39" w:rsidRPr="00522A39" w:rsidRDefault="00522A39" w:rsidP="00522A39">
                  <w:pPr>
                    <w:jc w:val="both"/>
                    <w:rPr>
                      <w:b/>
                      <w:sz w:val="20"/>
                      <w:szCs w:val="20"/>
                    </w:rPr>
                  </w:pPr>
                  <w:r w:rsidRPr="00522A39">
                    <w:rPr>
                      <w:b/>
                      <w:sz w:val="20"/>
                      <w:szCs w:val="20"/>
                    </w:rPr>
                    <w:t xml:space="preserve">Maszyna musi posiadać układ zabezpieczający przed przeciążeniem/uszkodzeniem </w:t>
                  </w:r>
                  <w:r w:rsidRPr="00522A39">
                    <w:rPr>
                      <w:sz w:val="20"/>
                      <w:szCs w:val="20"/>
                    </w:rPr>
                    <w:t>w sytuacji braku zamontowanej próbki bądź też jej zniszczenia w trakcie prowadzonych badań.</w:t>
                  </w:r>
                </w:p>
              </w:tc>
            </w:tr>
            <w:tr w:rsidR="00522A39" w:rsidRPr="00522A39" w:rsidTr="00522A39">
              <w:trPr>
                <w:trHeight w:val="240"/>
              </w:trPr>
              <w:tc>
                <w:tcPr>
                  <w:tcW w:w="817" w:type="dxa"/>
                  <w:tcBorders>
                    <w:top w:val="single" w:sz="4" w:space="0" w:color="auto"/>
                    <w:left w:val="single" w:sz="4" w:space="0" w:color="000000" w:themeColor="text1"/>
                    <w:bottom w:val="single" w:sz="4" w:space="0" w:color="auto"/>
                    <w:right w:val="single" w:sz="4" w:space="0" w:color="000000" w:themeColor="text1"/>
                  </w:tcBorders>
                  <w:hideMark/>
                </w:tcPr>
                <w:p w:rsidR="00522A39" w:rsidRPr="00522A39" w:rsidRDefault="00522A39" w:rsidP="00522A39">
                  <w:pPr>
                    <w:rPr>
                      <w:b/>
                      <w:sz w:val="20"/>
                      <w:szCs w:val="20"/>
                    </w:rPr>
                  </w:pPr>
                  <w:r w:rsidRPr="00522A39">
                    <w:rPr>
                      <w:b/>
                      <w:sz w:val="20"/>
                      <w:szCs w:val="20"/>
                    </w:rPr>
                    <w:t>9.</w:t>
                  </w:r>
                </w:p>
              </w:tc>
              <w:tc>
                <w:tcPr>
                  <w:tcW w:w="8395" w:type="dxa"/>
                  <w:tcBorders>
                    <w:top w:val="single" w:sz="4" w:space="0" w:color="auto"/>
                    <w:left w:val="single" w:sz="4" w:space="0" w:color="000000" w:themeColor="text1"/>
                    <w:bottom w:val="single" w:sz="4" w:space="0" w:color="auto"/>
                    <w:right w:val="single" w:sz="4" w:space="0" w:color="000000" w:themeColor="text1"/>
                  </w:tcBorders>
                  <w:hideMark/>
                </w:tcPr>
                <w:p w:rsidR="00522A39" w:rsidRPr="00522A39" w:rsidRDefault="00522A39" w:rsidP="00522A39">
                  <w:pPr>
                    <w:jc w:val="both"/>
                    <w:rPr>
                      <w:b/>
                      <w:sz w:val="20"/>
                      <w:szCs w:val="20"/>
                    </w:rPr>
                  </w:pPr>
                  <w:r w:rsidRPr="00522A39">
                    <w:rPr>
                      <w:b/>
                      <w:sz w:val="20"/>
                      <w:szCs w:val="20"/>
                    </w:rPr>
                    <w:t>Maszyna musi być wyposażona w wyłącznik bezpieczeństwa</w:t>
                  </w:r>
                </w:p>
              </w:tc>
            </w:tr>
            <w:tr w:rsidR="00522A39" w:rsidRPr="00522A39" w:rsidTr="00EC2DD1">
              <w:trPr>
                <w:trHeight w:val="605"/>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A39" w:rsidRPr="00522A39" w:rsidRDefault="00522A39" w:rsidP="00522A39">
                  <w:pPr>
                    <w:rPr>
                      <w:b/>
                      <w:sz w:val="20"/>
                      <w:szCs w:val="20"/>
                    </w:rPr>
                  </w:pPr>
                  <w:r w:rsidRPr="00522A39">
                    <w:rPr>
                      <w:b/>
                      <w:sz w:val="20"/>
                      <w:szCs w:val="20"/>
                    </w:rPr>
                    <w:t>10.</w:t>
                  </w:r>
                </w:p>
              </w:tc>
              <w:tc>
                <w:tcPr>
                  <w:tcW w:w="8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A39" w:rsidRPr="00522A39" w:rsidRDefault="00522A39" w:rsidP="00522A39">
                  <w:pPr>
                    <w:jc w:val="both"/>
                    <w:rPr>
                      <w:sz w:val="20"/>
                      <w:szCs w:val="20"/>
                    </w:rPr>
                  </w:pPr>
                  <w:r w:rsidRPr="00522A39">
                    <w:rPr>
                      <w:b/>
                      <w:sz w:val="20"/>
                      <w:szCs w:val="20"/>
                    </w:rPr>
                    <w:t xml:space="preserve">Maksymalna siła osiowa osiągalna w testach dynamicznych </w:t>
                  </w:r>
                  <w:r w:rsidRPr="00522A39">
                    <w:rPr>
                      <w:sz w:val="20"/>
                      <w:szCs w:val="20"/>
                    </w:rPr>
                    <w:t>musi być nie mniejsza niż 3000 N.</w:t>
                  </w:r>
                </w:p>
                <w:p w:rsidR="00522A39" w:rsidRPr="00522A39" w:rsidRDefault="00522A39" w:rsidP="00522A39">
                  <w:pPr>
                    <w:jc w:val="both"/>
                    <w:rPr>
                      <w:b/>
                      <w:sz w:val="20"/>
                      <w:szCs w:val="20"/>
                    </w:rPr>
                  </w:pPr>
                  <w:r w:rsidRPr="00522A39">
                    <w:rPr>
                      <w:b/>
                      <w:sz w:val="20"/>
                      <w:szCs w:val="20"/>
                    </w:rPr>
                    <w:t xml:space="preserve">Maksymalna siła osiowa osiągalna w testach statycznych </w:t>
                  </w:r>
                  <w:r w:rsidRPr="00522A39">
                    <w:rPr>
                      <w:sz w:val="20"/>
                      <w:szCs w:val="20"/>
                    </w:rPr>
                    <w:t>musi być nie mniejsza niż 2000 N.</w:t>
                  </w:r>
                </w:p>
              </w:tc>
            </w:tr>
            <w:tr w:rsidR="00522A39" w:rsidRPr="00522A39" w:rsidTr="00522A3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A39" w:rsidRPr="00522A39" w:rsidRDefault="00522A39" w:rsidP="00522A39">
                  <w:pPr>
                    <w:rPr>
                      <w:b/>
                      <w:sz w:val="20"/>
                      <w:szCs w:val="20"/>
                    </w:rPr>
                  </w:pPr>
                  <w:r w:rsidRPr="00522A39">
                    <w:rPr>
                      <w:b/>
                      <w:sz w:val="20"/>
                      <w:szCs w:val="20"/>
                    </w:rPr>
                    <w:t>11.</w:t>
                  </w:r>
                </w:p>
              </w:tc>
              <w:tc>
                <w:tcPr>
                  <w:tcW w:w="8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A39" w:rsidRPr="00522A39" w:rsidRDefault="00522A39" w:rsidP="00522A39">
                  <w:pPr>
                    <w:jc w:val="both"/>
                    <w:rPr>
                      <w:b/>
                      <w:sz w:val="20"/>
                      <w:szCs w:val="20"/>
                    </w:rPr>
                  </w:pPr>
                  <w:r w:rsidRPr="00522A39">
                    <w:rPr>
                      <w:b/>
                      <w:sz w:val="20"/>
                      <w:szCs w:val="20"/>
                    </w:rPr>
                    <w:t xml:space="preserve">Częstotliwość próbkowania </w:t>
                  </w:r>
                  <w:r w:rsidRPr="00522A39">
                    <w:rPr>
                      <w:sz w:val="20"/>
                      <w:szCs w:val="20"/>
                    </w:rPr>
                    <w:t>musi być nie mniejsza niż 8 kHz dla każdego kanału</w:t>
                  </w:r>
                </w:p>
              </w:tc>
            </w:tr>
            <w:tr w:rsidR="00522A39" w:rsidRPr="00522A39" w:rsidTr="00522A39">
              <w:trPr>
                <w:trHeight w:val="48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A39" w:rsidRPr="00522A39" w:rsidRDefault="00522A39" w:rsidP="00522A39">
                  <w:pPr>
                    <w:rPr>
                      <w:b/>
                      <w:sz w:val="20"/>
                      <w:szCs w:val="20"/>
                    </w:rPr>
                  </w:pPr>
                  <w:r w:rsidRPr="00522A39">
                    <w:rPr>
                      <w:b/>
                      <w:sz w:val="20"/>
                      <w:szCs w:val="20"/>
                    </w:rPr>
                    <w:t>12.</w:t>
                  </w:r>
                </w:p>
              </w:tc>
              <w:tc>
                <w:tcPr>
                  <w:tcW w:w="8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A39" w:rsidRPr="00522A39" w:rsidRDefault="00522A39" w:rsidP="00522A39">
                  <w:pPr>
                    <w:jc w:val="both"/>
                    <w:rPr>
                      <w:b/>
                      <w:sz w:val="20"/>
                      <w:szCs w:val="20"/>
                    </w:rPr>
                  </w:pPr>
                  <w:r w:rsidRPr="00522A39">
                    <w:rPr>
                      <w:b/>
                      <w:sz w:val="20"/>
                      <w:szCs w:val="20"/>
                    </w:rPr>
                    <w:t xml:space="preserve">Dokładność pomiaru przemieszczenia siłownika </w:t>
                  </w:r>
                  <w:r w:rsidRPr="00522A39">
                    <w:rPr>
                      <w:sz w:val="20"/>
                      <w:szCs w:val="20"/>
                    </w:rPr>
                    <w:t>musi być nie gorsza niż ±0,2% pełnego skoku przetwornika.</w:t>
                  </w:r>
                </w:p>
              </w:tc>
            </w:tr>
            <w:tr w:rsidR="00522A39" w:rsidRPr="00522A39" w:rsidTr="00522A39">
              <w:trPr>
                <w:trHeight w:val="27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A39" w:rsidRPr="00522A39" w:rsidRDefault="00522A39" w:rsidP="00522A39">
                  <w:pPr>
                    <w:rPr>
                      <w:b/>
                      <w:sz w:val="20"/>
                      <w:szCs w:val="20"/>
                    </w:rPr>
                  </w:pPr>
                  <w:r w:rsidRPr="00522A39">
                    <w:rPr>
                      <w:b/>
                      <w:sz w:val="20"/>
                      <w:szCs w:val="20"/>
                    </w:rPr>
                    <w:t>13.</w:t>
                  </w:r>
                </w:p>
              </w:tc>
              <w:tc>
                <w:tcPr>
                  <w:tcW w:w="8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A39" w:rsidRPr="00522A39" w:rsidRDefault="00522A39" w:rsidP="00522A39">
                  <w:pPr>
                    <w:jc w:val="both"/>
                    <w:rPr>
                      <w:sz w:val="20"/>
                      <w:szCs w:val="20"/>
                    </w:rPr>
                  </w:pPr>
                  <w:r w:rsidRPr="00522A39">
                    <w:rPr>
                      <w:b/>
                      <w:sz w:val="20"/>
                      <w:szCs w:val="20"/>
                    </w:rPr>
                    <w:t xml:space="preserve">Oprogramowanie sterujące maszyną </w:t>
                  </w:r>
                  <w:r w:rsidRPr="00522A39">
                    <w:rPr>
                      <w:sz w:val="20"/>
                      <w:szCs w:val="20"/>
                    </w:rPr>
                    <w:t>ma umożliwiać</w:t>
                  </w:r>
                  <w:r w:rsidRPr="00522A39">
                    <w:rPr>
                      <w:b/>
                      <w:sz w:val="20"/>
                      <w:szCs w:val="20"/>
                    </w:rPr>
                    <w:t xml:space="preserve"> </w:t>
                  </w:r>
                  <w:r w:rsidRPr="00522A39">
                    <w:rPr>
                      <w:sz w:val="20"/>
                      <w:szCs w:val="20"/>
                    </w:rPr>
                    <w:t xml:space="preserve">przeprowadzanie badań dynamicznych i zmęczeniowych przy dowolnie zdefiniowanych przez użytkownika parametrach prób w zakresie amplitud przemieszczeń, częstotliwości i obciążeń podanych w punkcie 3, w tym: </w:t>
                  </w:r>
                </w:p>
                <w:p w:rsidR="00522A39" w:rsidRPr="00522A39" w:rsidRDefault="00522A39" w:rsidP="00522A39">
                  <w:pPr>
                    <w:pStyle w:val="Akapitzlist"/>
                    <w:numPr>
                      <w:ilvl w:val="0"/>
                      <w:numId w:val="39"/>
                    </w:numPr>
                    <w:spacing w:after="0" w:line="240" w:lineRule="auto"/>
                    <w:ind w:left="467"/>
                    <w:jc w:val="both"/>
                    <w:rPr>
                      <w:rFonts w:ascii="Times New Roman" w:hAnsi="Times New Roman" w:cs="Times New Roman"/>
                      <w:sz w:val="20"/>
                      <w:szCs w:val="20"/>
                    </w:rPr>
                  </w:pPr>
                  <w:r w:rsidRPr="00522A39">
                    <w:rPr>
                      <w:rFonts w:ascii="Times New Roman" w:hAnsi="Times New Roman" w:cs="Times New Roman"/>
                      <w:sz w:val="20"/>
                      <w:szCs w:val="20"/>
                    </w:rPr>
                    <w:t xml:space="preserve">definiowanie przebiegów o płynnie zmieniającej się częstotliwości ruchu siłownika (funkcja </w:t>
                  </w:r>
                  <w:proofErr w:type="spellStart"/>
                  <w:r w:rsidRPr="00522A39">
                    <w:rPr>
                      <w:rFonts w:ascii="Times New Roman" w:hAnsi="Times New Roman" w:cs="Times New Roman"/>
                      <w:i/>
                      <w:sz w:val="20"/>
                      <w:szCs w:val="20"/>
                    </w:rPr>
                    <w:t>frequency</w:t>
                  </w:r>
                  <w:proofErr w:type="spellEnd"/>
                  <w:r w:rsidRPr="00522A39">
                    <w:rPr>
                      <w:rFonts w:ascii="Times New Roman" w:hAnsi="Times New Roman" w:cs="Times New Roman"/>
                      <w:i/>
                      <w:sz w:val="20"/>
                      <w:szCs w:val="20"/>
                    </w:rPr>
                    <w:t xml:space="preserve"> </w:t>
                  </w:r>
                  <w:proofErr w:type="spellStart"/>
                  <w:r w:rsidRPr="00522A39">
                    <w:rPr>
                      <w:rFonts w:ascii="Times New Roman" w:hAnsi="Times New Roman" w:cs="Times New Roman"/>
                      <w:i/>
                      <w:sz w:val="20"/>
                      <w:szCs w:val="20"/>
                    </w:rPr>
                    <w:t>sweep</w:t>
                  </w:r>
                  <w:proofErr w:type="spellEnd"/>
                  <w:r w:rsidRPr="00522A39">
                    <w:rPr>
                      <w:rFonts w:ascii="Times New Roman" w:hAnsi="Times New Roman" w:cs="Times New Roman"/>
                      <w:sz w:val="20"/>
                      <w:szCs w:val="20"/>
                    </w:rPr>
                    <w:t>), płynnie zmieniającej się amplitudzie ruchu siłownika,</w:t>
                  </w:r>
                </w:p>
                <w:p w:rsidR="00522A39" w:rsidRPr="00522A39" w:rsidRDefault="00522A39" w:rsidP="00522A39">
                  <w:pPr>
                    <w:pStyle w:val="Akapitzlist"/>
                    <w:numPr>
                      <w:ilvl w:val="0"/>
                      <w:numId w:val="39"/>
                    </w:numPr>
                    <w:spacing w:after="0" w:line="240" w:lineRule="auto"/>
                    <w:ind w:left="467"/>
                    <w:jc w:val="both"/>
                    <w:rPr>
                      <w:rFonts w:ascii="Times New Roman" w:hAnsi="Times New Roman" w:cs="Times New Roman"/>
                      <w:sz w:val="20"/>
                      <w:szCs w:val="20"/>
                    </w:rPr>
                  </w:pPr>
                  <w:r w:rsidRPr="00522A39">
                    <w:rPr>
                      <w:rFonts w:ascii="Times New Roman" w:hAnsi="Times New Roman" w:cs="Times New Roman"/>
                      <w:sz w:val="20"/>
                      <w:szCs w:val="20"/>
                    </w:rPr>
                    <w:t xml:space="preserve">realizację badań typu DMA (ang. </w:t>
                  </w:r>
                  <w:proofErr w:type="spellStart"/>
                  <w:r w:rsidRPr="00522A39">
                    <w:rPr>
                      <w:rFonts w:ascii="Times New Roman" w:hAnsi="Times New Roman" w:cs="Times New Roman"/>
                      <w:i/>
                      <w:sz w:val="20"/>
                      <w:szCs w:val="20"/>
                    </w:rPr>
                    <w:t>dynamic</w:t>
                  </w:r>
                  <w:proofErr w:type="spellEnd"/>
                  <w:r w:rsidRPr="00522A39">
                    <w:rPr>
                      <w:rFonts w:ascii="Times New Roman" w:hAnsi="Times New Roman" w:cs="Times New Roman"/>
                      <w:i/>
                      <w:sz w:val="20"/>
                      <w:szCs w:val="20"/>
                    </w:rPr>
                    <w:t xml:space="preserve"> </w:t>
                  </w:r>
                  <w:proofErr w:type="spellStart"/>
                  <w:r w:rsidRPr="00522A39">
                    <w:rPr>
                      <w:rFonts w:ascii="Times New Roman" w:hAnsi="Times New Roman" w:cs="Times New Roman"/>
                      <w:i/>
                      <w:sz w:val="20"/>
                      <w:szCs w:val="20"/>
                    </w:rPr>
                    <w:t>mechanical</w:t>
                  </w:r>
                  <w:proofErr w:type="spellEnd"/>
                  <w:r w:rsidRPr="00522A39">
                    <w:rPr>
                      <w:rFonts w:ascii="Times New Roman" w:hAnsi="Times New Roman" w:cs="Times New Roman"/>
                      <w:i/>
                      <w:sz w:val="20"/>
                      <w:szCs w:val="20"/>
                    </w:rPr>
                    <w:t xml:space="preserve"> </w:t>
                  </w:r>
                  <w:proofErr w:type="spellStart"/>
                  <w:r w:rsidRPr="00522A39">
                    <w:rPr>
                      <w:rFonts w:ascii="Times New Roman" w:hAnsi="Times New Roman" w:cs="Times New Roman"/>
                      <w:i/>
                      <w:sz w:val="20"/>
                      <w:szCs w:val="20"/>
                    </w:rPr>
                    <w:t>analysis</w:t>
                  </w:r>
                  <w:proofErr w:type="spellEnd"/>
                  <w:r w:rsidRPr="00522A39">
                    <w:rPr>
                      <w:rFonts w:ascii="Times New Roman" w:hAnsi="Times New Roman" w:cs="Times New Roman"/>
                      <w:sz w:val="20"/>
                      <w:szCs w:val="20"/>
                    </w:rPr>
                    <w:t>) zgodnie z normą ISO 6721</w:t>
                  </w:r>
                  <w:r w:rsidR="00EC2DD1">
                    <w:rPr>
                      <w:rFonts w:ascii="Times New Roman" w:hAnsi="Times New Roman" w:cs="Times New Roman"/>
                      <w:sz w:val="20"/>
                      <w:szCs w:val="20"/>
                    </w:rPr>
                    <w:t xml:space="preserve"> lub równoważny</w:t>
                  </w:r>
                  <w:r w:rsidRPr="00522A39">
                    <w:rPr>
                      <w:rFonts w:ascii="Times New Roman" w:hAnsi="Times New Roman" w:cs="Times New Roman"/>
                      <w:sz w:val="20"/>
                      <w:szCs w:val="20"/>
                    </w:rPr>
                    <w:t>,</w:t>
                  </w:r>
                </w:p>
                <w:p w:rsidR="00522A39" w:rsidRPr="00522A39" w:rsidRDefault="00522A39" w:rsidP="00522A39">
                  <w:pPr>
                    <w:pStyle w:val="Akapitzlist"/>
                    <w:numPr>
                      <w:ilvl w:val="0"/>
                      <w:numId w:val="39"/>
                    </w:numPr>
                    <w:spacing w:after="0" w:line="240" w:lineRule="auto"/>
                    <w:ind w:left="467"/>
                    <w:jc w:val="both"/>
                    <w:rPr>
                      <w:rFonts w:ascii="Times New Roman" w:hAnsi="Times New Roman" w:cs="Times New Roman"/>
                      <w:sz w:val="20"/>
                      <w:szCs w:val="20"/>
                    </w:rPr>
                  </w:pPr>
                  <w:r w:rsidRPr="00522A39">
                    <w:rPr>
                      <w:rFonts w:ascii="Times New Roman" w:hAnsi="Times New Roman" w:cs="Times New Roman"/>
                      <w:sz w:val="20"/>
                      <w:szCs w:val="20"/>
                    </w:rPr>
                    <w:t>zadawanie obciążenia zarówno w formie kinematycznej (przemieszczenia) jak i dynamicznej (siły),</w:t>
                  </w:r>
                </w:p>
                <w:p w:rsidR="00522A39" w:rsidRPr="00522A39" w:rsidRDefault="00522A39" w:rsidP="00522A39">
                  <w:pPr>
                    <w:pStyle w:val="Akapitzlist"/>
                    <w:numPr>
                      <w:ilvl w:val="0"/>
                      <w:numId w:val="39"/>
                    </w:numPr>
                    <w:spacing w:after="0" w:line="240" w:lineRule="auto"/>
                    <w:ind w:left="467"/>
                    <w:jc w:val="both"/>
                    <w:rPr>
                      <w:rFonts w:ascii="Times New Roman" w:hAnsi="Times New Roman" w:cs="Times New Roman"/>
                      <w:sz w:val="20"/>
                      <w:szCs w:val="20"/>
                    </w:rPr>
                  </w:pPr>
                  <w:r w:rsidRPr="00522A39">
                    <w:rPr>
                      <w:rFonts w:ascii="Times New Roman" w:hAnsi="Times New Roman" w:cs="Times New Roman"/>
                      <w:sz w:val="20"/>
                      <w:szCs w:val="20"/>
                    </w:rPr>
                    <w:t>odwzorowywanie przebiegów uzyskanych z innych doświadczeń, zapisanych w pliku CSV</w:t>
                  </w:r>
                </w:p>
                <w:p w:rsidR="00522A39" w:rsidRPr="00522A39" w:rsidRDefault="00522A39" w:rsidP="00522A39">
                  <w:pPr>
                    <w:pStyle w:val="Akapitzlist"/>
                    <w:numPr>
                      <w:ilvl w:val="0"/>
                      <w:numId w:val="39"/>
                    </w:numPr>
                    <w:spacing w:after="0" w:line="240" w:lineRule="auto"/>
                    <w:ind w:left="467"/>
                    <w:jc w:val="both"/>
                    <w:rPr>
                      <w:rFonts w:ascii="Times New Roman" w:hAnsi="Times New Roman" w:cs="Times New Roman"/>
                      <w:sz w:val="20"/>
                      <w:szCs w:val="20"/>
                    </w:rPr>
                  </w:pPr>
                  <w:r w:rsidRPr="00522A39">
                    <w:rPr>
                      <w:rFonts w:ascii="Times New Roman" w:hAnsi="Times New Roman" w:cs="Times New Roman"/>
                      <w:sz w:val="20"/>
                      <w:szCs w:val="20"/>
                    </w:rPr>
                    <w:t>definiowanie przebiegów sinusoidalnych, trójkątnych, prostokątnych, trapezowych oraz o kształtach niestandardowych, zdefiniowanych przez użytkownika,</w:t>
                  </w:r>
                </w:p>
                <w:p w:rsidR="00522A39" w:rsidRPr="00522A39" w:rsidRDefault="00522A39" w:rsidP="00522A39">
                  <w:pPr>
                    <w:pStyle w:val="Akapitzlist"/>
                    <w:numPr>
                      <w:ilvl w:val="0"/>
                      <w:numId w:val="39"/>
                    </w:numPr>
                    <w:spacing w:after="0" w:line="240" w:lineRule="auto"/>
                    <w:ind w:left="467"/>
                    <w:jc w:val="both"/>
                    <w:rPr>
                      <w:rFonts w:ascii="Times New Roman" w:hAnsi="Times New Roman" w:cs="Times New Roman"/>
                      <w:sz w:val="20"/>
                      <w:szCs w:val="20"/>
                    </w:rPr>
                  </w:pPr>
                  <w:r w:rsidRPr="00522A39">
                    <w:rPr>
                      <w:rFonts w:ascii="Times New Roman" w:hAnsi="Times New Roman" w:cs="Times New Roman"/>
                      <w:sz w:val="20"/>
                      <w:szCs w:val="20"/>
                    </w:rPr>
                    <w:t>prowadzenie badań trwałościowych o liczbie cykli nie mniejszej niż 10</w:t>
                  </w:r>
                  <w:r w:rsidRPr="00522A39">
                    <w:rPr>
                      <w:rFonts w:ascii="Times New Roman" w:hAnsi="Times New Roman" w:cs="Times New Roman"/>
                      <w:sz w:val="20"/>
                      <w:szCs w:val="20"/>
                      <w:vertAlign w:val="superscript"/>
                    </w:rPr>
                    <w:t>7</w:t>
                  </w:r>
                  <w:r w:rsidRPr="00522A39">
                    <w:rPr>
                      <w:rFonts w:ascii="Times New Roman" w:hAnsi="Times New Roman" w:cs="Times New Roman"/>
                      <w:sz w:val="20"/>
                      <w:szCs w:val="20"/>
                    </w:rPr>
                    <w:t xml:space="preserve">. </w:t>
                  </w:r>
                </w:p>
                <w:p w:rsidR="00522A39" w:rsidRPr="00522A39" w:rsidRDefault="00522A39" w:rsidP="00522A39">
                  <w:pPr>
                    <w:pStyle w:val="Akapitzlist"/>
                    <w:spacing w:after="0" w:line="240" w:lineRule="auto"/>
                    <w:ind w:left="467"/>
                    <w:jc w:val="both"/>
                    <w:rPr>
                      <w:rFonts w:ascii="Times New Roman" w:hAnsi="Times New Roman" w:cs="Times New Roman"/>
                      <w:sz w:val="20"/>
                      <w:szCs w:val="20"/>
                    </w:rPr>
                  </w:pPr>
                </w:p>
                <w:p w:rsidR="00522A39" w:rsidRPr="00522A39" w:rsidRDefault="00522A39" w:rsidP="00522A39">
                  <w:pPr>
                    <w:jc w:val="both"/>
                    <w:rPr>
                      <w:sz w:val="20"/>
                      <w:szCs w:val="20"/>
                    </w:rPr>
                  </w:pPr>
                  <w:r w:rsidRPr="00522A39">
                    <w:rPr>
                      <w:sz w:val="20"/>
                      <w:szCs w:val="20"/>
                    </w:rPr>
                    <w:t xml:space="preserve">Oprogramowanie ma posiadać możliwość wyboru zapisywania tylko wybranych cykli w trakcie badania, np. przebiegu co 10-tego cyklu. </w:t>
                  </w:r>
                </w:p>
                <w:p w:rsidR="00522A39" w:rsidRPr="00522A39" w:rsidRDefault="00522A39" w:rsidP="00522A39">
                  <w:pPr>
                    <w:jc w:val="both"/>
                    <w:rPr>
                      <w:sz w:val="20"/>
                      <w:szCs w:val="20"/>
                    </w:rPr>
                  </w:pPr>
                </w:p>
                <w:p w:rsidR="00522A39" w:rsidRPr="00522A39" w:rsidRDefault="00522A39" w:rsidP="00522A39">
                  <w:pPr>
                    <w:jc w:val="both"/>
                    <w:rPr>
                      <w:sz w:val="20"/>
                      <w:szCs w:val="20"/>
                    </w:rPr>
                  </w:pPr>
                  <w:r w:rsidRPr="00522A39">
                    <w:rPr>
                      <w:sz w:val="20"/>
                      <w:szCs w:val="20"/>
                    </w:rPr>
                    <w:t>Oprogramowanie musi posiadać narzędzie do automatycznego strojenia nastaw regulatora PID na podstawie sztywności statycznej próbek oraz możliwość zapisania jego parametrów dla danych grup badanych próbek.</w:t>
                  </w:r>
                </w:p>
                <w:p w:rsidR="00522A39" w:rsidRPr="00522A39" w:rsidRDefault="00522A39" w:rsidP="00522A39">
                  <w:pPr>
                    <w:jc w:val="both"/>
                    <w:rPr>
                      <w:b/>
                      <w:sz w:val="20"/>
                      <w:szCs w:val="20"/>
                    </w:rPr>
                  </w:pPr>
                </w:p>
                <w:p w:rsidR="00522A39" w:rsidRPr="00522A39" w:rsidRDefault="00522A39" w:rsidP="00522A39">
                  <w:pPr>
                    <w:jc w:val="both"/>
                    <w:rPr>
                      <w:sz w:val="20"/>
                      <w:szCs w:val="20"/>
                    </w:rPr>
                  </w:pPr>
                  <w:r w:rsidRPr="00522A39">
                    <w:rPr>
                      <w:sz w:val="20"/>
                      <w:szCs w:val="20"/>
                    </w:rPr>
                    <w:t>Oprogramowanie ma umożliwiać prowadzenie badań statycznych: pod kontrolą przemieszczenia i pod kontrolą siły.</w:t>
                  </w:r>
                </w:p>
                <w:p w:rsidR="00522A39" w:rsidRPr="00522A39" w:rsidRDefault="00522A39" w:rsidP="00522A39">
                  <w:pPr>
                    <w:jc w:val="both"/>
                    <w:rPr>
                      <w:sz w:val="20"/>
                      <w:szCs w:val="20"/>
                    </w:rPr>
                  </w:pPr>
                </w:p>
                <w:p w:rsidR="00522A39" w:rsidRPr="00522A39" w:rsidRDefault="00522A39" w:rsidP="00522A39">
                  <w:pPr>
                    <w:jc w:val="both"/>
                    <w:rPr>
                      <w:sz w:val="20"/>
                      <w:szCs w:val="20"/>
                    </w:rPr>
                  </w:pPr>
                  <w:r w:rsidRPr="00522A39">
                    <w:rPr>
                      <w:sz w:val="20"/>
                      <w:szCs w:val="20"/>
                    </w:rPr>
                    <w:t>Oprogramowanie ma umożliwiać ręczne sterowanie pozycją elementu wykonawczego w czasie mocowania próbki.</w:t>
                  </w:r>
                </w:p>
                <w:p w:rsidR="00522A39" w:rsidRPr="00522A39" w:rsidRDefault="00522A39" w:rsidP="00522A39">
                  <w:pPr>
                    <w:jc w:val="both"/>
                    <w:rPr>
                      <w:sz w:val="20"/>
                      <w:szCs w:val="20"/>
                    </w:rPr>
                  </w:pPr>
                </w:p>
                <w:p w:rsidR="00522A39" w:rsidRPr="00522A39" w:rsidRDefault="00522A39" w:rsidP="00522A39">
                  <w:pPr>
                    <w:jc w:val="both"/>
                    <w:rPr>
                      <w:sz w:val="20"/>
                      <w:szCs w:val="20"/>
                    </w:rPr>
                  </w:pPr>
                  <w:r w:rsidRPr="00522A39">
                    <w:rPr>
                      <w:sz w:val="20"/>
                      <w:szCs w:val="20"/>
                    </w:rPr>
                    <w:t xml:space="preserve">Oprogramowanie musi umożliwiać integrację z odpowiednim </w:t>
                  </w:r>
                  <w:proofErr w:type="spellStart"/>
                  <w:r w:rsidRPr="00522A39">
                    <w:rPr>
                      <w:sz w:val="20"/>
                      <w:szCs w:val="20"/>
                    </w:rPr>
                    <w:t>ekstensometrem</w:t>
                  </w:r>
                  <w:proofErr w:type="spellEnd"/>
                </w:p>
              </w:tc>
            </w:tr>
            <w:tr w:rsidR="00522A39" w:rsidRPr="00522A39" w:rsidTr="00522A39">
              <w:trPr>
                <w:trHeight w:val="42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A39" w:rsidRPr="00522A39" w:rsidRDefault="00522A39" w:rsidP="00522A39">
                  <w:pPr>
                    <w:rPr>
                      <w:b/>
                      <w:sz w:val="20"/>
                      <w:szCs w:val="20"/>
                    </w:rPr>
                  </w:pPr>
                  <w:r w:rsidRPr="00522A39">
                    <w:rPr>
                      <w:b/>
                      <w:sz w:val="20"/>
                      <w:szCs w:val="20"/>
                    </w:rPr>
                    <w:t>14.</w:t>
                  </w:r>
                </w:p>
              </w:tc>
              <w:tc>
                <w:tcPr>
                  <w:tcW w:w="8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A39" w:rsidRPr="00522A39" w:rsidRDefault="00522A39" w:rsidP="00522A39">
                  <w:pPr>
                    <w:jc w:val="both"/>
                    <w:rPr>
                      <w:b/>
                      <w:sz w:val="20"/>
                      <w:szCs w:val="20"/>
                    </w:rPr>
                  </w:pPr>
                  <w:r w:rsidRPr="00522A39">
                    <w:rPr>
                      <w:b/>
                      <w:sz w:val="20"/>
                      <w:szCs w:val="20"/>
                    </w:rPr>
                    <w:t>Oprogramowanie sterujące maszyną ma być zainstalowane na dostarczonym przez dostawcę maszyny zestawie komputerowym i dostarczone na nośniku, umożliwiającym zainstalowanie go na dowolnym zestawie komputerowym</w:t>
                  </w:r>
                </w:p>
              </w:tc>
            </w:tr>
            <w:tr w:rsidR="00522A39" w:rsidRPr="00522A39" w:rsidTr="00522A39">
              <w:trPr>
                <w:trHeight w:val="225"/>
              </w:trPr>
              <w:tc>
                <w:tcPr>
                  <w:tcW w:w="817" w:type="dxa"/>
                  <w:tcBorders>
                    <w:top w:val="single" w:sz="4" w:space="0" w:color="auto"/>
                    <w:left w:val="single" w:sz="4" w:space="0" w:color="000000" w:themeColor="text1"/>
                    <w:bottom w:val="single" w:sz="4" w:space="0" w:color="auto"/>
                    <w:right w:val="single" w:sz="4" w:space="0" w:color="000000" w:themeColor="text1"/>
                  </w:tcBorders>
                  <w:hideMark/>
                </w:tcPr>
                <w:p w:rsidR="00522A39" w:rsidRPr="00522A39" w:rsidRDefault="00522A39" w:rsidP="00522A39">
                  <w:pPr>
                    <w:rPr>
                      <w:b/>
                      <w:sz w:val="20"/>
                      <w:szCs w:val="20"/>
                    </w:rPr>
                  </w:pPr>
                  <w:r w:rsidRPr="00522A39">
                    <w:rPr>
                      <w:b/>
                      <w:sz w:val="20"/>
                      <w:szCs w:val="20"/>
                    </w:rPr>
                    <w:t>15.</w:t>
                  </w:r>
                </w:p>
              </w:tc>
              <w:tc>
                <w:tcPr>
                  <w:tcW w:w="8395" w:type="dxa"/>
                  <w:tcBorders>
                    <w:top w:val="single" w:sz="4" w:space="0" w:color="auto"/>
                    <w:left w:val="single" w:sz="4" w:space="0" w:color="000000" w:themeColor="text1"/>
                    <w:bottom w:val="single" w:sz="4" w:space="0" w:color="auto"/>
                    <w:right w:val="single" w:sz="4" w:space="0" w:color="000000" w:themeColor="text1"/>
                  </w:tcBorders>
                  <w:hideMark/>
                </w:tcPr>
                <w:p w:rsidR="00522A39" w:rsidRPr="00522A39" w:rsidRDefault="00522A39" w:rsidP="00522A39">
                  <w:pPr>
                    <w:jc w:val="both"/>
                    <w:rPr>
                      <w:b/>
                      <w:sz w:val="20"/>
                      <w:szCs w:val="20"/>
                    </w:rPr>
                  </w:pPr>
                  <w:r w:rsidRPr="00522A39">
                    <w:rPr>
                      <w:b/>
                      <w:sz w:val="20"/>
                      <w:szCs w:val="20"/>
                    </w:rPr>
                    <w:t>Maszyna ma być wyposażona w funkcję automatycznej kalibracji i rozpoznawania podłączonych głowic pomiarowych</w:t>
                  </w:r>
                </w:p>
              </w:tc>
            </w:tr>
            <w:tr w:rsidR="00522A39" w:rsidRPr="00522A39" w:rsidTr="00522A39">
              <w:trPr>
                <w:trHeight w:val="105"/>
              </w:trPr>
              <w:tc>
                <w:tcPr>
                  <w:tcW w:w="817" w:type="dxa"/>
                  <w:tcBorders>
                    <w:top w:val="single" w:sz="4" w:space="0" w:color="auto"/>
                    <w:left w:val="single" w:sz="4" w:space="0" w:color="000000" w:themeColor="text1"/>
                    <w:bottom w:val="single" w:sz="4" w:space="0" w:color="auto"/>
                    <w:right w:val="single" w:sz="4" w:space="0" w:color="000000" w:themeColor="text1"/>
                  </w:tcBorders>
                  <w:hideMark/>
                </w:tcPr>
                <w:p w:rsidR="00522A39" w:rsidRPr="00522A39" w:rsidRDefault="00522A39" w:rsidP="00522A39">
                  <w:pPr>
                    <w:rPr>
                      <w:b/>
                      <w:sz w:val="20"/>
                      <w:szCs w:val="20"/>
                    </w:rPr>
                  </w:pPr>
                  <w:r w:rsidRPr="00522A39">
                    <w:rPr>
                      <w:b/>
                      <w:sz w:val="20"/>
                      <w:szCs w:val="20"/>
                    </w:rPr>
                    <w:t>16.</w:t>
                  </w:r>
                </w:p>
              </w:tc>
              <w:tc>
                <w:tcPr>
                  <w:tcW w:w="8395" w:type="dxa"/>
                  <w:tcBorders>
                    <w:top w:val="single" w:sz="4" w:space="0" w:color="auto"/>
                    <w:left w:val="single" w:sz="4" w:space="0" w:color="000000" w:themeColor="text1"/>
                    <w:bottom w:val="single" w:sz="4" w:space="0" w:color="auto"/>
                    <w:right w:val="single" w:sz="4" w:space="0" w:color="000000" w:themeColor="text1"/>
                  </w:tcBorders>
                  <w:hideMark/>
                </w:tcPr>
                <w:p w:rsidR="00522A39" w:rsidRPr="00522A39" w:rsidRDefault="00522A39" w:rsidP="00522A39">
                  <w:pPr>
                    <w:jc w:val="both"/>
                    <w:rPr>
                      <w:b/>
                      <w:sz w:val="20"/>
                      <w:szCs w:val="20"/>
                    </w:rPr>
                  </w:pPr>
                  <w:r w:rsidRPr="00522A39">
                    <w:rPr>
                      <w:b/>
                      <w:sz w:val="20"/>
                      <w:szCs w:val="20"/>
                    </w:rPr>
                    <w:t>Wraz z maszyną ma być dostarczony komputer sterujący z zainstalowanym oprogramowaniem sterującym maszyną</w:t>
                  </w:r>
                </w:p>
                <w:p w:rsidR="00522A39" w:rsidRPr="00522A39" w:rsidRDefault="00522A39" w:rsidP="002A55F7">
                  <w:pPr>
                    <w:rPr>
                      <w:b/>
                      <w:sz w:val="20"/>
                      <w:szCs w:val="20"/>
                    </w:rPr>
                  </w:pPr>
                  <w:r w:rsidRPr="00522A39">
                    <w:rPr>
                      <w:b/>
                      <w:sz w:val="20"/>
                      <w:szCs w:val="20"/>
                    </w:rPr>
                    <w:t xml:space="preserve">Komputer ten ma posiadać </w:t>
                  </w:r>
                  <w:r w:rsidRPr="00522A39">
                    <w:rPr>
                      <w:sz w:val="20"/>
                      <w:szCs w:val="20"/>
                    </w:rPr>
                    <w:t>procesor o minimalnej wydajności wg CINEBENCH R15 x</w:t>
                  </w:r>
                  <w:r w:rsidR="00EC2DD1">
                    <w:rPr>
                      <w:sz w:val="20"/>
                      <w:szCs w:val="20"/>
                    </w:rPr>
                    <w:t xml:space="preserve"> </w:t>
                  </w:r>
                  <w:r w:rsidRPr="00522A39">
                    <w:rPr>
                      <w:sz w:val="20"/>
                      <w:szCs w:val="20"/>
                    </w:rPr>
                    <w:t xml:space="preserve">CPU równej 550 (stan na dzień 07.03.2019, test na stronie: benchmark.pl), pamięcią RAM o pojemności co najmniej 8 GB w technologii zgodnej z procesorem i płytą główną, dyskiem twardym w technologii SATA3 o pojemności nie mniejszej od 500 GB, z co najmniej dwoma portami USB 2.0, z kartą sieciową LAN 10/100/1000 </w:t>
                  </w:r>
                  <w:proofErr w:type="spellStart"/>
                  <w:r w:rsidRPr="00522A39">
                    <w:rPr>
                      <w:sz w:val="20"/>
                      <w:szCs w:val="20"/>
                    </w:rPr>
                    <w:t>Mbps</w:t>
                  </w:r>
                  <w:proofErr w:type="spellEnd"/>
                  <w:r w:rsidRPr="00522A39">
                    <w:rPr>
                      <w:sz w:val="20"/>
                      <w:szCs w:val="20"/>
                    </w:rPr>
                    <w:t xml:space="preserve">, zintegrowaną kartą dźwiękową i kartą graficzną wykonaną w technologii umożliwiającej współpracę z monitorem kolorowym o rozdzielczości 1920x1080 pikseli w jego rozdzielczości natywnej. Dodatkowo komputer ten musi posiadać zainstalowany system 64-bitowy umożliwiający współpracę z oprogramowaniem sterującym maszyną. Komputer ten również musi być wyposażony w monitor kolorowy o rozdzielczości </w:t>
                  </w:r>
                  <w:r w:rsidRPr="00522A39">
                    <w:rPr>
                      <w:sz w:val="20"/>
                      <w:szCs w:val="20"/>
                    </w:rPr>
                    <w:lastRenderedPageBreak/>
                    <w:t xml:space="preserve">1920x1080 lub wyższej i przekątnej ekranu nie mniejszej niż 21” oraz klawiaturę i mysz z interfejsami USB. </w:t>
                  </w:r>
                  <w:r w:rsidR="002A55F7">
                    <w:rPr>
                      <w:sz w:val="20"/>
                      <w:szCs w:val="20"/>
                    </w:rPr>
                    <w:br/>
                  </w:r>
                  <w:r w:rsidRPr="00522A39">
                    <w:rPr>
                      <w:sz w:val="20"/>
                      <w:szCs w:val="20"/>
                    </w:rPr>
                    <w:t xml:space="preserve">Gwarancja na dostarczony komputer </w:t>
                  </w:r>
                  <w:r w:rsidR="002A55F7">
                    <w:rPr>
                      <w:sz w:val="20"/>
                      <w:szCs w:val="20"/>
                    </w:rPr>
                    <w:t xml:space="preserve">min. </w:t>
                  </w:r>
                  <w:r w:rsidRPr="00522A39">
                    <w:rPr>
                      <w:sz w:val="20"/>
                      <w:szCs w:val="20"/>
                    </w:rPr>
                    <w:t xml:space="preserve"> 36 miesięcy.</w:t>
                  </w:r>
                </w:p>
              </w:tc>
            </w:tr>
            <w:tr w:rsidR="00522A39" w:rsidRPr="00522A39" w:rsidTr="00522A39">
              <w:trPr>
                <w:trHeight w:val="135"/>
              </w:trPr>
              <w:tc>
                <w:tcPr>
                  <w:tcW w:w="817" w:type="dxa"/>
                  <w:tcBorders>
                    <w:top w:val="single" w:sz="4" w:space="0" w:color="auto"/>
                    <w:left w:val="single" w:sz="4" w:space="0" w:color="000000" w:themeColor="text1"/>
                    <w:bottom w:val="single" w:sz="4" w:space="0" w:color="auto"/>
                    <w:right w:val="single" w:sz="4" w:space="0" w:color="000000" w:themeColor="text1"/>
                  </w:tcBorders>
                  <w:hideMark/>
                </w:tcPr>
                <w:p w:rsidR="00522A39" w:rsidRPr="00522A39" w:rsidRDefault="00522A39" w:rsidP="00522A39">
                  <w:pPr>
                    <w:rPr>
                      <w:b/>
                      <w:sz w:val="20"/>
                      <w:szCs w:val="20"/>
                    </w:rPr>
                  </w:pPr>
                  <w:r w:rsidRPr="00522A39">
                    <w:rPr>
                      <w:b/>
                      <w:sz w:val="20"/>
                      <w:szCs w:val="20"/>
                    </w:rPr>
                    <w:lastRenderedPageBreak/>
                    <w:t>17.</w:t>
                  </w:r>
                </w:p>
              </w:tc>
              <w:tc>
                <w:tcPr>
                  <w:tcW w:w="8395" w:type="dxa"/>
                  <w:tcBorders>
                    <w:top w:val="single" w:sz="4" w:space="0" w:color="auto"/>
                    <w:left w:val="single" w:sz="4" w:space="0" w:color="000000" w:themeColor="text1"/>
                    <w:bottom w:val="single" w:sz="4" w:space="0" w:color="auto"/>
                    <w:right w:val="single" w:sz="4" w:space="0" w:color="000000" w:themeColor="text1"/>
                  </w:tcBorders>
                  <w:hideMark/>
                </w:tcPr>
                <w:p w:rsidR="00522A39" w:rsidRPr="00522A39" w:rsidRDefault="00522A39" w:rsidP="00522A39">
                  <w:pPr>
                    <w:jc w:val="both"/>
                    <w:rPr>
                      <w:b/>
                      <w:sz w:val="20"/>
                      <w:szCs w:val="20"/>
                    </w:rPr>
                  </w:pPr>
                  <w:r w:rsidRPr="00522A39">
                    <w:rPr>
                      <w:b/>
                      <w:sz w:val="20"/>
                      <w:szCs w:val="20"/>
                    </w:rPr>
                    <w:t>Wraz z maszyną mają być również dostarczone następujące elementy kompatybilne z maszyną:</w:t>
                  </w:r>
                </w:p>
                <w:p w:rsidR="00522A39" w:rsidRPr="00522A39" w:rsidRDefault="00522A39" w:rsidP="00522A39">
                  <w:pPr>
                    <w:pStyle w:val="Akapitzlist"/>
                    <w:numPr>
                      <w:ilvl w:val="0"/>
                      <w:numId w:val="40"/>
                    </w:numPr>
                    <w:spacing w:after="0" w:line="240" w:lineRule="auto"/>
                    <w:ind w:left="467"/>
                    <w:jc w:val="both"/>
                    <w:rPr>
                      <w:rFonts w:ascii="Times New Roman" w:hAnsi="Times New Roman" w:cs="Times New Roman"/>
                      <w:sz w:val="20"/>
                      <w:szCs w:val="20"/>
                    </w:rPr>
                  </w:pPr>
                  <w:r w:rsidRPr="00522A39">
                    <w:rPr>
                      <w:rFonts w:ascii="Times New Roman" w:hAnsi="Times New Roman" w:cs="Times New Roman"/>
                      <w:b/>
                      <w:sz w:val="20"/>
                      <w:szCs w:val="20"/>
                    </w:rPr>
                    <w:t xml:space="preserve">uchwyty do próbek do testów dynamicznych </w:t>
                  </w:r>
                  <w:r w:rsidRPr="00522A39">
                    <w:rPr>
                      <w:rFonts w:ascii="Times New Roman" w:hAnsi="Times New Roman" w:cs="Times New Roman"/>
                      <w:sz w:val="20"/>
                      <w:szCs w:val="20"/>
                    </w:rPr>
                    <w:t>o obciążalności co najmniej</w:t>
                  </w:r>
                  <w:r w:rsidRPr="00522A39">
                    <w:rPr>
                      <w:rFonts w:ascii="Times New Roman" w:hAnsi="Times New Roman" w:cs="Times New Roman"/>
                      <w:b/>
                      <w:sz w:val="20"/>
                      <w:szCs w:val="20"/>
                    </w:rPr>
                    <w:t xml:space="preserve"> </w:t>
                  </w:r>
                  <w:r w:rsidRPr="00522A39">
                    <w:rPr>
                      <w:rFonts w:ascii="Times New Roman" w:hAnsi="Times New Roman" w:cs="Times New Roman"/>
                      <w:sz w:val="20"/>
                      <w:szCs w:val="20"/>
                    </w:rPr>
                    <w:t>±3 </w:t>
                  </w:r>
                  <w:proofErr w:type="spellStart"/>
                  <w:r w:rsidRPr="00522A39">
                    <w:rPr>
                      <w:rFonts w:ascii="Times New Roman" w:hAnsi="Times New Roman" w:cs="Times New Roman"/>
                      <w:sz w:val="20"/>
                      <w:szCs w:val="20"/>
                    </w:rPr>
                    <w:t>kN</w:t>
                  </w:r>
                  <w:proofErr w:type="spellEnd"/>
                  <w:r w:rsidRPr="00522A39">
                    <w:rPr>
                      <w:rFonts w:ascii="Times New Roman" w:hAnsi="Times New Roman" w:cs="Times New Roman"/>
                      <w:sz w:val="20"/>
                      <w:szCs w:val="20"/>
                    </w:rPr>
                    <w:t xml:space="preserve"> z możliwością prowadzenia badań w trakcie których po fazie ściskania następuje faza rozciągania,</w:t>
                  </w:r>
                </w:p>
                <w:p w:rsidR="00522A39" w:rsidRPr="00522A39" w:rsidRDefault="00522A39" w:rsidP="00522A39">
                  <w:pPr>
                    <w:pStyle w:val="Akapitzlist"/>
                    <w:numPr>
                      <w:ilvl w:val="0"/>
                      <w:numId w:val="40"/>
                    </w:numPr>
                    <w:spacing w:after="0" w:line="240" w:lineRule="auto"/>
                    <w:ind w:left="467"/>
                    <w:jc w:val="both"/>
                    <w:rPr>
                      <w:rFonts w:ascii="Times New Roman" w:hAnsi="Times New Roman" w:cs="Times New Roman"/>
                      <w:sz w:val="20"/>
                      <w:szCs w:val="20"/>
                    </w:rPr>
                  </w:pPr>
                  <w:r w:rsidRPr="00522A39">
                    <w:rPr>
                      <w:rFonts w:ascii="Times New Roman" w:hAnsi="Times New Roman" w:cs="Times New Roman"/>
                      <w:b/>
                      <w:sz w:val="20"/>
                      <w:szCs w:val="20"/>
                    </w:rPr>
                    <w:t>komplet wkładek do uchwytów umożliwiający zamocowanie w uchwytach próbek płaskich</w:t>
                  </w:r>
                  <w:r w:rsidRPr="00522A39">
                    <w:rPr>
                      <w:rFonts w:ascii="Times New Roman" w:hAnsi="Times New Roman" w:cs="Times New Roman"/>
                      <w:sz w:val="20"/>
                      <w:szCs w:val="20"/>
                    </w:rPr>
                    <w:t xml:space="preserve"> o grubościach od 0mm do co najmniej 6 mm,</w:t>
                  </w:r>
                </w:p>
                <w:p w:rsidR="00522A39" w:rsidRPr="00522A39" w:rsidRDefault="00522A39" w:rsidP="00522A39">
                  <w:pPr>
                    <w:pStyle w:val="Akapitzlist"/>
                    <w:numPr>
                      <w:ilvl w:val="0"/>
                      <w:numId w:val="40"/>
                    </w:numPr>
                    <w:spacing w:after="0" w:line="240" w:lineRule="auto"/>
                    <w:ind w:left="467"/>
                    <w:jc w:val="both"/>
                    <w:rPr>
                      <w:rFonts w:ascii="Times New Roman" w:hAnsi="Times New Roman" w:cs="Times New Roman"/>
                      <w:sz w:val="20"/>
                      <w:szCs w:val="20"/>
                    </w:rPr>
                  </w:pPr>
                  <w:r w:rsidRPr="00522A39">
                    <w:rPr>
                      <w:rFonts w:ascii="Times New Roman" w:hAnsi="Times New Roman" w:cs="Times New Roman"/>
                      <w:b/>
                      <w:sz w:val="20"/>
                      <w:szCs w:val="20"/>
                    </w:rPr>
                    <w:t>komplet wkładek do uchwytów umożliwiający zamocowanie próbek okrągłych</w:t>
                  </w:r>
                  <w:r w:rsidRPr="00522A39">
                    <w:rPr>
                      <w:rFonts w:ascii="Times New Roman" w:hAnsi="Times New Roman" w:cs="Times New Roman"/>
                      <w:sz w:val="20"/>
                      <w:szCs w:val="20"/>
                    </w:rPr>
                    <w:t xml:space="preserve"> o średnicach od nie więcej niż 3 mm do co najmniej 6 mm,</w:t>
                  </w:r>
                </w:p>
                <w:p w:rsidR="00522A39" w:rsidRPr="00522A39" w:rsidRDefault="00522A39" w:rsidP="00522A39">
                  <w:pPr>
                    <w:pStyle w:val="Akapitzlist"/>
                    <w:numPr>
                      <w:ilvl w:val="0"/>
                      <w:numId w:val="40"/>
                    </w:numPr>
                    <w:spacing w:after="0" w:line="240" w:lineRule="auto"/>
                    <w:ind w:left="467"/>
                    <w:jc w:val="both"/>
                    <w:rPr>
                      <w:rFonts w:ascii="Times New Roman" w:hAnsi="Times New Roman" w:cs="Times New Roman"/>
                      <w:b/>
                      <w:sz w:val="20"/>
                      <w:szCs w:val="20"/>
                    </w:rPr>
                  </w:pPr>
                  <w:r w:rsidRPr="00522A39">
                    <w:rPr>
                      <w:rFonts w:ascii="Times New Roman" w:hAnsi="Times New Roman" w:cs="Times New Roman"/>
                      <w:b/>
                      <w:sz w:val="20"/>
                      <w:szCs w:val="20"/>
                    </w:rPr>
                    <w:t>tarcze do ściskania</w:t>
                  </w:r>
                  <w:r w:rsidRPr="00522A39">
                    <w:rPr>
                      <w:rFonts w:ascii="Times New Roman" w:hAnsi="Times New Roman" w:cs="Times New Roman"/>
                      <w:sz w:val="20"/>
                      <w:szCs w:val="20"/>
                    </w:rPr>
                    <w:t xml:space="preserve"> o obciążalności co najmniej 5 </w:t>
                  </w:r>
                  <w:proofErr w:type="spellStart"/>
                  <w:r w:rsidRPr="00522A39">
                    <w:rPr>
                      <w:rFonts w:ascii="Times New Roman" w:hAnsi="Times New Roman" w:cs="Times New Roman"/>
                      <w:sz w:val="20"/>
                      <w:szCs w:val="20"/>
                    </w:rPr>
                    <w:t>kN</w:t>
                  </w:r>
                  <w:proofErr w:type="spellEnd"/>
                  <w:r w:rsidRPr="00522A39">
                    <w:rPr>
                      <w:rFonts w:ascii="Times New Roman" w:hAnsi="Times New Roman" w:cs="Times New Roman"/>
                      <w:sz w:val="20"/>
                      <w:szCs w:val="20"/>
                    </w:rPr>
                    <w:t xml:space="preserve"> i średnicy zewnętrznej nie mniejszej niż 70 mm.</w:t>
                  </w:r>
                </w:p>
              </w:tc>
            </w:tr>
            <w:tr w:rsidR="00522A39" w:rsidRPr="00522A39" w:rsidTr="00522A39">
              <w:trPr>
                <w:trHeight w:val="105"/>
              </w:trPr>
              <w:tc>
                <w:tcPr>
                  <w:tcW w:w="817" w:type="dxa"/>
                  <w:tcBorders>
                    <w:top w:val="single" w:sz="4" w:space="0" w:color="auto"/>
                    <w:left w:val="single" w:sz="4" w:space="0" w:color="000000" w:themeColor="text1"/>
                    <w:bottom w:val="single" w:sz="4" w:space="0" w:color="auto"/>
                    <w:right w:val="single" w:sz="4" w:space="0" w:color="000000" w:themeColor="text1"/>
                  </w:tcBorders>
                  <w:hideMark/>
                </w:tcPr>
                <w:p w:rsidR="00522A39" w:rsidRPr="00522A39" w:rsidRDefault="00522A39" w:rsidP="00522A39">
                  <w:pPr>
                    <w:rPr>
                      <w:b/>
                      <w:sz w:val="20"/>
                      <w:szCs w:val="20"/>
                    </w:rPr>
                  </w:pPr>
                  <w:r w:rsidRPr="00522A39">
                    <w:rPr>
                      <w:b/>
                      <w:sz w:val="20"/>
                      <w:szCs w:val="20"/>
                    </w:rPr>
                    <w:t>18.</w:t>
                  </w:r>
                </w:p>
              </w:tc>
              <w:tc>
                <w:tcPr>
                  <w:tcW w:w="8395" w:type="dxa"/>
                  <w:tcBorders>
                    <w:top w:val="single" w:sz="4" w:space="0" w:color="auto"/>
                    <w:left w:val="single" w:sz="4" w:space="0" w:color="000000" w:themeColor="text1"/>
                    <w:bottom w:val="single" w:sz="4" w:space="0" w:color="auto"/>
                    <w:right w:val="single" w:sz="4" w:space="0" w:color="000000" w:themeColor="text1"/>
                  </w:tcBorders>
                  <w:hideMark/>
                </w:tcPr>
                <w:p w:rsidR="00522A39" w:rsidRPr="00522A39" w:rsidRDefault="00522A39" w:rsidP="00522A39">
                  <w:pPr>
                    <w:jc w:val="both"/>
                    <w:rPr>
                      <w:b/>
                      <w:sz w:val="20"/>
                      <w:szCs w:val="20"/>
                    </w:rPr>
                  </w:pPr>
                  <w:r w:rsidRPr="00522A39">
                    <w:rPr>
                      <w:b/>
                      <w:sz w:val="20"/>
                      <w:szCs w:val="20"/>
                    </w:rPr>
                    <w:t>Dostawa ma również obejmować kalibrację maszyny oraz jednodniowe szkolenie z obsługi maszyny.</w:t>
                  </w:r>
                </w:p>
              </w:tc>
            </w:tr>
            <w:tr w:rsidR="00522A39" w:rsidRPr="00522A39" w:rsidTr="00522A39">
              <w:trPr>
                <w:trHeight w:val="135"/>
              </w:trPr>
              <w:tc>
                <w:tcPr>
                  <w:tcW w:w="817" w:type="dxa"/>
                  <w:tcBorders>
                    <w:top w:val="single" w:sz="4" w:space="0" w:color="auto"/>
                    <w:left w:val="single" w:sz="4" w:space="0" w:color="000000" w:themeColor="text1"/>
                    <w:bottom w:val="single" w:sz="4" w:space="0" w:color="auto"/>
                    <w:right w:val="single" w:sz="4" w:space="0" w:color="000000" w:themeColor="text1"/>
                  </w:tcBorders>
                  <w:hideMark/>
                </w:tcPr>
                <w:p w:rsidR="00522A39" w:rsidRPr="00522A39" w:rsidRDefault="00522A39" w:rsidP="00522A39">
                  <w:pPr>
                    <w:rPr>
                      <w:b/>
                      <w:sz w:val="20"/>
                      <w:szCs w:val="20"/>
                    </w:rPr>
                  </w:pPr>
                  <w:r w:rsidRPr="00522A39">
                    <w:rPr>
                      <w:b/>
                      <w:sz w:val="20"/>
                      <w:szCs w:val="20"/>
                    </w:rPr>
                    <w:t>19.</w:t>
                  </w:r>
                </w:p>
              </w:tc>
              <w:tc>
                <w:tcPr>
                  <w:tcW w:w="8395" w:type="dxa"/>
                  <w:tcBorders>
                    <w:top w:val="single" w:sz="4" w:space="0" w:color="auto"/>
                    <w:left w:val="single" w:sz="4" w:space="0" w:color="000000" w:themeColor="text1"/>
                    <w:bottom w:val="single" w:sz="4" w:space="0" w:color="auto"/>
                    <w:right w:val="single" w:sz="4" w:space="0" w:color="000000" w:themeColor="text1"/>
                  </w:tcBorders>
                  <w:hideMark/>
                </w:tcPr>
                <w:p w:rsidR="00522A39" w:rsidRDefault="00522A39" w:rsidP="00522A39">
                  <w:pPr>
                    <w:jc w:val="both"/>
                    <w:rPr>
                      <w:sz w:val="20"/>
                      <w:szCs w:val="20"/>
                    </w:rPr>
                  </w:pPr>
                  <w:r w:rsidRPr="00522A39">
                    <w:rPr>
                      <w:b/>
                      <w:sz w:val="20"/>
                      <w:szCs w:val="20"/>
                    </w:rPr>
                    <w:t xml:space="preserve">Wymagana gwarancja na maszynę: </w:t>
                  </w:r>
                  <w:r w:rsidRPr="00522A39">
                    <w:rPr>
                      <w:sz w:val="20"/>
                      <w:szCs w:val="20"/>
                    </w:rPr>
                    <w:t>co najmniej</w:t>
                  </w:r>
                  <w:r w:rsidRPr="00522A39">
                    <w:rPr>
                      <w:b/>
                      <w:sz w:val="20"/>
                      <w:szCs w:val="20"/>
                    </w:rPr>
                    <w:t xml:space="preserve"> </w:t>
                  </w:r>
                  <w:r w:rsidRPr="00522A39">
                    <w:rPr>
                      <w:sz w:val="20"/>
                      <w:szCs w:val="20"/>
                    </w:rPr>
                    <w:t>12 miesięcy od daty dostarczenia maszyny</w:t>
                  </w:r>
                  <w:r w:rsidR="002A55F7">
                    <w:rPr>
                      <w:sz w:val="20"/>
                      <w:szCs w:val="20"/>
                    </w:rPr>
                    <w:t>.</w:t>
                  </w:r>
                </w:p>
                <w:p w:rsidR="002A55F7" w:rsidRPr="00522A39" w:rsidRDefault="002A55F7" w:rsidP="00522A39">
                  <w:pPr>
                    <w:jc w:val="both"/>
                    <w:rPr>
                      <w:b/>
                      <w:sz w:val="20"/>
                      <w:szCs w:val="20"/>
                    </w:rPr>
                  </w:pPr>
                </w:p>
              </w:tc>
            </w:tr>
          </w:tbl>
          <w:p w:rsidR="00522A39" w:rsidRDefault="00522A39" w:rsidP="00522A39">
            <w:pPr>
              <w:jc w:val="both"/>
              <w:rPr>
                <w:sz w:val="22"/>
                <w:szCs w:val="22"/>
                <w:lang w:eastAsia="en-US"/>
              </w:rPr>
            </w:pPr>
          </w:p>
          <w:p w:rsidR="00522A39" w:rsidRPr="00306D4A" w:rsidRDefault="00522A39" w:rsidP="00306D4A">
            <w:pPr>
              <w:tabs>
                <w:tab w:val="left" w:pos="400"/>
              </w:tabs>
              <w:overflowPunct w:val="0"/>
              <w:autoSpaceDE w:val="0"/>
              <w:autoSpaceDN w:val="0"/>
              <w:adjustRightInd w:val="0"/>
              <w:textAlignment w:val="baseline"/>
              <w:rPr>
                <w:rFonts w:eastAsia="Calibri"/>
                <w:b/>
                <w:sz w:val="22"/>
                <w:szCs w:val="22"/>
                <w:lang w:val="en-US" w:eastAsia="en-US"/>
              </w:rPr>
            </w:pPr>
          </w:p>
          <w:p w:rsidR="00942A66" w:rsidRPr="00B329FE" w:rsidRDefault="00942A66" w:rsidP="00786D0A">
            <w:pPr>
              <w:spacing w:line="360" w:lineRule="auto"/>
              <w:rPr>
                <w:rFonts w:ascii="Verdana" w:hAnsi="Verdana" w:cs="Helvetica"/>
                <w:color w:val="000000"/>
                <w:sz w:val="20"/>
                <w:szCs w:val="20"/>
              </w:rPr>
            </w:pPr>
          </w:p>
        </w:tc>
      </w:tr>
    </w:tbl>
    <w:p w:rsidR="00942A66" w:rsidRDefault="00942A66" w:rsidP="00942A66">
      <w:pPr>
        <w:numPr>
          <w:ilvl w:val="0"/>
          <w:numId w:val="7"/>
        </w:numPr>
        <w:spacing w:before="60" w:after="120"/>
        <w:jc w:val="both"/>
        <w:outlineLvl w:val="1"/>
        <w:rPr>
          <w:bCs/>
          <w:iCs/>
          <w:color w:val="000000"/>
        </w:rPr>
      </w:pPr>
      <w:r w:rsidRPr="00AF5FD4">
        <w:rPr>
          <w:bCs/>
          <w:iCs/>
          <w:color w:val="000000"/>
        </w:rPr>
        <w:lastRenderedPageBreak/>
        <w:t>Zamawiający dopuszcza składanie ofert równoważnych. W przypadkach, kiedy w opisie przedmiotu zamówienia wskazane zostały znaki towarowe, patenty, pochodzenie, źródło lub szczególny proces, charakteryzujące określone pr</w:t>
      </w:r>
      <w:r>
        <w:rPr>
          <w:bCs/>
          <w:iCs/>
          <w:color w:val="000000"/>
        </w:rPr>
        <w:t xml:space="preserve">odukty lub usługi, oznacza to, </w:t>
      </w:r>
      <w:r w:rsidRPr="00AF5FD4">
        <w:rPr>
          <w:bCs/>
          <w:iCs/>
          <w:color w:val="000000"/>
        </w:rPr>
        <w:t xml:space="preserve">że Zamawiający nie może opisać przedmiotu zamówienia za pomocą dostatecznie dokładnych określeń i jest to uzasadnione specyfiką przedmiotu zamówienia. W takich sytuacjach ewentualne wskazania na znaki towarowe, patenty, pochodzenie, </w:t>
      </w:r>
      <w:r w:rsidRPr="00AF5FD4">
        <w:rPr>
          <w:bCs/>
          <w:iCs/>
          <w:color w:val="000000"/>
        </w:rPr>
        <w:br/>
        <w:t xml:space="preserve">źródło lub szczególny proces, należy odczytywać z wyrazami „lub równoważne”. </w:t>
      </w:r>
    </w:p>
    <w:p w:rsidR="00942A66" w:rsidRDefault="00942A66" w:rsidP="00942A66">
      <w:pPr>
        <w:numPr>
          <w:ilvl w:val="0"/>
          <w:numId w:val="7"/>
        </w:numPr>
        <w:spacing w:before="60" w:after="120"/>
        <w:jc w:val="both"/>
        <w:outlineLvl w:val="1"/>
        <w:rPr>
          <w:bCs/>
          <w:iCs/>
          <w:color w:val="000000"/>
        </w:rPr>
      </w:pPr>
      <w:r w:rsidRPr="00D40049">
        <w:rPr>
          <w:bCs/>
          <w:iCs/>
          <w:color w:val="000000"/>
        </w:rPr>
        <w:t xml:space="preserve">Wykonawca, który powołuje się na rozwiązania równoważne opisywanym przez Zamawiającego, jest obowiązany wykazać, że oferowane przez niego dostawy spełniają wymagania określone przez Zamawiającego wskazane w opisie przedmiotu zamówienia. </w:t>
      </w:r>
    </w:p>
    <w:p w:rsidR="00942A66" w:rsidRDefault="00942A66" w:rsidP="00942A66">
      <w:pPr>
        <w:numPr>
          <w:ilvl w:val="0"/>
          <w:numId w:val="7"/>
        </w:numPr>
        <w:spacing w:before="60" w:after="120"/>
        <w:jc w:val="both"/>
        <w:outlineLvl w:val="1"/>
        <w:rPr>
          <w:bCs/>
          <w:iCs/>
          <w:color w:val="000000"/>
        </w:rPr>
      </w:pPr>
      <w:r w:rsidRPr="00D40049">
        <w:rPr>
          <w:bCs/>
          <w:iCs/>
          <w:color w:val="000000"/>
        </w:rPr>
        <w:t xml:space="preserve">W sytuacjach, kiedy Zamawiający opisuje przedmiot zamówienia poprzez odniesienie się do norm, europejskich ocen technicznych, aprobat, specyfikacji technicznych i systemów referencji technicznych, o których mowa w art. 30 ust. 1 pkt 2 i ust. 3 ustawy </w:t>
      </w:r>
      <w:proofErr w:type="spellStart"/>
      <w:r w:rsidRPr="00D40049">
        <w:rPr>
          <w:bCs/>
          <w:iCs/>
          <w:color w:val="000000"/>
        </w:rPr>
        <w:t>Pzp</w:t>
      </w:r>
      <w:proofErr w:type="spellEnd"/>
      <w:r w:rsidRPr="00D40049">
        <w:rPr>
          <w:bCs/>
          <w:iCs/>
          <w:color w:val="000000"/>
        </w:rPr>
        <w:t xml:space="preserve">, dopuszcza rozwiązania równoważne opisywanym. </w:t>
      </w:r>
    </w:p>
    <w:p w:rsidR="00942A66" w:rsidRDefault="00942A66" w:rsidP="00942A66">
      <w:pPr>
        <w:numPr>
          <w:ilvl w:val="0"/>
          <w:numId w:val="7"/>
        </w:numPr>
        <w:spacing w:before="60" w:after="120"/>
        <w:jc w:val="both"/>
        <w:outlineLvl w:val="1"/>
        <w:rPr>
          <w:bCs/>
          <w:iCs/>
          <w:color w:val="000000"/>
        </w:rPr>
      </w:pPr>
      <w:r w:rsidRPr="00D40049">
        <w:rPr>
          <w:bCs/>
          <w:iCs/>
          <w:color w:val="000000"/>
        </w:rPr>
        <w:t xml:space="preserve">Zamawiający nie dopuszcza składania ofert wariantowych w rozumieniu art. 2 pkt 7 ustawy PZP.  </w:t>
      </w:r>
    </w:p>
    <w:p w:rsidR="00942A66" w:rsidRDefault="00942A66" w:rsidP="00942A66">
      <w:pPr>
        <w:numPr>
          <w:ilvl w:val="0"/>
          <w:numId w:val="7"/>
        </w:numPr>
        <w:spacing w:before="60" w:after="120"/>
        <w:jc w:val="both"/>
        <w:outlineLvl w:val="1"/>
        <w:rPr>
          <w:bCs/>
          <w:iCs/>
          <w:color w:val="000000"/>
        </w:rPr>
      </w:pPr>
      <w:r w:rsidRPr="00D40049">
        <w:rPr>
          <w:bCs/>
          <w:iCs/>
          <w:color w:val="000000"/>
        </w:rPr>
        <w:t xml:space="preserve">Zamawiający nie zastrzega obowiązku osobistego wykonania przez Wykonawcę prac związanych z rozmieszczeniem i instalacją. </w:t>
      </w:r>
    </w:p>
    <w:p w:rsidR="00942A66" w:rsidRDefault="00942A66" w:rsidP="00942A66">
      <w:pPr>
        <w:numPr>
          <w:ilvl w:val="0"/>
          <w:numId w:val="7"/>
        </w:numPr>
        <w:spacing w:before="60" w:after="120"/>
        <w:jc w:val="both"/>
        <w:outlineLvl w:val="1"/>
        <w:rPr>
          <w:bCs/>
          <w:iCs/>
          <w:color w:val="000000"/>
        </w:rPr>
      </w:pPr>
      <w:r w:rsidRPr="00D40049">
        <w:rPr>
          <w:bCs/>
          <w:iCs/>
          <w:color w:val="000000"/>
        </w:rPr>
        <w:t xml:space="preserve">W przypadku, gdy Wykonawca zamierza zrealizować przedmiot zamówienia z udziałem podwykonawców, Zamawiający żąda wskazania przez Wykonawcę części zamówienia, której wykonanie zamierza powierzyć podwykonawcom i podania firm (nazw) tych podwykonawców, o ile są już znani. </w:t>
      </w:r>
    </w:p>
    <w:p w:rsidR="00942A66" w:rsidRDefault="00942A66" w:rsidP="00942A66">
      <w:pPr>
        <w:numPr>
          <w:ilvl w:val="0"/>
          <w:numId w:val="7"/>
        </w:numPr>
        <w:spacing w:before="60" w:after="120"/>
        <w:jc w:val="both"/>
        <w:outlineLvl w:val="1"/>
        <w:rPr>
          <w:bCs/>
          <w:iCs/>
          <w:color w:val="000000"/>
        </w:rPr>
      </w:pPr>
      <w:r w:rsidRPr="00D40049">
        <w:rPr>
          <w:bCs/>
          <w:iCs/>
          <w:color w:val="000000"/>
        </w:rPr>
        <w:t xml:space="preserve">Zamawiający nie dopuszcza składania ofert częściowych. </w:t>
      </w:r>
    </w:p>
    <w:p w:rsidR="00942A66" w:rsidRDefault="00942A66" w:rsidP="00942A66">
      <w:pPr>
        <w:numPr>
          <w:ilvl w:val="0"/>
          <w:numId w:val="7"/>
        </w:numPr>
        <w:spacing w:before="60" w:after="120"/>
        <w:jc w:val="both"/>
        <w:outlineLvl w:val="1"/>
        <w:rPr>
          <w:bCs/>
          <w:iCs/>
          <w:color w:val="000000"/>
        </w:rPr>
      </w:pPr>
      <w:r w:rsidRPr="00D40049">
        <w:rPr>
          <w:bCs/>
          <w:iCs/>
          <w:color w:val="000000"/>
        </w:rPr>
        <w:t xml:space="preserve">Zamawiający nie przewiduje udzielenia zamówień, o których mowa w art. 67 ust. 1  ustawy </w:t>
      </w:r>
      <w:proofErr w:type="spellStart"/>
      <w:r w:rsidRPr="00D40049">
        <w:rPr>
          <w:bCs/>
          <w:iCs/>
          <w:color w:val="000000"/>
        </w:rPr>
        <w:t>Pzp</w:t>
      </w:r>
      <w:proofErr w:type="spellEnd"/>
      <w:r w:rsidRPr="00D40049">
        <w:rPr>
          <w:bCs/>
          <w:iCs/>
          <w:color w:val="000000"/>
        </w:rPr>
        <w:t xml:space="preserve">. </w:t>
      </w:r>
    </w:p>
    <w:p w:rsidR="00942A66" w:rsidRPr="00D40049" w:rsidRDefault="00942A66" w:rsidP="00942A66">
      <w:pPr>
        <w:numPr>
          <w:ilvl w:val="0"/>
          <w:numId w:val="7"/>
        </w:numPr>
        <w:spacing w:before="60" w:after="120"/>
        <w:jc w:val="both"/>
        <w:outlineLvl w:val="1"/>
        <w:rPr>
          <w:bCs/>
          <w:iCs/>
          <w:color w:val="000000"/>
        </w:rPr>
      </w:pPr>
      <w:r w:rsidRPr="00D40049">
        <w:rPr>
          <w:bCs/>
          <w:iCs/>
          <w:color w:val="000000"/>
        </w:rPr>
        <w:t>Wykonawca zobowiązany jest do jednoznacznego określenia zaoferowanych w ofercie  produktów</w:t>
      </w:r>
      <w:r>
        <w:rPr>
          <w:bCs/>
          <w:iCs/>
          <w:color w:val="000000"/>
        </w:rPr>
        <w:t xml:space="preserve"> tj. chromatografu gazowego, charakteryzując go</w:t>
      </w:r>
      <w:r w:rsidRPr="00D40049">
        <w:rPr>
          <w:bCs/>
          <w:iCs/>
          <w:color w:val="000000"/>
        </w:rPr>
        <w:t xml:space="preserve"> poprzez wskazanie</w:t>
      </w:r>
      <w:r>
        <w:rPr>
          <w:bCs/>
          <w:iCs/>
          <w:color w:val="000000"/>
        </w:rPr>
        <w:t xml:space="preserve"> n</w:t>
      </w:r>
      <w:r w:rsidR="00966C65">
        <w:rPr>
          <w:bCs/>
          <w:iCs/>
          <w:color w:val="000000"/>
        </w:rPr>
        <w:t>a konkretny wyrób (producenta/model</w:t>
      </w:r>
      <w:r w:rsidRPr="00D40049">
        <w:rPr>
          <w:bCs/>
          <w:iCs/>
          <w:color w:val="000000"/>
        </w:rPr>
        <w:t>)</w:t>
      </w:r>
      <w:r w:rsidRPr="00D40049">
        <w:rPr>
          <w:bCs/>
          <w:iCs/>
          <w:color w:val="00000A"/>
        </w:rPr>
        <w:t xml:space="preserve"> – zgodnie z wymaganiami określonymi przez Zamawiającego na formularzu oferty, który stanowi załącznik nr 1 do SIWZ.</w:t>
      </w:r>
    </w:p>
    <w:p w:rsidR="00942A66" w:rsidRPr="00B329FE" w:rsidRDefault="00942A66" w:rsidP="00942A66">
      <w:pPr>
        <w:numPr>
          <w:ilvl w:val="0"/>
          <w:numId w:val="3"/>
        </w:numPr>
        <w:tabs>
          <w:tab w:val="num" w:pos="-76"/>
        </w:tabs>
        <w:suppressAutoHyphens/>
        <w:spacing w:before="360" w:after="120"/>
        <w:ind w:left="644"/>
        <w:jc w:val="both"/>
        <w:outlineLvl w:val="0"/>
        <w:rPr>
          <w:b/>
          <w:bCs/>
          <w:caps/>
          <w:kern w:val="2"/>
          <w:sz w:val="22"/>
          <w:szCs w:val="22"/>
          <w:lang w:eastAsia="zh-CN"/>
        </w:rPr>
      </w:pPr>
      <w:r w:rsidRPr="00B329FE">
        <w:rPr>
          <w:b/>
          <w:bCs/>
          <w:caps/>
          <w:kern w:val="2"/>
          <w:sz w:val="22"/>
          <w:szCs w:val="22"/>
          <w:lang w:eastAsia="zh-CN"/>
        </w:rPr>
        <w:lastRenderedPageBreak/>
        <w:t xml:space="preserve">Termin wykonania zamówienia </w:t>
      </w:r>
    </w:p>
    <w:p w:rsidR="00EC2DD1" w:rsidRDefault="00942A66" w:rsidP="00EC2DD1">
      <w:pPr>
        <w:widowControl w:val="0"/>
        <w:suppressAutoHyphens/>
        <w:ind w:left="567"/>
        <w:jc w:val="both"/>
        <w:textAlignment w:val="baseline"/>
        <w:outlineLvl w:val="2"/>
        <w:rPr>
          <w:rFonts w:eastAsia="Andale Sans UI"/>
          <w:b/>
          <w:bCs/>
          <w:kern w:val="2"/>
          <w:sz w:val="22"/>
          <w:szCs w:val="22"/>
          <w:lang w:eastAsia="zh-CN" w:bidi="en-US"/>
        </w:rPr>
      </w:pPr>
      <w:r w:rsidRPr="00B329FE">
        <w:rPr>
          <w:rFonts w:eastAsia="Andale Sans UI"/>
          <w:bCs/>
          <w:kern w:val="2"/>
          <w:sz w:val="22"/>
          <w:szCs w:val="22"/>
          <w:lang w:eastAsia="zh-CN" w:bidi="en-US"/>
        </w:rPr>
        <w:t xml:space="preserve"> </w:t>
      </w:r>
      <w:r w:rsidR="00EC2DD1">
        <w:rPr>
          <w:rFonts w:eastAsia="Andale Sans UI"/>
          <w:bCs/>
          <w:kern w:val="2"/>
          <w:sz w:val="22"/>
          <w:szCs w:val="22"/>
          <w:lang w:eastAsia="zh-CN" w:bidi="en-US"/>
        </w:rPr>
        <w:t xml:space="preserve">Zamówienie musi zostać zrealizowane w terminie: </w:t>
      </w:r>
      <w:r w:rsidR="00EC2DD1">
        <w:rPr>
          <w:rFonts w:eastAsia="Andale Sans UI"/>
          <w:b/>
          <w:bCs/>
          <w:kern w:val="2"/>
          <w:sz w:val="22"/>
          <w:szCs w:val="22"/>
          <w:lang w:eastAsia="zh-CN" w:bidi="en-US"/>
        </w:rPr>
        <w:t xml:space="preserve">do 100 dni od daty otrzymania zamówienia potwierdzonego przez </w:t>
      </w:r>
      <w:proofErr w:type="spellStart"/>
      <w:r w:rsidR="00EC2DD1">
        <w:rPr>
          <w:rFonts w:eastAsia="Andale Sans UI"/>
          <w:b/>
          <w:bCs/>
          <w:kern w:val="2"/>
          <w:sz w:val="22"/>
          <w:szCs w:val="22"/>
          <w:lang w:eastAsia="zh-CN" w:bidi="en-US"/>
        </w:rPr>
        <w:t>MNiSW</w:t>
      </w:r>
      <w:proofErr w:type="spellEnd"/>
      <w:r w:rsidR="00EC2DD1">
        <w:rPr>
          <w:rFonts w:eastAsia="Andale Sans UI"/>
          <w:b/>
          <w:bCs/>
          <w:kern w:val="2"/>
          <w:sz w:val="22"/>
          <w:szCs w:val="22"/>
          <w:lang w:eastAsia="zh-CN" w:bidi="en-US"/>
        </w:rPr>
        <w:t xml:space="preserve">. </w:t>
      </w:r>
    </w:p>
    <w:p w:rsidR="00EC2DD1" w:rsidRDefault="00EC2DD1" w:rsidP="00EC2DD1">
      <w:pPr>
        <w:widowControl w:val="0"/>
        <w:suppressAutoHyphens/>
        <w:ind w:left="567"/>
        <w:jc w:val="both"/>
        <w:textAlignment w:val="baseline"/>
        <w:outlineLvl w:val="2"/>
        <w:rPr>
          <w:rFonts w:eastAsia="Andale Sans UI"/>
          <w:b/>
          <w:bCs/>
          <w:kern w:val="2"/>
          <w:sz w:val="22"/>
          <w:szCs w:val="22"/>
          <w:u w:val="single"/>
          <w:lang w:eastAsia="zh-CN" w:bidi="en-US"/>
        </w:rPr>
      </w:pPr>
      <w:r>
        <w:rPr>
          <w:rFonts w:eastAsia="Andale Sans UI"/>
          <w:b/>
          <w:bCs/>
          <w:kern w:val="2"/>
          <w:sz w:val="22"/>
          <w:szCs w:val="22"/>
          <w:u w:val="single"/>
          <w:lang w:eastAsia="zh-CN" w:bidi="en-US"/>
        </w:rPr>
        <w:t>Termin realizacji jest kryterium oceny ofert.</w:t>
      </w:r>
    </w:p>
    <w:p w:rsidR="00942A66" w:rsidRPr="00B329FE" w:rsidRDefault="00942A66" w:rsidP="00EC2DD1">
      <w:pPr>
        <w:numPr>
          <w:ilvl w:val="0"/>
          <w:numId w:val="3"/>
        </w:numPr>
        <w:tabs>
          <w:tab w:val="num" w:pos="-76"/>
        </w:tabs>
        <w:suppressAutoHyphens/>
        <w:spacing w:before="360" w:after="120"/>
        <w:ind w:left="644"/>
        <w:jc w:val="both"/>
        <w:outlineLvl w:val="0"/>
        <w:rPr>
          <w:b/>
          <w:bCs/>
          <w:caps/>
          <w:kern w:val="2"/>
          <w:sz w:val="22"/>
          <w:szCs w:val="22"/>
          <w:lang w:eastAsia="zh-CN"/>
        </w:rPr>
      </w:pPr>
      <w:r w:rsidRPr="00B329FE">
        <w:rPr>
          <w:b/>
          <w:bCs/>
          <w:caps/>
          <w:kern w:val="2"/>
          <w:sz w:val="22"/>
          <w:szCs w:val="22"/>
          <w:lang w:eastAsia="zh-CN"/>
        </w:rPr>
        <w:t xml:space="preserve">warunki udziału w postępowaniu oraz podstawy wykluczenia </w:t>
      </w:r>
      <w:r w:rsidRPr="00B329FE">
        <w:rPr>
          <w:b/>
          <w:bCs/>
          <w:caps/>
          <w:kern w:val="2"/>
          <w:sz w:val="22"/>
          <w:szCs w:val="22"/>
          <w:lang w:eastAsia="zh-CN"/>
        </w:rPr>
        <w:br/>
        <w:t xml:space="preserve">z postępowania </w:t>
      </w:r>
    </w:p>
    <w:p w:rsidR="00942A66" w:rsidRPr="00B329FE" w:rsidRDefault="00942A66" w:rsidP="00942A66">
      <w:pPr>
        <w:numPr>
          <w:ilvl w:val="0"/>
          <w:numId w:val="8"/>
        </w:numPr>
        <w:suppressAutoHyphens/>
        <w:spacing w:after="120"/>
        <w:jc w:val="both"/>
        <w:rPr>
          <w:b/>
          <w:sz w:val="22"/>
          <w:szCs w:val="22"/>
          <w:lang w:eastAsia="zh-CN"/>
        </w:rPr>
      </w:pPr>
      <w:r w:rsidRPr="00B329FE">
        <w:rPr>
          <w:sz w:val="22"/>
          <w:szCs w:val="22"/>
          <w:lang w:eastAsia="zh-CN"/>
        </w:rPr>
        <w:t>O udzielenie zamówienia mogą ubiegać się Wykonawcy, którzy: nie podlegają wykluczeniu  oraz spełniają niżej określone warunki udziału w postępowaniu dotyczące:</w:t>
      </w:r>
    </w:p>
    <w:tbl>
      <w:tblPr>
        <w:tblW w:w="0" w:type="auto"/>
        <w:tblInd w:w="818" w:type="dxa"/>
        <w:tblLayout w:type="fixed"/>
        <w:tblLook w:val="04A0" w:firstRow="1" w:lastRow="0" w:firstColumn="1" w:lastColumn="0" w:noHBand="0" w:noVBand="1"/>
      </w:tblPr>
      <w:tblGrid>
        <w:gridCol w:w="720"/>
        <w:gridCol w:w="7754"/>
      </w:tblGrid>
      <w:tr w:rsidR="00942A66" w:rsidRPr="00B329FE" w:rsidTr="00827C04">
        <w:tc>
          <w:tcPr>
            <w:tcW w:w="720" w:type="dxa"/>
            <w:tcBorders>
              <w:top w:val="single" w:sz="4" w:space="0" w:color="000000"/>
              <w:left w:val="single" w:sz="4" w:space="0" w:color="000000"/>
              <w:bottom w:val="single" w:sz="4" w:space="0" w:color="000000"/>
              <w:right w:val="nil"/>
            </w:tcBorders>
            <w:vAlign w:val="center"/>
          </w:tcPr>
          <w:p w:rsidR="00942A66" w:rsidRPr="00B329FE" w:rsidRDefault="00942A66" w:rsidP="00942A66">
            <w:pPr>
              <w:numPr>
                <w:ilvl w:val="0"/>
                <w:numId w:val="9"/>
              </w:numPr>
              <w:suppressAutoHyphens/>
              <w:spacing w:before="60" w:after="120"/>
              <w:rPr>
                <w:sz w:val="22"/>
                <w:szCs w:val="22"/>
                <w:lang w:eastAsia="zh-CN"/>
              </w:rPr>
            </w:pPr>
          </w:p>
        </w:tc>
        <w:tc>
          <w:tcPr>
            <w:tcW w:w="7754" w:type="dxa"/>
            <w:tcBorders>
              <w:top w:val="single" w:sz="4" w:space="0" w:color="000000"/>
              <w:left w:val="single" w:sz="4" w:space="0" w:color="000000"/>
              <w:bottom w:val="single" w:sz="4" w:space="0" w:color="000000"/>
              <w:right w:val="single" w:sz="4" w:space="0" w:color="000000"/>
            </w:tcBorders>
            <w:vAlign w:val="center"/>
            <w:hideMark/>
          </w:tcPr>
          <w:p w:rsidR="00942A66" w:rsidRPr="00B329FE" w:rsidRDefault="00942A66" w:rsidP="00827C04">
            <w:pPr>
              <w:suppressAutoHyphens/>
              <w:spacing w:before="60" w:after="120"/>
              <w:rPr>
                <w:sz w:val="22"/>
                <w:szCs w:val="22"/>
                <w:lang w:eastAsia="zh-CN"/>
              </w:rPr>
            </w:pPr>
            <w:r w:rsidRPr="00B329FE">
              <w:rPr>
                <w:b/>
                <w:sz w:val="22"/>
                <w:szCs w:val="22"/>
                <w:lang w:eastAsia="zh-CN"/>
              </w:rPr>
              <w:t>Kompetencji lub uprawnień do prowadzenia określonej działalności zawodowej, o ile wynika to z odrębnych przepisów:</w:t>
            </w:r>
          </w:p>
          <w:p w:rsidR="00942A66" w:rsidRPr="00B329FE" w:rsidRDefault="00942A66" w:rsidP="00827C04">
            <w:pPr>
              <w:suppressAutoHyphens/>
              <w:spacing w:before="60" w:after="120"/>
              <w:rPr>
                <w:sz w:val="22"/>
                <w:szCs w:val="22"/>
                <w:lang w:eastAsia="zh-CN"/>
              </w:rPr>
            </w:pPr>
            <w:r w:rsidRPr="00B329FE">
              <w:rPr>
                <w:sz w:val="22"/>
                <w:szCs w:val="22"/>
                <w:lang w:eastAsia="zh-CN"/>
              </w:rPr>
              <w:t>Zamawiający nie opisuje, nie wyznacza szczegółowego warunku w tym zakresie.</w:t>
            </w:r>
          </w:p>
        </w:tc>
      </w:tr>
      <w:tr w:rsidR="00942A66" w:rsidRPr="00B329FE" w:rsidTr="00827C04">
        <w:tc>
          <w:tcPr>
            <w:tcW w:w="720" w:type="dxa"/>
            <w:tcBorders>
              <w:top w:val="single" w:sz="4" w:space="0" w:color="000000"/>
              <w:left w:val="single" w:sz="4" w:space="0" w:color="000000"/>
              <w:bottom w:val="single" w:sz="4" w:space="0" w:color="000000"/>
              <w:right w:val="nil"/>
            </w:tcBorders>
            <w:hideMark/>
          </w:tcPr>
          <w:p w:rsidR="00942A66" w:rsidRPr="00B329FE" w:rsidRDefault="00942A66" w:rsidP="00827C04">
            <w:pPr>
              <w:suppressAutoHyphens/>
              <w:spacing w:before="60" w:after="120"/>
              <w:jc w:val="center"/>
              <w:rPr>
                <w:sz w:val="22"/>
                <w:szCs w:val="22"/>
                <w:lang w:eastAsia="zh-CN"/>
              </w:rPr>
            </w:pPr>
            <w:r w:rsidRPr="00B329FE">
              <w:rPr>
                <w:sz w:val="22"/>
                <w:szCs w:val="22"/>
                <w:lang w:eastAsia="zh-CN"/>
              </w:rPr>
              <w:t>2)</w:t>
            </w:r>
          </w:p>
        </w:tc>
        <w:tc>
          <w:tcPr>
            <w:tcW w:w="7754" w:type="dxa"/>
            <w:tcBorders>
              <w:top w:val="single" w:sz="4" w:space="0" w:color="000000"/>
              <w:left w:val="single" w:sz="4" w:space="0" w:color="000000"/>
              <w:bottom w:val="single" w:sz="4" w:space="0" w:color="000000"/>
              <w:right w:val="single" w:sz="4" w:space="0" w:color="000000"/>
            </w:tcBorders>
            <w:hideMark/>
          </w:tcPr>
          <w:p w:rsidR="00942A66" w:rsidRPr="00B329FE" w:rsidRDefault="00942A66" w:rsidP="00827C04">
            <w:pPr>
              <w:suppressAutoHyphens/>
              <w:spacing w:before="60" w:after="120"/>
              <w:jc w:val="both"/>
              <w:rPr>
                <w:sz w:val="22"/>
                <w:szCs w:val="22"/>
                <w:lang w:eastAsia="zh-CN"/>
              </w:rPr>
            </w:pPr>
            <w:r w:rsidRPr="00B329FE">
              <w:rPr>
                <w:b/>
                <w:sz w:val="22"/>
                <w:szCs w:val="22"/>
                <w:lang w:eastAsia="zh-CN"/>
              </w:rPr>
              <w:t>Sytuacji finansowej lub ekonomicznej:</w:t>
            </w:r>
          </w:p>
          <w:p w:rsidR="00942A66" w:rsidRPr="00B329FE" w:rsidRDefault="00942A66" w:rsidP="00827C04">
            <w:pPr>
              <w:suppressAutoHyphens/>
              <w:spacing w:before="60" w:after="120"/>
              <w:jc w:val="both"/>
              <w:rPr>
                <w:sz w:val="22"/>
                <w:szCs w:val="22"/>
                <w:lang w:eastAsia="zh-CN"/>
              </w:rPr>
            </w:pPr>
            <w:r w:rsidRPr="00B329FE">
              <w:rPr>
                <w:sz w:val="22"/>
                <w:szCs w:val="22"/>
                <w:lang w:eastAsia="zh-CN"/>
              </w:rPr>
              <w:t xml:space="preserve">Zamawiający nie opisuje, nie wyznacza szczegółowego warunku w tym zakresie. </w:t>
            </w:r>
          </w:p>
        </w:tc>
      </w:tr>
      <w:tr w:rsidR="00942A66" w:rsidRPr="00B329FE" w:rsidTr="00827C04">
        <w:tc>
          <w:tcPr>
            <w:tcW w:w="720" w:type="dxa"/>
            <w:tcBorders>
              <w:top w:val="single" w:sz="4" w:space="0" w:color="000000"/>
              <w:left w:val="single" w:sz="4" w:space="0" w:color="000000"/>
              <w:bottom w:val="single" w:sz="4" w:space="0" w:color="000000"/>
              <w:right w:val="nil"/>
            </w:tcBorders>
            <w:hideMark/>
          </w:tcPr>
          <w:p w:rsidR="00942A66" w:rsidRPr="00B329FE" w:rsidRDefault="00942A66" w:rsidP="00827C04">
            <w:pPr>
              <w:suppressAutoHyphens/>
              <w:spacing w:before="60" w:after="120"/>
              <w:jc w:val="center"/>
              <w:rPr>
                <w:sz w:val="22"/>
                <w:szCs w:val="22"/>
                <w:lang w:eastAsia="zh-CN"/>
              </w:rPr>
            </w:pPr>
            <w:r w:rsidRPr="00B329FE">
              <w:rPr>
                <w:sz w:val="22"/>
                <w:szCs w:val="22"/>
                <w:lang w:eastAsia="zh-CN"/>
              </w:rPr>
              <w:t>3)</w:t>
            </w:r>
          </w:p>
        </w:tc>
        <w:tc>
          <w:tcPr>
            <w:tcW w:w="7754" w:type="dxa"/>
            <w:tcBorders>
              <w:top w:val="single" w:sz="4" w:space="0" w:color="000000"/>
              <w:left w:val="single" w:sz="4" w:space="0" w:color="000000"/>
              <w:bottom w:val="single" w:sz="4" w:space="0" w:color="000000"/>
              <w:right w:val="single" w:sz="4" w:space="0" w:color="000000"/>
            </w:tcBorders>
            <w:hideMark/>
          </w:tcPr>
          <w:p w:rsidR="00942A66" w:rsidRPr="00B329FE" w:rsidRDefault="00942A66" w:rsidP="00827C04">
            <w:pPr>
              <w:suppressAutoHyphens/>
              <w:spacing w:before="60" w:after="120"/>
              <w:jc w:val="both"/>
              <w:rPr>
                <w:b/>
                <w:sz w:val="22"/>
                <w:szCs w:val="22"/>
                <w:lang w:eastAsia="zh-CN"/>
              </w:rPr>
            </w:pPr>
            <w:r w:rsidRPr="00B329FE">
              <w:rPr>
                <w:b/>
                <w:sz w:val="22"/>
                <w:szCs w:val="22"/>
                <w:lang w:eastAsia="zh-CN"/>
              </w:rPr>
              <w:t>Zdolności technicznej i zawodowej:</w:t>
            </w:r>
          </w:p>
          <w:p w:rsidR="00942A66" w:rsidRPr="00B329FE" w:rsidRDefault="00942A66" w:rsidP="00827C04">
            <w:pPr>
              <w:spacing w:before="60" w:after="120"/>
              <w:jc w:val="both"/>
              <w:rPr>
                <w:b/>
                <w:sz w:val="22"/>
                <w:szCs w:val="22"/>
                <w:highlight w:val="yellow"/>
                <w:u w:val="single"/>
                <w:lang w:eastAsia="zh-CN"/>
              </w:rPr>
            </w:pPr>
            <w:r w:rsidRPr="00B329FE">
              <w:rPr>
                <w:sz w:val="22"/>
                <w:szCs w:val="22"/>
                <w:lang w:eastAsia="zh-CN"/>
              </w:rPr>
              <w:t>Zamawiający nie opisuje, nie wyznacza szczegółowego warunku w tym zakresie.</w:t>
            </w:r>
          </w:p>
        </w:tc>
      </w:tr>
    </w:tbl>
    <w:p w:rsidR="00942A66" w:rsidRPr="00B329FE" w:rsidRDefault="00942A66" w:rsidP="00942A66">
      <w:pPr>
        <w:numPr>
          <w:ilvl w:val="0"/>
          <w:numId w:val="8"/>
        </w:numPr>
        <w:suppressAutoHyphens/>
        <w:spacing w:after="120"/>
        <w:jc w:val="both"/>
        <w:rPr>
          <w:sz w:val="22"/>
          <w:szCs w:val="22"/>
          <w:lang w:eastAsia="zh-CN"/>
        </w:rPr>
      </w:pPr>
      <w:r w:rsidRPr="00B329FE">
        <w:rPr>
          <w:sz w:val="22"/>
          <w:szCs w:val="22"/>
          <w:lang w:eastAsia="zh-CN"/>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rsidR="00942A66" w:rsidRPr="00B329FE" w:rsidRDefault="00942A66" w:rsidP="00942A66">
      <w:pPr>
        <w:numPr>
          <w:ilvl w:val="0"/>
          <w:numId w:val="8"/>
        </w:numPr>
        <w:suppressAutoHyphens/>
        <w:spacing w:after="120"/>
        <w:jc w:val="both"/>
        <w:rPr>
          <w:sz w:val="22"/>
          <w:szCs w:val="22"/>
          <w:lang w:eastAsia="zh-CN"/>
        </w:rPr>
      </w:pPr>
      <w:r w:rsidRPr="00B329FE">
        <w:rPr>
          <w:sz w:val="22"/>
          <w:szCs w:val="22"/>
          <w:lang w:eastAsia="zh-CN"/>
        </w:rPr>
        <w:t>Zamawiający nie określa warunków realizacji zamówienia przez wykonawców, wspólnie ubiegających się o udzielenie zamówienia, w inny sposób, niż w przypadku pojedynczych wykonawców</w:t>
      </w:r>
    </w:p>
    <w:p w:rsidR="00942A66" w:rsidRPr="00B329FE" w:rsidRDefault="00942A66" w:rsidP="00942A66">
      <w:pPr>
        <w:numPr>
          <w:ilvl w:val="0"/>
          <w:numId w:val="8"/>
        </w:numPr>
        <w:suppressAutoHyphens/>
        <w:spacing w:after="120"/>
        <w:jc w:val="both"/>
        <w:rPr>
          <w:b/>
          <w:sz w:val="22"/>
          <w:szCs w:val="22"/>
          <w:lang w:eastAsia="zh-CN"/>
        </w:rPr>
      </w:pPr>
      <w:r w:rsidRPr="00B329FE">
        <w:rPr>
          <w:b/>
          <w:caps/>
          <w:sz w:val="22"/>
          <w:szCs w:val="22"/>
          <w:lang w:eastAsia="zh-CN"/>
        </w:rPr>
        <w:t xml:space="preserve">Podstawy wykluczenia z postępowania: </w:t>
      </w:r>
    </w:p>
    <w:p w:rsidR="00942A66" w:rsidRPr="00B329FE" w:rsidRDefault="00942A66" w:rsidP="00942A66">
      <w:pPr>
        <w:numPr>
          <w:ilvl w:val="1"/>
          <w:numId w:val="8"/>
        </w:numPr>
        <w:suppressAutoHyphens/>
        <w:spacing w:after="63"/>
        <w:jc w:val="both"/>
        <w:rPr>
          <w:sz w:val="22"/>
          <w:szCs w:val="22"/>
          <w:lang w:eastAsia="zh-CN"/>
        </w:rPr>
      </w:pPr>
      <w:r w:rsidRPr="00B329FE">
        <w:rPr>
          <w:sz w:val="22"/>
          <w:szCs w:val="22"/>
          <w:lang w:eastAsia="zh-CN"/>
        </w:rPr>
        <w:t>Zamawiający wykluczy z postępowania wykonawców:</w:t>
      </w:r>
    </w:p>
    <w:p w:rsidR="00942A66" w:rsidRPr="00B329FE" w:rsidRDefault="00942A66" w:rsidP="00942A66">
      <w:pPr>
        <w:suppressAutoHyphens/>
        <w:spacing w:after="120"/>
        <w:ind w:left="1134" w:hanging="131"/>
        <w:rPr>
          <w:sz w:val="22"/>
          <w:szCs w:val="22"/>
          <w:lang w:eastAsia="zh-CN"/>
        </w:rPr>
      </w:pPr>
      <w:r w:rsidRPr="00B329FE">
        <w:rPr>
          <w:sz w:val="22"/>
          <w:szCs w:val="22"/>
          <w:lang w:eastAsia="zh-CN"/>
        </w:rPr>
        <w:t xml:space="preserve">- którzy nie wykażą, że nie zachodzą wobec nich przesłanki określone w art. 24 ust. 1 pkt 12-   23 ustawy </w:t>
      </w:r>
      <w:proofErr w:type="spellStart"/>
      <w:r w:rsidRPr="00B329FE">
        <w:rPr>
          <w:sz w:val="22"/>
          <w:szCs w:val="22"/>
          <w:lang w:eastAsia="zh-CN"/>
        </w:rPr>
        <w:t>Pzp</w:t>
      </w:r>
      <w:proofErr w:type="spellEnd"/>
      <w:r w:rsidRPr="00B329FE">
        <w:rPr>
          <w:sz w:val="22"/>
          <w:szCs w:val="22"/>
          <w:lang w:eastAsia="zh-CN"/>
        </w:rPr>
        <w:t>,</w:t>
      </w:r>
    </w:p>
    <w:p w:rsidR="00942A66" w:rsidRPr="00B329FE" w:rsidRDefault="00942A66" w:rsidP="00942A66">
      <w:pPr>
        <w:suppressAutoHyphens/>
        <w:spacing w:after="120"/>
        <w:ind w:left="360" w:firstLine="633"/>
        <w:rPr>
          <w:sz w:val="22"/>
          <w:szCs w:val="22"/>
          <w:lang w:eastAsia="zh-CN"/>
        </w:rPr>
      </w:pPr>
      <w:r w:rsidRPr="00B329FE">
        <w:rPr>
          <w:sz w:val="22"/>
          <w:szCs w:val="22"/>
          <w:lang w:eastAsia="zh-CN"/>
        </w:rPr>
        <w:t>- wobec których zachodzą przesłanki określone w art. 24 ust. 5 pkt 1  i 8 ustawy:</w:t>
      </w:r>
    </w:p>
    <w:p w:rsidR="00942A66" w:rsidRPr="00B329FE" w:rsidRDefault="00942A66" w:rsidP="00942A66">
      <w:pPr>
        <w:numPr>
          <w:ilvl w:val="0"/>
          <w:numId w:val="10"/>
        </w:numPr>
        <w:suppressAutoHyphens/>
        <w:spacing w:after="63"/>
        <w:ind w:left="1418" w:hanging="284"/>
        <w:jc w:val="both"/>
        <w:rPr>
          <w:sz w:val="22"/>
          <w:szCs w:val="22"/>
          <w:lang w:eastAsia="zh-CN"/>
        </w:rPr>
      </w:pPr>
      <w:r w:rsidRPr="00B329FE">
        <w:rPr>
          <w:sz w:val="22"/>
          <w:szCs w:val="22"/>
          <w:lang w:eastAsia="zh-CN"/>
        </w:rPr>
        <w:t xml:space="preserve">pkt. 1 -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B329FE">
        <w:rPr>
          <w:sz w:val="22"/>
          <w:szCs w:val="22"/>
          <w:lang w:eastAsia="zh-CN"/>
        </w:rPr>
        <w:t>późn</w:t>
      </w:r>
      <w:proofErr w:type="spellEnd"/>
      <w:r w:rsidRPr="00B329FE">
        <w:rPr>
          <w:sz w:val="22"/>
          <w:szCs w:val="22"/>
          <w:lang w:eastAsia="zh-CN"/>
        </w:rPr>
        <w:t xml:space="preserve">. </w:t>
      </w:r>
      <w:proofErr w:type="spellStart"/>
      <w:r w:rsidRPr="00B329FE">
        <w:rPr>
          <w:sz w:val="22"/>
          <w:szCs w:val="22"/>
          <w:lang w:eastAsia="zh-CN"/>
        </w:rPr>
        <w:t>zm</w:t>
      </w:r>
      <w:proofErr w:type="spellEnd"/>
      <w:r w:rsidRPr="00B329FE">
        <w:rPr>
          <w:sz w:val="22"/>
          <w:szCs w:val="22"/>
          <w:lang w:eastAsia="zh-CN"/>
        </w:rPr>
        <w:t>);</w:t>
      </w:r>
    </w:p>
    <w:p w:rsidR="00942A66" w:rsidRPr="00B329FE" w:rsidRDefault="00942A66" w:rsidP="00942A66">
      <w:pPr>
        <w:numPr>
          <w:ilvl w:val="0"/>
          <w:numId w:val="10"/>
        </w:numPr>
        <w:suppressAutoHyphens/>
        <w:spacing w:after="63"/>
        <w:ind w:left="1418" w:hanging="284"/>
        <w:jc w:val="both"/>
        <w:rPr>
          <w:sz w:val="22"/>
          <w:szCs w:val="22"/>
          <w:lang w:eastAsia="zh-CN"/>
        </w:rPr>
      </w:pPr>
      <w:r w:rsidRPr="00B329FE">
        <w:rPr>
          <w:sz w:val="22"/>
          <w:szCs w:val="22"/>
          <w:lang w:eastAsia="zh-CN"/>
        </w:rPr>
        <w:t>pkt. 8 -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942A66" w:rsidRPr="00B329FE" w:rsidRDefault="00942A66" w:rsidP="00942A66">
      <w:pPr>
        <w:numPr>
          <w:ilvl w:val="1"/>
          <w:numId w:val="8"/>
        </w:numPr>
        <w:suppressAutoHyphens/>
        <w:spacing w:after="63"/>
        <w:jc w:val="both"/>
        <w:rPr>
          <w:sz w:val="22"/>
          <w:szCs w:val="22"/>
          <w:lang w:eastAsia="zh-CN"/>
        </w:rPr>
      </w:pPr>
      <w:r w:rsidRPr="00B329FE">
        <w:rPr>
          <w:sz w:val="22"/>
          <w:szCs w:val="22"/>
          <w:lang w:eastAsia="zh-CN"/>
        </w:rPr>
        <w:lastRenderedPageBreak/>
        <w:t xml:space="preserve">Zamawiający może wykluczyć wykonawcę na każdym etapie postępowania o udzielenie zamówienia. </w:t>
      </w:r>
    </w:p>
    <w:p w:rsidR="00942A66" w:rsidRPr="00B329FE" w:rsidRDefault="00942A66" w:rsidP="00942A66">
      <w:pPr>
        <w:numPr>
          <w:ilvl w:val="1"/>
          <w:numId w:val="8"/>
        </w:numPr>
        <w:suppressAutoHyphens/>
        <w:spacing w:after="63"/>
        <w:jc w:val="both"/>
        <w:rPr>
          <w:sz w:val="22"/>
          <w:szCs w:val="22"/>
          <w:lang w:eastAsia="zh-CN"/>
        </w:rPr>
      </w:pPr>
      <w:r w:rsidRPr="00B329FE">
        <w:rPr>
          <w:sz w:val="22"/>
          <w:szCs w:val="22"/>
          <w:lang w:eastAsia="zh-CN"/>
        </w:rPr>
        <w:t xml:space="preserve">Wykonawca, który podlega wykluczeniu na podstawie art. 24 ust. 1 pkt 13 i 14 oraz 16 –20 lub ust. 5 ustawy </w:t>
      </w:r>
      <w:proofErr w:type="spellStart"/>
      <w:r w:rsidRPr="00B329FE">
        <w:rPr>
          <w:sz w:val="22"/>
          <w:szCs w:val="22"/>
          <w:lang w:eastAsia="zh-CN"/>
        </w:rPr>
        <w:t>Pzp</w:t>
      </w:r>
      <w:proofErr w:type="spellEnd"/>
      <w:r w:rsidRPr="00B329FE">
        <w:rPr>
          <w:sz w:val="22"/>
          <w:szCs w:val="22"/>
          <w:lang w:eastAsia="zh-CN"/>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(instytucja samooczyszczenia). Wykonawca nie podlega wykluczeniu, jeżeli Zamawiający, uwzględniając wagę i szczególne okoliczności czynu wykonawcy, uzna za wystarczające przedstawione dowody.  </w:t>
      </w:r>
    </w:p>
    <w:p w:rsidR="00942A66" w:rsidRPr="00B329FE" w:rsidRDefault="00942A66" w:rsidP="00942A66">
      <w:pPr>
        <w:numPr>
          <w:ilvl w:val="0"/>
          <w:numId w:val="3"/>
        </w:numPr>
        <w:tabs>
          <w:tab w:val="num" w:pos="-76"/>
        </w:tabs>
        <w:suppressAutoHyphens/>
        <w:spacing w:before="360" w:after="120"/>
        <w:ind w:left="709" w:hanging="425"/>
        <w:jc w:val="both"/>
        <w:outlineLvl w:val="0"/>
        <w:rPr>
          <w:b/>
          <w:bCs/>
          <w:caps/>
          <w:kern w:val="2"/>
          <w:sz w:val="22"/>
          <w:szCs w:val="22"/>
          <w:lang w:eastAsia="zh-CN"/>
        </w:rPr>
      </w:pPr>
      <w:r w:rsidRPr="00B329FE">
        <w:rPr>
          <w:b/>
          <w:bCs/>
          <w:caps/>
          <w:kern w:val="2"/>
          <w:sz w:val="22"/>
          <w:szCs w:val="22"/>
          <w:lang w:eastAsia="zh-CN"/>
        </w:rPr>
        <w:t xml:space="preserve">Wykaz oświadczeń i dokumentów wymaganych w postępowaniu, potwierdzających spełnianie warunków udziału w postępowaniu, </w:t>
      </w:r>
      <w:r w:rsidRPr="00B329FE">
        <w:rPr>
          <w:rFonts w:cs="Arial"/>
          <w:b/>
          <w:bCs/>
          <w:caps/>
          <w:kern w:val="32"/>
        </w:rPr>
        <w:t xml:space="preserve">spełnianie przez oferowane dostawy lub usługi </w:t>
      </w:r>
      <w:r w:rsidRPr="00B329FE">
        <w:rPr>
          <w:b/>
          <w:bCs/>
          <w:caps/>
          <w:kern w:val="2"/>
          <w:sz w:val="22"/>
          <w:szCs w:val="22"/>
          <w:lang w:eastAsia="zh-CN"/>
        </w:rPr>
        <w:t>wymagań określonych przez Zamawiającego, brak podstaw wykluczenia.</w:t>
      </w:r>
    </w:p>
    <w:p w:rsidR="00942A66" w:rsidRPr="00B329FE" w:rsidRDefault="00942A66" w:rsidP="00942A66">
      <w:pPr>
        <w:numPr>
          <w:ilvl w:val="0"/>
          <w:numId w:val="4"/>
        </w:numPr>
        <w:suppressAutoHyphens/>
        <w:spacing w:after="120"/>
        <w:ind w:left="1069"/>
        <w:jc w:val="both"/>
        <w:rPr>
          <w:sz w:val="22"/>
          <w:szCs w:val="22"/>
          <w:lang w:eastAsia="zh-CN"/>
        </w:rPr>
      </w:pPr>
      <w:r w:rsidRPr="00B329FE">
        <w:rPr>
          <w:sz w:val="22"/>
          <w:szCs w:val="22"/>
          <w:lang w:eastAsia="zh-CN"/>
        </w:rPr>
        <w:t xml:space="preserve">Na podstawie art. 24aa ustawy </w:t>
      </w:r>
      <w:proofErr w:type="spellStart"/>
      <w:r w:rsidRPr="00B329FE">
        <w:rPr>
          <w:sz w:val="22"/>
          <w:szCs w:val="22"/>
          <w:lang w:eastAsia="zh-CN"/>
        </w:rPr>
        <w:t>Pzp</w:t>
      </w:r>
      <w:proofErr w:type="spellEnd"/>
      <w:r w:rsidRPr="00B329FE">
        <w:rPr>
          <w:sz w:val="22"/>
          <w:szCs w:val="22"/>
          <w:lang w:eastAsia="zh-CN"/>
        </w:rPr>
        <w:t xml:space="preserve"> Zamawiający najpierw dokona oceny ofert, a następnie zbada, czy Wykonawca, którego oferta została oceniona jako najkorzystniejsza, nie podlega wykluczeniu oraz spełnia warunki udziału w postępowaniu. </w:t>
      </w:r>
    </w:p>
    <w:p w:rsidR="00942A66" w:rsidRPr="00B329FE" w:rsidRDefault="00942A66" w:rsidP="00942A66">
      <w:pPr>
        <w:numPr>
          <w:ilvl w:val="0"/>
          <w:numId w:val="4"/>
        </w:numPr>
        <w:suppressAutoHyphens/>
        <w:spacing w:after="120"/>
        <w:ind w:left="1069"/>
        <w:jc w:val="both"/>
        <w:rPr>
          <w:sz w:val="22"/>
          <w:szCs w:val="22"/>
          <w:lang w:eastAsia="zh-CN"/>
        </w:rPr>
      </w:pPr>
      <w:r w:rsidRPr="00B329FE">
        <w:rPr>
          <w:b/>
          <w:sz w:val="22"/>
          <w:szCs w:val="22"/>
          <w:lang w:eastAsia="zh-CN"/>
        </w:rPr>
        <w:t xml:space="preserve">W celu potwierdzenia braku podstaw wykluczenia, Zamawiający żąda aby Wykonawca złożył wraz z ofertą: </w:t>
      </w:r>
    </w:p>
    <w:p w:rsidR="00942A66" w:rsidRPr="00B329FE" w:rsidRDefault="00942A66" w:rsidP="00942A66">
      <w:pPr>
        <w:numPr>
          <w:ilvl w:val="1"/>
          <w:numId w:val="4"/>
        </w:numPr>
        <w:suppressAutoHyphens/>
        <w:spacing w:after="63"/>
        <w:ind w:left="1363"/>
        <w:jc w:val="both"/>
        <w:rPr>
          <w:sz w:val="22"/>
          <w:szCs w:val="22"/>
          <w:lang w:eastAsia="zh-CN"/>
        </w:rPr>
      </w:pPr>
      <w:r w:rsidRPr="00B329FE">
        <w:rPr>
          <w:sz w:val="22"/>
          <w:szCs w:val="22"/>
          <w:lang w:eastAsia="zh-CN"/>
        </w:rPr>
        <w:t xml:space="preserve">aktualne na dzień składania ofert oświadczenie Wykonawcy o braku podstaw do wykluczenia,  według wzoru stanowiącego Załącznik Nr 2 do SIWZ. Informacje zawarte w oświadczeniu będą stanowić wstępne potwierdzenie, że wykonawca nie podlega wykluczeniu z postępowania; </w:t>
      </w:r>
    </w:p>
    <w:p w:rsidR="00942A66" w:rsidRDefault="00942A66" w:rsidP="00942A66">
      <w:pPr>
        <w:numPr>
          <w:ilvl w:val="1"/>
          <w:numId w:val="4"/>
        </w:numPr>
        <w:suppressAutoHyphens/>
        <w:spacing w:after="63"/>
        <w:ind w:left="1363"/>
        <w:jc w:val="both"/>
        <w:rPr>
          <w:sz w:val="22"/>
          <w:szCs w:val="22"/>
          <w:lang w:eastAsia="zh-CN"/>
        </w:rPr>
      </w:pPr>
      <w:r w:rsidRPr="00B329FE">
        <w:rPr>
          <w:sz w:val="22"/>
          <w:szCs w:val="22"/>
          <w:lang w:eastAsia="zh-CN"/>
        </w:rPr>
        <w:t>W przypadku wspólnego ubiegania się o zamówienie przez wykonawców oświadczenie, o którym mowa w ust 2.1 składa każdy z wykonawców wspólnie ubiegających się o zamówienie;</w:t>
      </w:r>
    </w:p>
    <w:p w:rsidR="00DB3253" w:rsidRPr="00B329FE" w:rsidRDefault="00DB3253" w:rsidP="00942A66">
      <w:pPr>
        <w:numPr>
          <w:ilvl w:val="1"/>
          <w:numId w:val="4"/>
        </w:numPr>
        <w:suppressAutoHyphens/>
        <w:spacing w:after="63"/>
        <w:ind w:left="1363"/>
        <w:jc w:val="both"/>
        <w:rPr>
          <w:sz w:val="22"/>
          <w:szCs w:val="22"/>
          <w:lang w:eastAsia="zh-CN"/>
        </w:rPr>
      </w:pPr>
      <w:r>
        <w:rPr>
          <w:sz w:val="22"/>
          <w:szCs w:val="22"/>
          <w:lang w:eastAsia="zh-CN"/>
        </w:rPr>
        <w:t>Opisy techniczne oferowanego sprzętu – opis techniczny wraz ze wskazaniem wszystkich parametrów technicznych, spełniających wymagania Zamawiającego określone w niniejszej SIWZ.</w:t>
      </w:r>
    </w:p>
    <w:p w:rsidR="00942A66" w:rsidRPr="00B329FE" w:rsidRDefault="00942A66" w:rsidP="00942A66">
      <w:pPr>
        <w:numPr>
          <w:ilvl w:val="0"/>
          <w:numId w:val="4"/>
        </w:numPr>
        <w:suppressAutoHyphens/>
        <w:spacing w:after="120"/>
        <w:jc w:val="both"/>
        <w:rPr>
          <w:sz w:val="22"/>
          <w:szCs w:val="22"/>
          <w:lang w:eastAsia="zh-CN"/>
        </w:rPr>
      </w:pPr>
      <w:r w:rsidRPr="00B329FE">
        <w:rPr>
          <w:b/>
          <w:sz w:val="22"/>
          <w:szCs w:val="22"/>
          <w:lang w:eastAsia="zh-CN"/>
        </w:rPr>
        <w:t>W terminie 3 dni</w:t>
      </w:r>
      <w:r w:rsidRPr="00B329FE">
        <w:rPr>
          <w:sz w:val="22"/>
          <w:szCs w:val="22"/>
          <w:lang w:eastAsia="zh-CN"/>
        </w:rPr>
        <w:t xml:space="preserve"> od dnia zamieszczenia przez Zamawiającego na stronie internetowej informacji z otwarcia ofert, o której mowa w art. 86 ust. 5 ustawy </w:t>
      </w:r>
      <w:proofErr w:type="spellStart"/>
      <w:r w:rsidRPr="00B329FE">
        <w:rPr>
          <w:sz w:val="22"/>
          <w:szCs w:val="22"/>
          <w:lang w:eastAsia="zh-CN"/>
        </w:rPr>
        <w:t>Pzp</w:t>
      </w:r>
      <w:proofErr w:type="spellEnd"/>
      <w:r w:rsidRPr="00B329FE">
        <w:rPr>
          <w:sz w:val="22"/>
          <w:szCs w:val="22"/>
          <w:lang w:eastAsia="zh-CN"/>
        </w:rPr>
        <w:t xml:space="preserve">, Wykonawca jest zobowiązany przekazać Zamawiającemu </w:t>
      </w:r>
      <w:r w:rsidRPr="00B329FE">
        <w:rPr>
          <w:b/>
          <w:sz w:val="22"/>
          <w:szCs w:val="22"/>
          <w:lang w:eastAsia="zh-CN"/>
        </w:rPr>
        <w:t>oświadczenie o przynależności lub braku przynależności do tej samej grupy kapitałowej,</w:t>
      </w:r>
      <w:r w:rsidRPr="00B329FE">
        <w:rPr>
          <w:sz w:val="22"/>
          <w:szCs w:val="22"/>
          <w:lang w:eastAsia="zh-CN"/>
        </w:rPr>
        <w:t xml:space="preserve"> o której mowa w art. 24 ust. 1 pkt 23 ustawy </w:t>
      </w:r>
      <w:proofErr w:type="spellStart"/>
      <w:r w:rsidRPr="00B329FE">
        <w:rPr>
          <w:sz w:val="22"/>
          <w:szCs w:val="22"/>
          <w:lang w:eastAsia="zh-CN"/>
        </w:rPr>
        <w:t>Pzp</w:t>
      </w:r>
      <w:proofErr w:type="spellEnd"/>
      <w:r w:rsidRPr="00B329FE">
        <w:rPr>
          <w:sz w:val="22"/>
          <w:szCs w:val="22"/>
          <w:lang w:eastAsia="zh-CN"/>
        </w:rPr>
        <w:t>. Wraz ze złożeniem oświadczenia, Wykonawca może przedstawić dowody, że powiązania z innym wykonawcą nie prowadzą do zakłócenia konkurencji w postępowaniu o udzielenie zamówienia.</w:t>
      </w:r>
      <w:r w:rsidRPr="00B329FE">
        <w:t xml:space="preserve"> </w:t>
      </w:r>
      <w:r w:rsidRPr="00B329FE">
        <w:rPr>
          <w:sz w:val="22"/>
          <w:szCs w:val="22"/>
          <w:lang w:eastAsia="zh-CN"/>
        </w:rPr>
        <w:t>W przypadku wspólnego ubiegania się o zamówienie przez wykonawców oświadczenie o przynależności lub braku przynależności do tej samej grupy kapitałowej składa każdy z wykonawców.</w:t>
      </w:r>
    </w:p>
    <w:p w:rsidR="00942A66" w:rsidRPr="00B329FE" w:rsidRDefault="00942A66" w:rsidP="00942A66">
      <w:pPr>
        <w:numPr>
          <w:ilvl w:val="0"/>
          <w:numId w:val="4"/>
        </w:numPr>
        <w:suppressAutoHyphens/>
        <w:autoSpaceDE w:val="0"/>
        <w:spacing w:after="110"/>
        <w:ind w:left="1069"/>
        <w:jc w:val="both"/>
        <w:rPr>
          <w:color w:val="000000"/>
          <w:sz w:val="22"/>
          <w:szCs w:val="22"/>
          <w:lang w:eastAsia="zh-CN"/>
        </w:rPr>
      </w:pPr>
      <w:r w:rsidRPr="00B329FE">
        <w:rPr>
          <w:color w:val="000000"/>
          <w:sz w:val="22"/>
          <w:szCs w:val="22"/>
          <w:lang w:eastAsia="zh-C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42A66" w:rsidRPr="00B329FE" w:rsidRDefault="00942A66" w:rsidP="00942A66">
      <w:pPr>
        <w:numPr>
          <w:ilvl w:val="0"/>
          <w:numId w:val="4"/>
        </w:numPr>
        <w:suppressAutoHyphens/>
        <w:spacing w:after="120"/>
        <w:ind w:left="1069"/>
        <w:jc w:val="both"/>
        <w:rPr>
          <w:sz w:val="22"/>
          <w:szCs w:val="22"/>
          <w:lang w:eastAsia="zh-CN"/>
        </w:rPr>
      </w:pPr>
      <w:r w:rsidRPr="00B329FE">
        <w:rPr>
          <w:sz w:val="22"/>
          <w:szCs w:val="22"/>
          <w:lang w:eastAsia="zh-CN"/>
        </w:rPr>
        <w:lastRenderedPageBreak/>
        <w:t xml:space="preserve">Zamawiający nie zażąda od Wykonawcy przedstawienia dokumentów wymienionych w ust 2.2.1. niniejszego rozdziału, dotyczących podwykonawcy, któremu zamierza powierzyć wykonanie części zamówienia, a który nie jest podmiotem, na którego zdolnościach lub sytuacji wykonawca polega na zasadach określonych w art. 22a ustawy PZP.  </w:t>
      </w:r>
    </w:p>
    <w:p w:rsidR="00942A66" w:rsidRPr="00B329FE" w:rsidRDefault="00942A66" w:rsidP="00942A66">
      <w:pPr>
        <w:numPr>
          <w:ilvl w:val="0"/>
          <w:numId w:val="4"/>
        </w:numPr>
        <w:suppressAutoHyphens/>
        <w:spacing w:after="120"/>
        <w:ind w:left="1069"/>
        <w:jc w:val="both"/>
        <w:rPr>
          <w:sz w:val="22"/>
          <w:szCs w:val="22"/>
          <w:lang w:eastAsia="zh-CN"/>
        </w:rPr>
      </w:pPr>
      <w:r w:rsidRPr="00B329FE">
        <w:rPr>
          <w:sz w:val="22"/>
          <w:szCs w:val="22"/>
          <w:lang w:eastAsia="zh-CN"/>
        </w:rPr>
        <w:t xml:space="preserve">Jeżeli okaże się to niezbędne do zapewnienia odpowiedniego przebiegu postępowania o udzielenie zamówienia, Zamawiający na każdym etapie postępowania o udzielenie zamówienia publicznego może wezwać Wykonawców do przedłożenia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942A66" w:rsidRPr="00B329FE" w:rsidRDefault="00942A66" w:rsidP="00942A66">
      <w:pPr>
        <w:numPr>
          <w:ilvl w:val="0"/>
          <w:numId w:val="4"/>
        </w:numPr>
        <w:suppressAutoHyphens/>
        <w:spacing w:after="120"/>
        <w:ind w:left="1069"/>
        <w:jc w:val="both"/>
        <w:rPr>
          <w:sz w:val="22"/>
          <w:szCs w:val="22"/>
          <w:lang w:eastAsia="zh-CN"/>
        </w:rPr>
      </w:pPr>
      <w:r w:rsidRPr="00B329FE">
        <w:rPr>
          <w:sz w:val="22"/>
          <w:szCs w:val="22"/>
          <w:lang w:eastAsia="zh-CN"/>
        </w:rPr>
        <w:t xml:space="preserve">Wykonawca nie jest obowiązany do złożenia oświadczeń lub dokumentów potwierdzających okoliczności, o których mowa w art. 25 ust. 1 pkt 1 i 3 ustawy </w:t>
      </w:r>
      <w:proofErr w:type="spellStart"/>
      <w:r w:rsidRPr="00B329FE">
        <w:rPr>
          <w:sz w:val="22"/>
          <w:szCs w:val="22"/>
          <w:lang w:eastAsia="zh-CN"/>
        </w:rPr>
        <w:t>Pzp</w:t>
      </w:r>
      <w:proofErr w:type="spellEnd"/>
      <w:r w:rsidRPr="00B329FE">
        <w:rPr>
          <w:sz w:val="22"/>
          <w:szCs w:val="22"/>
          <w:lang w:eastAsia="zh-CN"/>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942A66" w:rsidRPr="00B329FE" w:rsidRDefault="00942A66" w:rsidP="00942A66">
      <w:pPr>
        <w:numPr>
          <w:ilvl w:val="0"/>
          <w:numId w:val="4"/>
        </w:numPr>
        <w:suppressAutoHyphens/>
        <w:spacing w:after="120"/>
        <w:ind w:left="1069"/>
        <w:jc w:val="both"/>
        <w:rPr>
          <w:sz w:val="22"/>
          <w:szCs w:val="22"/>
          <w:lang w:eastAsia="zh-CN"/>
        </w:rPr>
      </w:pPr>
      <w:r w:rsidRPr="00B329FE">
        <w:rPr>
          <w:sz w:val="22"/>
          <w:szCs w:val="22"/>
          <w:lang w:eastAsia="zh-CN"/>
        </w:rPr>
        <w:t xml:space="preserve">Jeżeli wykonawca nie złoży oświadczeń, o których mowa w VI.2.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rsidR="00942A66" w:rsidRPr="00B329FE" w:rsidRDefault="00942A66" w:rsidP="00942A66">
      <w:pPr>
        <w:numPr>
          <w:ilvl w:val="0"/>
          <w:numId w:val="4"/>
        </w:numPr>
        <w:suppressAutoHyphens/>
        <w:spacing w:after="120"/>
        <w:ind w:left="1069"/>
        <w:jc w:val="both"/>
        <w:rPr>
          <w:sz w:val="22"/>
          <w:szCs w:val="22"/>
          <w:lang w:eastAsia="zh-CN"/>
        </w:rPr>
      </w:pPr>
      <w:r w:rsidRPr="00B329FE">
        <w:rPr>
          <w:sz w:val="22"/>
          <w:szCs w:val="22"/>
          <w:lang w:eastAsia="zh-CN"/>
        </w:rPr>
        <w:t xml:space="preserve">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rsidR="00942A66" w:rsidRPr="00B329FE" w:rsidRDefault="00942A66" w:rsidP="00942A66">
      <w:pPr>
        <w:numPr>
          <w:ilvl w:val="0"/>
          <w:numId w:val="3"/>
        </w:numPr>
        <w:tabs>
          <w:tab w:val="num" w:pos="-76"/>
        </w:tabs>
        <w:suppressAutoHyphens/>
        <w:spacing w:before="360" w:after="120"/>
        <w:ind w:left="993" w:hanging="709"/>
        <w:jc w:val="both"/>
        <w:outlineLvl w:val="0"/>
        <w:rPr>
          <w:b/>
          <w:bCs/>
          <w:caps/>
          <w:kern w:val="2"/>
          <w:sz w:val="22"/>
          <w:szCs w:val="22"/>
          <w:lang w:eastAsia="zh-CN"/>
        </w:rPr>
      </w:pPr>
      <w:r w:rsidRPr="00B329FE">
        <w:rPr>
          <w:b/>
          <w:bCs/>
          <w:caps/>
          <w:kern w:val="2"/>
          <w:sz w:val="22"/>
          <w:szCs w:val="22"/>
          <w:lang w:eastAsia="zh-CN"/>
        </w:rPr>
        <w:t xml:space="preserve">     POSTANOWIENIA DOTYCZĄCE SKŁADANYCH DOKUMENTÓW</w:t>
      </w:r>
    </w:p>
    <w:p w:rsidR="00942A66" w:rsidRPr="00B329FE" w:rsidRDefault="00942A66" w:rsidP="00942A66">
      <w:pPr>
        <w:numPr>
          <w:ilvl w:val="0"/>
          <w:numId w:val="11"/>
        </w:numPr>
        <w:suppressAutoHyphens/>
        <w:spacing w:after="120"/>
        <w:jc w:val="both"/>
        <w:rPr>
          <w:sz w:val="22"/>
          <w:szCs w:val="22"/>
          <w:lang w:eastAsia="zh-CN"/>
        </w:rPr>
      </w:pPr>
      <w:r w:rsidRPr="00B329FE">
        <w:rPr>
          <w:sz w:val="22"/>
          <w:szCs w:val="22"/>
          <w:lang w:eastAsia="zh-CN"/>
        </w:rPr>
        <w:t xml:space="preserve">Dokumenty lub oświadczenia, o których mowa w rozporządzeniu Ministra Rozwoju z dnia 26 lipca 2016 r. w sprawie rodzajów dokumentów, jakich może żądać zamawiający od wykonawcy w postępowaniu o udzielenie zamówienia (Dz. U. 2016 poz. 1126), składane są w oryginale lub kopii poświadczonej za zgodność z oryginałem. </w:t>
      </w:r>
    </w:p>
    <w:p w:rsidR="00942A66" w:rsidRPr="00B329FE" w:rsidRDefault="00942A66" w:rsidP="00942A66">
      <w:pPr>
        <w:numPr>
          <w:ilvl w:val="0"/>
          <w:numId w:val="11"/>
        </w:numPr>
        <w:suppressAutoHyphens/>
        <w:spacing w:after="120"/>
        <w:jc w:val="both"/>
        <w:rPr>
          <w:sz w:val="22"/>
          <w:szCs w:val="22"/>
          <w:lang w:eastAsia="zh-CN"/>
        </w:rPr>
      </w:pPr>
      <w:r w:rsidRPr="00B329FE">
        <w:rPr>
          <w:sz w:val="22"/>
          <w:szCs w:val="22"/>
          <w:lang w:eastAsia="zh-CN"/>
        </w:rPr>
        <w:t>Poświadczenie z zgodność z oryginałem następuje przez opatrzenie kopii dokumentu lub kopii oświadczenia, sporządzonych w postaci papierowej, własnoręcznym podpisem.</w:t>
      </w:r>
    </w:p>
    <w:p w:rsidR="00942A66" w:rsidRPr="00B329FE" w:rsidRDefault="00942A66" w:rsidP="00942A66">
      <w:pPr>
        <w:numPr>
          <w:ilvl w:val="0"/>
          <w:numId w:val="11"/>
        </w:numPr>
        <w:suppressAutoHyphens/>
        <w:spacing w:after="120"/>
        <w:jc w:val="both"/>
        <w:rPr>
          <w:sz w:val="22"/>
          <w:szCs w:val="22"/>
          <w:lang w:eastAsia="zh-CN"/>
        </w:rPr>
      </w:pPr>
      <w:r w:rsidRPr="00B329FE">
        <w:rPr>
          <w:sz w:val="22"/>
          <w:szCs w:val="22"/>
          <w:lang w:eastAsia="zh-CN"/>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942A66" w:rsidRPr="00B329FE" w:rsidRDefault="00942A66" w:rsidP="00942A66">
      <w:pPr>
        <w:numPr>
          <w:ilvl w:val="0"/>
          <w:numId w:val="11"/>
        </w:numPr>
        <w:suppressAutoHyphens/>
        <w:spacing w:after="120"/>
        <w:jc w:val="both"/>
        <w:rPr>
          <w:sz w:val="22"/>
          <w:szCs w:val="22"/>
          <w:lang w:eastAsia="zh-CN"/>
        </w:rPr>
      </w:pPr>
      <w:r w:rsidRPr="00B329FE">
        <w:rPr>
          <w:sz w:val="22"/>
          <w:szCs w:val="22"/>
          <w:lang w:eastAsia="zh-CN"/>
        </w:rPr>
        <w:t xml:space="preserve">Oferta musi być podpisana przez wykonawcę, tj. osobę (osoby) reprezentującą wykonawcę, zgodnie z zasadami reprezentacji wskazanymi we właściwym rejestrze lub osobę (osoby) upoważnioną do reprezentowania wykonawcy. 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 </w:t>
      </w:r>
    </w:p>
    <w:p w:rsidR="00942A66" w:rsidRPr="00B329FE" w:rsidRDefault="00942A66" w:rsidP="00942A66">
      <w:pPr>
        <w:numPr>
          <w:ilvl w:val="0"/>
          <w:numId w:val="11"/>
        </w:numPr>
        <w:suppressAutoHyphens/>
        <w:spacing w:after="120"/>
        <w:jc w:val="both"/>
        <w:rPr>
          <w:sz w:val="22"/>
          <w:szCs w:val="22"/>
          <w:lang w:eastAsia="zh-CN"/>
        </w:rPr>
      </w:pPr>
      <w:r w:rsidRPr="00B329FE">
        <w:rPr>
          <w:sz w:val="22"/>
          <w:szCs w:val="22"/>
          <w:lang w:eastAsia="zh-CN"/>
        </w:rPr>
        <w:t>Dokumenty lub oświadczenia sporządzone w języku obcym muszą być złożone wraz z tłumaczeniami na język polski.</w:t>
      </w:r>
    </w:p>
    <w:p w:rsidR="00942A66" w:rsidRPr="00B329FE" w:rsidRDefault="00942A66" w:rsidP="00942A66">
      <w:pPr>
        <w:numPr>
          <w:ilvl w:val="0"/>
          <w:numId w:val="11"/>
        </w:numPr>
        <w:suppressAutoHyphens/>
        <w:spacing w:after="120"/>
        <w:jc w:val="both"/>
        <w:rPr>
          <w:sz w:val="22"/>
          <w:szCs w:val="22"/>
          <w:lang w:eastAsia="zh-CN"/>
        </w:rPr>
      </w:pPr>
      <w:r w:rsidRPr="00B329FE">
        <w:rPr>
          <w:sz w:val="22"/>
          <w:szCs w:val="22"/>
          <w:lang w:eastAsia="zh-CN"/>
        </w:rPr>
        <w:lastRenderedPageBreak/>
        <w:t xml:space="preserve">Podpisy wykonawcy na oświadczeniach i dokumentach muszą być złożone w sposób pozwalający zidentyfikować osobę podpisującą. Zaleca się opatrzenie podpisu pieczątką z imieniem i nazwiskiem osoby podpisującej.  </w:t>
      </w:r>
    </w:p>
    <w:p w:rsidR="00942A66" w:rsidRPr="00B329FE" w:rsidRDefault="00942A66" w:rsidP="00942A66">
      <w:pPr>
        <w:numPr>
          <w:ilvl w:val="0"/>
          <w:numId w:val="3"/>
        </w:numPr>
        <w:tabs>
          <w:tab w:val="num" w:pos="-76"/>
        </w:tabs>
        <w:suppressAutoHyphens/>
        <w:spacing w:before="360" w:after="120"/>
        <w:ind w:left="993" w:hanging="709"/>
        <w:jc w:val="both"/>
        <w:outlineLvl w:val="0"/>
        <w:rPr>
          <w:b/>
          <w:bCs/>
          <w:caps/>
          <w:kern w:val="2"/>
          <w:sz w:val="22"/>
          <w:szCs w:val="22"/>
          <w:lang w:eastAsia="zh-CN"/>
        </w:rPr>
      </w:pPr>
      <w:r w:rsidRPr="00B329FE">
        <w:rPr>
          <w:b/>
          <w:bCs/>
          <w:caps/>
          <w:kern w:val="2"/>
          <w:sz w:val="22"/>
          <w:szCs w:val="22"/>
          <w:lang w:eastAsia="zh-CN"/>
        </w:rPr>
        <w:t xml:space="preserve">informacja o sposobie porozumiewania się zamawiającego z   wykonawcami </w:t>
      </w:r>
    </w:p>
    <w:p w:rsidR="00942A66" w:rsidRPr="00B329FE" w:rsidRDefault="00942A66" w:rsidP="00942A66">
      <w:pPr>
        <w:numPr>
          <w:ilvl w:val="0"/>
          <w:numId w:val="5"/>
        </w:numPr>
        <w:suppressAutoHyphens/>
        <w:autoSpaceDN w:val="0"/>
        <w:spacing w:before="100" w:after="100"/>
      </w:pPr>
      <w:r w:rsidRPr="00B329FE">
        <w:t xml:space="preserve">Oferta oraz oświadczenia, o których mowa w art. 25a ustawy </w:t>
      </w:r>
      <w:proofErr w:type="spellStart"/>
      <w:r w:rsidRPr="00B329FE">
        <w:t>Pzp</w:t>
      </w:r>
      <w:proofErr w:type="spellEnd"/>
      <w:r w:rsidRPr="00B329FE">
        <w:t xml:space="preserve"> pod rygorem nieważności muszą być sporządzone w formie pisemnej. Zamawiający nie wyraża zgody, aby oferta w niniejszym postępowaniu o udzielenie zamówienia publicznego została złożona w postaci elektronicznej, podpisanej bezpiecznym podpisem elektronicznym.</w:t>
      </w:r>
    </w:p>
    <w:p w:rsidR="00942A66" w:rsidRPr="00B329FE" w:rsidRDefault="00942A66" w:rsidP="00942A66">
      <w:pPr>
        <w:numPr>
          <w:ilvl w:val="0"/>
          <w:numId w:val="5"/>
        </w:numPr>
        <w:suppressAutoHyphens/>
        <w:autoSpaceDN w:val="0"/>
        <w:spacing w:before="100" w:after="100"/>
      </w:pPr>
      <w:r w:rsidRPr="00B329FE">
        <w:t xml:space="preserve">Przekazywanie między zamawiającym a wykonawcami zawiadomień, wniosków, wyjaśnień lub innych informacji odbywa się za pośrednictwem operatora pocztowego, osobiście, za pośrednictwem posłańca, faksu lub przy użyciu poczty elektronicznej. Każda ze Stron, na żądanie drugiej, niezwłocznie potwierdzi fakt ich otrzymania. </w:t>
      </w:r>
    </w:p>
    <w:p w:rsidR="00942A66" w:rsidRPr="00B329FE" w:rsidRDefault="00942A66" w:rsidP="00942A66">
      <w:pPr>
        <w:numPr>
          <w:ilvl w:val="0"/>
          <w:numId w:val="5"/>
        </w:numPr>
        <w:suppressAutoHyphens/>
        <w:autoSpaceDN w:val="0"/>
        <w:spacing w:before="100" w:after="100"/>
      </w:pPr>
      <w:r w:rsidRPr="00B329FE">
        <w:t>Oświadczenia, wnioski, zawiadomienia oraz informacje przekazane za pomocą faksu lub drogą elektroniczną uważa się za złożone w terminie, jeżeli ich treść dotarła do Zamawiającego przed upływem terminu określonego w SIWZ, zawiadomieniu lub wezwaniu.</w:t>
      </w:r>
    </w:p>
    <w:p w:rsidR="00942A66" w:rsidRPr="00B329FE" w:rsidRDefault="00942A66" w:rsidP="00942A66">
      <w:pPr>
        <w:numPr>
          <w:ilvl w:val="0"/>
          <w:numId w:val="5"/>
        </w:numPr>
        <w:suppressAutoHyphens/>
        <w:autoSpaceDN w:val="0"/>
        <w:spacing w:before="100" w:after="100"/>
      </w:pPr>
      <w:r w:rsidRPr="00B329FE">
        <w:t xml:space="preserve">Osoba uprawniona do porozumiewania się z wykonawcami: mgr </w:t>
      </w:r>
      <w:r w:rsidR="00786D0A">
        <w:t>inż. Katarzyna Breguła.</w:t>
      </w:r>
    </w:p>
    <w:p w:rsidR="00942A66" w:rsidRPr="00B329FE" w:rsidRDefault="00942A66" w:rsidP="00942A66">
      <w:pPr>
        <w:numPr>
          <w:ilvl w:val="0"/>
          <w:numId w:val="5"/>
        </w:numPr>
        <w:suppressAutoHyphens/>
        <w:autoSpaceDN w:val="0"/>
        <w:spacing w:before="100" w:after="100"/>
      </w:pPr>
      <w:r w:rsidRPr="00B329FE">
        <w:t>Pytania dotyczące treści SIWZ można kierować pisemnie do siedziby Zamawiającego, pok. 117, paw. C-2, na nr fax. 12 617-33-63 lub drogą elektroniczną na adres dzp@agh.edu.pl z określeniem numeru postępowania, którego dotyczą.</w:t>
      </w:r>
    </w:p>
    <w:p w:rsidR="00942A66" w:rsidRPr="00B329FE" w:rsidRDefault="00942A66" w:rsidP="00942A66">
      <w:pPr>
        <w:numPr>
          <w:ilvl w:val="0"/>
          <w:numId w:val="3"/>
        </w:numPr>
        <w:tabs>
          <w:tab w:val="num" w:pos="-76"/>
        </w:tabs>
        <w:suppressAutoHyphens/>
        <w:spacing w:before="360" w:after="120"/>
        <w:ind w:left="993" w:hanging="709"/>
        <w:jc w:val="both"/>
        <w:outlineLvl w:val="0"/>
        <w:rPr>
          <w:b/>
          <w:bCs/>
          <w:caps/>
          <w:kern w:val="2"/>
          <w:sz w:val="22"/>
          <w:szCs w:val="22"/>
          <w:lang w:eastAsia="zh-CN"/>
        </w:rPr>
      </w:pPr>
      <w:r w:rsidRPr="00B329FE">
        <w:rPr>
          <w:b/>
          <w:bCs/>
          <w:caps/>
          <w:kern w:val="2"/>
          <w:sz w:val="22"/>
          <w:szCs w:val="22"/>
          <w:lang w:eastAsia="zh-CN"/>
        </w:rPr>
        <w:t xml:space="preserve">  Wadium</w:t>
      </w:r>
    </w:p>
    <w:p w:rsidR="00942A66" w:rsidRPr="00B329FE" w:rsidRDefault="00942A66" w:rsidP="00942A66">
      <w:pPr>
        <w:suppressAutoHyphens/>
        <w:spacing w:line="360" w:lineRule="auto"/>
        <w:ind w:left="1003" w:hanging="152"/>
        <w:jc w:val="both"/>
        <w:rPr>
          <w:sz w:val="22"/>
          <w:szCs w:val="22"/>
          <w:lang w:eastAsia="zh-CN"/>
        </w:rPr>
      </w:pPr>
      <w:r w:rsidRPr="00B329FE">
        <w:rPr>
          <w:bCs/>
          <w:iCs/>
          <w:color w:val="000000"/>
          <w:sz w:val="22"/>
          <w:szCs w:val="22"/>
          <w:lang w:eastAsia="zh-CN"/>
        </w:rPr>
        <w:t>Zamawiający nie wymaga wniesienia w</w:t>
      </w:r>
      <w:r w:rsidRPr="00B329FE">
        <w:rPr>
          <w:sz w:val="22"/>
          <w:szCs w:val="22"/>
          <w:lang w:eastAsia="zh-CN"/>
        </w:rPr>
        <w:t xml:space="preserve">adium. </w:t>
      </w:r>
    </w:p>
    <w:p w:rsidR="00942A66" w:rsidRPr="00B329FE" w:rsidRDefault="00942A66" w:rsidP="00942A66">
      <w:pPr>
        <w:numPr>
          <w:ilvl w:val="0"/>
          <w:numId w:val="3"/>
        </w:numPr>
        <w:tabs>
          <w:tab w:val="num" w:pos="-76"/>
        </w:tabs>
        <w:suppressAutoHyphens/>
        <w:spacing w:before="360" w:after="120"/>
        <w:ind w:left="851" w:hanging="567"/>
        <w:jc w:val="both"/>
        <w:outlineLvl w:val="0"/>
        <w:rPr>
          <w:b/>
          <w:bCs/>
          <w:caps/>
          <w:kern w:val="2"/>
          <w:sz w:val="22"/>
          <w:szCs w:val="22"/>
          <w:lang w:eastAsia="zh-CN"/>
        </w:rPr>
      </w:pPr>
      <w:r w:rsidRPr="00B329FE">
        <w:rPr>
          <w:b/>
          <w:bCs/>
          <w:caps/>
          <w:kern w:val="2"/>
          <w:sz w:val="22"/>
          <w:szCs w:val="22"/>
          <w:lang w:eastAsia="zh-CN"/>
        </w:rPr>
        <w:t>Termin związania ofertą</w:t>
      </w:r>
    </w:p>
    <w:p w:rsidR="00942A66" w:rsidRPr="00B329FE" w:rsidRDefault="00942A66" w:rsidP="00942A66">
      <w:pPr>
        <w:numPr>
          <w:ilvl w:val="0"/>
          <w:numId w:val="12"/>
        </w:numPr>
        <w:tabs>
          <w:tab w:val="left" w:pos="993"/>
        </w:tabs>
        <w:suppressAutoHyphens/>
        <w:spacing w:before="60" w:after="120"/>
        <w:ind w:left="993"/>
        <w:jc w:val="both"/>
        <w:outlineLvl w:val="1"/>
        <w:rPr>
          <w:bCs/>
          <w:iCs/>
          <w:color w:val="000000"/>
          <w:sz w:val="22"/>
          <w:szCs w:val="22"/>
          <w:lang w:eastAsia="zh-CN"/>
        </w:rPr>
      </w:pPr>
      <w:r w:rsidRPr="00B329FE">
        <w:rPr>
          <w:bCs/>
          <w:iCs/>
          <w:color w:val="000000"/>
          <w:sz w:val="22"/>
          <w:szCs w:val="22"/>
          <w:lang w:eastAsia="zh-CN"/>
        </w:rPr>
        <w:t xml:space="preserve">Wykonawca pozostaje związany ofertą przez okres 30 dni. </w:t>
      </w:r>
    </w:p>
    <w:p w:rsidR="00942A66" w:rsidRPr="00B329FE" w:rsidRDefault="00942A66" w:rsidP="00942A66">
      <w:pPr>
        <w:numPr>
          <w:ilvl w:val="0"/>
          <w:numId w:val="12"/>
        </w:numPr>
        <w:tabs>
          <w:tab w:val="left" w:pos="993"/>
        </w:tabs>
        <w:suppressAutoHyphens/>
        <w:spacing w:before="60" w:after="120"/>
        <w:ind w:left="993"/>
        <w:jc w:val="both"/>
        <w:outlineLvl w:val="1"/>
        <w:rPr>
          <w:rFonts w:eastAsia="TimesNewRoman"/>
          <w:bCs/>
          <w:iCs/>
          <w:color w:val="000000"/>
          <w:sz w:val="22"/>
          <w:szCs w:val="22"/>
          <w:lang w:eastAsia="zh-CN"/>
        </w:rPr>
      </w:pPr>
      <w:r w:rsidRPr="00B329FE">
        <w:rPr>
          <w:bCs/>
          <w:iCs/>
          <w:color w:val="000000"/>
          <w:sz w:val="22"/>
          <w:szCs w:val="22"/>
          <w:lang w:eastAsia="zh-CN"/>
        </w:rPr>
        <w:t>Bieg terminu związania ofertą rozpoczyna się wraz z upływem terminu składania ofert.</w:t>
      </w:r>
    </w:p>
    <w:p w:rsidR="00942A66" w:rsidRPr="00B329FE" w:rsidRDefault="00942A66" w:rsidP="00942A66">
      <w:pPr>
        <w:numPr>
          <w:ilvl w:val="0"/>
          <w:numId w:val="12"/>
        </w:numPr>
        <w:tabs>
          <w:tab w:val="left" w:pos="993"/>
        </w:tabs>
        <w:suppressAutoHyphens/>
        <w:spacing w:before="60" w:after="120"/>
        <w:ind w:left="993"/>
        <w:jc w:val="both"/>
        <w:outlineLvl w:val="1"/>
        <w:rPr>
          <w:bCs/>
          <w:iCs/>
          <w:color w:val="000000"/>
          <w:sz w:val="22"/>
          <w:szCs w:val="22"/>
          <w:lang w:eastAsia="zh-CN"/>
        </w:rPr>
      </w:pPr>
      <w:r w:rsidRPr="00B329FE">
        <w:rPr>
          <w:rFonts w:eastAsia="TimesNewRoman"/>
          <w:bCs/>
          <w:iCs/>
          <w:color w:val="000000"/>
          <w:sz w:val="22"/>
          <w:szCs w:val="22"/>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B329FE">
        <w:rPr>
          <w:bCs/>
          <w:iCs/>
          <w:color w:val="000000"/>
          <w:sz w:val="22"/>
          <w:szCs w:val="22"/>
          <w:lang w:eastAsia="zh-CN"/>
        </w:rPr>
        <w:t xml:space="preserve"> </w:t>
      </w:r>
      <w:r w:rsidRPr="00B329FE">
        <w:rPr>
          <w:rFonts w:eastAsia="TimesNewRoman"/>
          <w:bCs/>
          <w:iCs/>
          <w:color w:val="000000"/>
          <w:sz w:val="22"/>
          <w:szCs w:val="22"/>
          <w:lang w:eastAsia="zh-CN"/>
        </w:rPr>
        <w:t>60 dni.</w:t>
      </w:r>
      <w:r w:rsidRPr="00B329FE">
        <w:rPr>
          <w:bCs/>
          <w:iCs/>
          <w:color w:val="000000"/>
          <w:sz w:val="22"/>
          <w:szCs w:val="22"/>
          <w:lang w:eastAsia="zh-CN"/>
        </w:rPr>
        <w:t xml:space="preserve"> </w:t>
      </w:r>
    </w:p>
    <w:p w:rsidR="00942A66" w:rsidRPr="00B329FE" w:rsidRDefault="00942A66" w:rsidP="00942A66">
      <w:pPr>
        <w:numPr>
          <w:ilvl w:val="0"/>
          <w:numId w:val="3"/>
        </w:numPr>
        <w:tabs>
          <w:tab w:val="num" w:pos="-76"/>
        </w:tabs>
        <w:suppressAutoHyphens/>
        <w:spacing w:before="360" w:after="120"/>
        <w:ind w:left="644"/>
        <w:jc w:val="both"/>
        <w:outlineLvl w:val="0"/>
        <w:rPr>
          <w:b/>
          <w:bCs/>
          <w:caps/>
          <w:kern w:val="2"/>
          <w:sz w:val="22"/>
          <w:szCs w:val="22"/>
          <w:lang w:eastAsia="zh-CN"/>
        </w:rPr>
      </w:pPr>
      <w:r w:rsidRPr="00B329FE">
        <w:rPr>
          <w:b/>
          <w:bCs/>
          <w:caps/>
          <w:kern w:val="2"/>
          <w:sz w:val="22"/>
          <w:szCs w:val="22"/>
          <w:lang w:eastAsia="zh-CN"/>
        </w:rPr>
        <w:t>Opis sposobu przygotowania oferty:</w:t>
      </w:r>
    </w:p>
    <w:p w:rsidR="00942A66" w:rsidRPr="00B329FE" w:rsidRDefault="00942A66" w:rsidP="00942A66">
      <w:pPr>
        <w:numPr>
          <w:ilvl w:val="0"/>
          <w:numId w:val="6"/>
        </w:numPr>
        <w:tabs>
          <w:tab w:val="left" w:pos="993"/>
        </w:tabs>
        <w:suppressAutoHyphens/>
        <w:spacing w:before="60" w:after="120"/>
        <w:ind w:left="993"/>
        <w:jc w:val="both"/>
        <w:outlineLvl w:val="1"/>
        <w:rPr>
          <w:bCs/>
          <w:iCs/>
          <w:color w:val="000000"/>
          <w:sz w:val="22"/>
          <w:szCs w:val="22"/>
          <w:lang w:eastAsia="zh-CN"/>
        </w:rPr>
      </w:pPr>
      <w:r w:rsidRPr="00B329FE">
        <w:rPr>
          <w:bCs/>
          <w:iCs/>
          <w:color w:val="000000"/>
          <w:sz w:val="22"/>
          <w:szCs w:val="22"/>
          <w:lang w:eastAsia="zh-CN"/>
        </w:rPr>
        <w:t>Wykonawca może złożyć tylko jedną ofertę. Złożenie więcej niż jednej oferty spowoduje odrzucenie wszystkich ofert złożonych przez wykonawcę.</w:t>
      </w:r>
    </w:p>
    <w:p w:rsidR="00942A66" w:rsidRDefault="007F5C41" w:rsidP="00942A66">
      <w:pPr>
        <w:numPr>
          <w:ilvl w:val="0"/>
          <w:numId w:val="6"/>
        </w:numPr>
        <w:tabs>
          <w:tab w:val="left" w:pos="993"/>
        </w:tabs>
        <w:suppressAutoHyphens/>
        <w:spacing w:before="60" w:after="120"/>
        <w:ind w:left="993"/>
        <w:jc w:val="both"/>
        <w:outlineLvl w:val="1"/>
        <w:rPr>
          <w:bCs/>
          <w:iCs/>
          <w:color w:val="000000"/>
          <w:sz w:val="22"/>
          <w:szCs w:val="22"/>
          <w:lang w:eastAsia="zh-CN"/>
        </w:rPr>
      </w:pPr>
      <w:r>
        <w:rPr>
          <w:bCs/>
          <w:iCs/>
          <w:color w:val="000000"/>
          <w:sz w:val="22"/>
          <w:szCs w:val="22"/>
          <w:lang w:eastAsia="zh-CN"/>
        </w:rPr>
        <w:t>Oferta wraz ze stanowiącymi jej integralną część załącznikami powinna być sporządzona przez wykonawcę według treści postanowień niniejszej SIWZ. W celu przeprowadzenia oceny ofert w niniejszym postepowaniu oferta powinna zawierać:</w:t>
      </w:r>
    </w:p>
    <w:p w:rsidR="007F5C41" w:rsidRPr="007F5C41" w:rsidRDefault="007F5C41" w:rsidP="007F5C41">
      <w:pPr>
        <w:numPr>
          <w:ilvl w:val="0"/>
          <w:numId w:val="25"/>
        </w:numPr>
        <w:tabs>
          <w:tab w:val="left" w:pos="993"/>
        </w:tabs>
        <w:suppressAutoHyphens/>
        <w:spacing w:before="60" w:after="120"/>
        <w:jc w:val="both"/>
        <w:outlineLvl w:val="1"/>
        <w:rPr>
          <w:bCs/>
          <w:iCs/>
          <w:color w:val="000000"/>
          <w:sz w:val="22"/>
          <w:szCs w:val="22"/>
          <w:lang w:eastAsia="zh-CN"/>
        </w:rPr>
      </w:pPr>
      <w:r w:rsidRPr="007F5C41">
        <w:rPr>
          <w:b/>
          <w:bCs/>
          <w:iCs/>
          <w:color w:val="00000A"/>
          <w:lang w:eastAsia="zh-CN"/>
        </w:rPr>
        <w:t>formularz oferty</w:t>
      </w:r>
      <w:r w:rsidRPr="007F5C41">
        <w:rPr>
          <w:b/>
          <w:bCs/>
          <w:iCs/>
          <w:color w:val="000000"/>
          <w:lang w:eastAsia="zh-CN"/>
        </w:rPr>
        <w:t xml:space="preserve"> -</w:t>
      </w:r>
      <w:r w:rsidRPr="007F5C41">
        <w:rPr>
          <w:bCs/>
          <w:iCs/>
          <w:color w:val="000000"/>
          <w:lang w:eastAsia="zh-CN"/>
        </w:rPr>
        <w:t>wypełniony i podpisany</w:t>
      </w:r>
      <w:r w:rsidRPr="007F5C41">
        <w:rPr>
          <w:b/>
          <w:bCs/>
          <w:iCs/>
          <w:color w:val="00000A"/>
          <w:lang w:eastAsia="zh-CN"/>
        </w:rPr>
        <w:t>,</w:t>
      </w:r>
      <w:r w:rsidRPr="007F5C41">
        <w:rPr>
          <w:bCs/>
          <w:iCs/>
          <w:color w:val="00000A"/>
          <w:lang w:eastAsia="zh-CN"/>
        </w:rPr>
        <w:t xml:space="preserve"> wypełniony i uzupełniony zgodnie ze wzorem stanowiącym Załącznik Nr 1 do SIWZ (lub zgodnie z jego treścią).</w:t>
      </w:r>
    </w:p>
    <w:p w:rsidR="007F5C41" w:rsidRPr="007F5C41" w:rsidRDefault="007F5C41" w:rsidP="007F5C41">
      <w:pPr>
        <w:numPr>
          <w:ilvl w:val="0"/>
          <w:numId w:val="25"/>
        </w:numPr>
        <w:tabs>
          <w:tab w:val="left" w:pos="993"/>
        </w:tabs>
        <w:suppressAutoHyphens/>
        <w:spacing w:before="60" w:after="120"/>
        <w:jc w:val="both"/>
        <w:outlineLvl w:val="1"/>
        <w:rPr>
          <w:bCs/>
          <w:iCs/>
          <w:color w:val="000000"/>
          <w:sz w:val="22"/>
          <w:szCs w:val="22"/>
          <w:lang w:eastAsia="zh-CN"/>
        </w:rPr>
      </w:pPr>
      <w:r w:rsidRPr="007F5C41">
        <w:rPr>
          <w:b/>
          <w:bCs/>
          <w:iCs/>
          <w:color w:val="000000"/>
          <w:lang w:eastAsia="zh-CN"/>
        </w:rPr>
        <w:lastRenderedPageBreak/>
        <w:t xml:space="preserve">oświadczenie, o którym mowa w pkt </w:t>
      </w:r>
      <w:r w:rsidR="00DB3253">
        <w:rPr>
          <w:b/>
          <w:bCs/>
          <w:iCs/>
          <w:color w:val="000000"/>
          <w:lang w:eastAsia="zh-CN"/>
        </w:rPr>
        <w:t>VI.2</w:t>
      </w:r>
      <w:r w:rsidRPr="007F5C41">
        <w:rPr>
          <w:b/>
          <w:bCs/>
          <w:iCs/>
          <w:color w:val="000000"/>
          <w:lang w:eastAsia="zh-CN"/>
        </w:rPr>
        <w:t>.</w:t>
      </w:r>
      <w:r w:rsidR="00DB3253">
        <w:rPr>
          <w:b/>
          <w:bCs/>
          <w:iCs/>
          <w:color w:val="000000"/>
          <w:lang w:eastAsia="zh-CN"/>
        </w:rPr>
        <w:t>2.1.</w:t>
      </w:r>
      <w:r w:rsidRPr="007F5C41">
        <w:rPr>
          <w:b/>
          <w:bCs/>
          <w:iCs/>
          <w:color w:val="000000"/>
          <w:lang w:eastAsia="zh-CN"/>
        </w:rPr>
        <w:t xml:space="preserve"> SIWZ według wzoru stanowiącego odpowiednio Załącznik nr 2 do SIWZ,</w:t>
      </w:r>
    </w:p>
    <w:p w:rsidR="007F5C41" w:rsidRPr="007F5C41" w:rsidRDefault="007F5C41" w:rsidP="007F5C41">
      <w:pPr>
        <w:numPr>
          <w:ilvl w:val="0"/>
          <w:numId w:val="25"/>
        </w:numPr>
        <w:tabs>
          <w:tab w:val="left" w:pos="993"/>
        </w:tabs>
        <w:suppressAutoHyphens/>
        <w:spacing w:before="60" w:after="120"/>
        <w:jc w:val="both"/>
        <w:outlineLvl w:val="1"/>
        <w:rPr>
          <w:bCs/>
          <w:iCs/>
          <w:color w:val="000000"/>
          <w:sz w:val="22"/>
          <w:szCs w:val="22"/>
          <w:lang w:eastAsia="zh-CN"/>
        </w:rPr>
      </w:pPr>
      <w:r w:rsidRPr="007F5C41">
        <w:rPr>
          <w:b/>
          <w:bCs/>
          <w:iCs/>
          <w:color w:val="000000"/>
          <w:lang w:eastAsia="zh-CN"/>
        </w:rPr>
        <w:t>pełnomocnictwo do reprezentowania wykonawcy (wykonawców występujących wspólnie), o ile ofertę składa pełnomocnik,</w:t>
      </w:r>
    </w:p>
    <w:p w:rsidR="007F5C41" w:rsidRPr="007F5C41" w:rsidRDefault="007F5C41" w:rsidP="007F5C41">
      <w:pPr>
        <w:numPr>
          <w:ilvl w:val="0"/>
          <w:numId w:val="25"/>
        </w:numPr>
        <w:tabs>
          <w:tab w:val="left" w:pos="993"/>
        </w:tabs>
        <w:suppressAutoHyphens/>
        <w:spacing w:before="60" w:after="120"/>
        <w:jc w:val="both"/>
        <w:outlineLvl w:val="1"/>
        <w:rPr>
          <w:bCs/>
          <w:iCs/>
          <w:color w:val="000000"/>
          <w:sz w:val="22"/>
          <w:szCs w:val="22"/>
          <w:lang w:eastAsia="zh-CN"/>
        </w:rPr>
      </w:pPr>
      <w:r w:rsidRPr="007F5C41">
        <w:rPr>
          <w:b/>
          <w:bCs/>
          <w:iCs/>
          <w:lang w:eastAsia="zh-CN"/>
        </w:rPr>
        <w:t>Opisy techniczne oferowanego sprzętu</w:t>
      </w:r>
      <w:r w:rsidRPr="007F5C41">
        <w:rPr>
          <w:bCs/>
          <w:iCs/>
          <w:color w:val="00000A"/>
          <w:lang w:eastAsia="zh-CN"/>
        </w:rPr>
        <w:t xml:space="preserve"> </w:t>
      </w:r>
      <w:r w:rsidRPr="007F5C41">
        <w:rPr>
          <w:bCs/>
          <w:iCs/>
          <w:lang w:eastAsia="zh-CN"/>
        </w:rPr>
        <w:t>Opis techniczny wraz ze wskazaniem wszystkich parametrów technicznych, spełniających wymagania Zamawiającego określone w niniejszej SIWZ.</w:t>
      </w:r>
    </w:p>
    <w:p w:rsidR="00942A66" w:rsidRPr="00B329FE" w:rsidRDefault="00942A66" w:rsidP="00942A66">
      <w:pPr>
        <w:numPr>
          <w:ilvl w:val="0"/>
          <w:numId w:val="6"/>
        </w:numPr>
        <w:tabs>
          <w:tab w:val="left" w:pos="993"/>
        </w:tabs>
        <w:suppressAutoHyphens/>
        <w:spacing w:before="60" w:after="120"/>
        <w:ind w:left="993" w:hanging="425"/>
        <w:jc w:val="both"/>
        <w:outlineLvl w:val="1"/>
        <w:rPr>
          <w:bCs/>
          <w:iCs/>
          <w:color w:val="000000"/>
          <w:sz w:val="22"/>
          <w:szCs w:val="22"/>
          <w:lang w:eastAsia="zh-CN"/>
        </w:rPr>
      </w:pPr>
      <w:r w:rsidRPr="00B329FE">
        <w:rPr>
          <w:bCs/>
          <w:iCs/>
          <w:color w:val="000000"/>
          <w:sz w:val="22"/>
          <w:szCs w:val="22"/>
          <w:lang w:eastAsia="zh-CN"/>
        </w:rPr>
        <w:t>Wykonawcy mogą wspólnie ubiegać się o udzielenie zamówienia na zasadach określonych w art. 23 ustawy Prawo Zamówień Publicznych. W takim przypadku na formularzu ofertowym, jak również innych dokumentach powołujących się na „Wykonawcę”, w miejscu „</w:t>
      </w:r>
      <w:r w:rsidRPr="00B329FE">
        <w:rPr>
          <w:bCs/>
          <w:i/>
          <w:iCs/>
          <w:color w:val="000000"/>
          <w:sz w:val="22"/>
          <w:szCs w:val="22"/>
          <w:lang w:eastAsia="zh-CN"/>
        </w:rPr>
        <w:t>nazwa i adres Wykonawcy</w:t>
      </w:r>
      <w:r w:rsidRPr="00B329FE">
        <w:rPr>
          <w:bCs/>
          <w:iCs/>
          <w:color w:val="000000"/>
          <w:sz w:val="22"/>
          <w:szCs w:val="22"/>
          <w:lang w:eastAsia="zh-CN"/>
        </w:rPr>
        <w:t xml:space="preserve">” należy wpisać dane dotyczące konsorcjum lub spółki cywilnej, a nie pełnomocnika. </w:t>
      </w:r>
    </w:p>
    <w:p w:rsidR="00942A66" w:rsidRPr="00B329FE" w:rsidRDefault="00942A66" w:rsidP="00942A66">
      <w:pPr>
        <w:numPr>
          <w:ilvl w:val="0"/>
          <w:numId w:val="6"/>
        </w:numPr>
        <w:tabs>
          <w:tab w:val="left" w:pos="993"/>
        </w:tabs>
        <w:suppressAutoHyphens/>
        <w:spacing w:before="60" w:after="120"/>
        <w:ind w:left="993" w:hanging="425"/>
        <w:jc w:val="both"/>
        <w:outlineLvl w:val="1"/>
        <w:rPr>
          <w:bCs/>
          <w:iCs/>
          <w:color w:val="000000"/>
          <w:sz w:val="22"/>
          <w:szCs w:val="22"/>
          <w:lang w:eastAsia="zh-CN"/>
        </w:rPr>
      </w:pPr>
      <w:r w:rsidRPr="00B329FE">
        <w:rPr>
          <w:bCs/>
          <w:iCs/>
          <w:color w:val="000000"/>
          <w:sz w:val="22"/>
          <w:szCs w:val="22"/>
          <w:lang w:eastAsia="zh-CN"/>
        </w:rPr>
        <w:t>Wszelkie koszty związane ze sporządzeniem oraz złożeniem oferty ponosi Wykonawca.</w:t>
      </w:r>
    </w:p>
    <w:p w:rsidR="00942A66" w:rsidRPr="00B329FE" w:rsidRDefault="00942A66" w:rsidP="00942A66">
      <w:pPr>
        <w:numPr>
          <w:ilvl w:val="0"/>
          <w:numId w:val="6"/>
        </w:numPr>
        <w:tabs>
          <w:tab w:val="left" w:pos="993"/>
        </w:tabs>
        <w:suppressAutoHyphens/>
        <w:spacing w:before="60" w:after="120"/>
        <w:ind w:left="993" w:hanging="425"/>
        <w:jc w:val="both"/>
        <w:outlineLvl w:val="1"/>
        <w:rPr>
          <w:bCs/>
          <w:iCs/>
          <w:color w:val="000000"/>
          <w:sz w:val="22"/>
          <w:szCs w:val="22"/>
          <w:lang w:eastAsia="zh-CN"/>
        </w:rPr>
      </w:pPr>
      <w:r w:rsidRPr="00B329FE">
        <w:rPr>
          <w:bCs/>
          <w:iCs/>
          <w:color w:val="000000"/>
          <w:sz w:val="22"/>
          <w:szCs w:val="22"/>
          <w:lang w:eastAsia="zh-CN"/>
        </w:rPr>
        <w:t>Zaleca się ponumerowanie stron i spięcie oferty w sposób uniemożliwiający wysunięcie się którejkolwiek kartki.</w:t>
      </w:r>
    </w:p>
    <w:p w:rsidR="00942A66" w:rsidRPr="00B329FE" w:rsidRDefault="00942A66" w:rsidP="00942A66">
      <w:pPr>
        <w:numPr>
          <w:ilvl w:val="0"/>
          <w:numId w:val="6"/>
        </w:numPr>
        <w:tabs>
          <w:tab w:val="left" w:pos="993"/>
        </w:tabs>
        <w:suppressAutoHyphens/>
        <w:spacing w:before="60" w:after="120"/>
        <w:ind w:left="993" w:hanging="425"/>
        <w:jc w:val="both"/>
        <w:outlineLvl w:val="1"/>
        <w:rPr>
          <w:bCs/>
          <w:iCs/>
          <w:color w:val="000000"/>
          <w:sz w:val="22"/>
          <w:szCs w:val="22"/>
          <w:lang w:eastAsia="zh-CN"/>
        </w:rPr>
      </w:pPr>
      <w:r w:rsidRPr="00B329FE">
        <w:rPr>
          <w:bCs/>
          <w:iCs/>
          <w:color w:val="000000"/>
          <w:sz w:val="22"/>
          <w:szCs w:val="22"/>
          <w:lang w:eastAsia="zh-CN"/>
        </w:rPr>
        <w:t>Oferta musi być napisana w języku polskim, na komputerze, maszynie do pisania lub ręcznie długopisem bądź niezmywalnym atramentem.</w:t>
      </w:r>
    </w:p>
    <w:p w:rsidR="00942A66" w:rsidRPr="00B329FE" w:rsidRDefault="00942A66" w:rsidP="00942A66">
      <w:pPr>
        <w:numPr>
          <w:ilvl w:val="0"/>
          <w:numId w:val="6"/>
        </w:numPr>
        <w:tabs>
          <w:tab w:val="left" w:pos="993"/>
        </w:tabs>
        <w:suppressAutoHyphens/>
        <w:spacing w:before="60" w:after="120"/>
        <w:ind w:left="993" w:hanging="425"/>
        <w:jc w:val="both"/>
        <w:outlineLvl w:val="1"/>
        <w:rPr>
          <w:bCs/>
          <w:iCs/>
          <w:color w:val="000000"/>
          <w:sz w:val="22"/>
          <w:szCs w:val="22"/>
          <w:lang w:eastAsia="zh-CN"/>
        </w:rPr>
      </w:pPr>
      <w:r w:rsidRPr="00B329FE">
        <w:rPr>
          <w:bCs/>
          <w:iCs/>
          <w:color w:val="000000"/>
          <w:sz w:val="22"/>
          <w:szCs w:val="22"/>
          <w:lang w:eastAsia="zh-CN"/>
        </w:rPr>
        <w:t xml:space="preserve">Oferta wraz z załącznikami musi być podpisana przez osobę (osoby) uprawnione do składania oświadczeń woli w imieniu Wykonawcy. </w:t>
      </w:r>
    </w:p>
    <w:p w:rsidR="00942A66" w:rsidRPr="00B329FE" w:rsidRDefault="00942A66" w:rsidP="00942A66">
      <w:pPr>
        <w:numPr>
          <w:ilvl w:val="0"/>
          <w:numId w:val="6"/>
        </w:numPr>
        <w:tabs>
          <w:tab w:val="left" w:pos="993"/>
        </w:tabs>
        <w:suppressAutoHyphens/>
        <w:spacing w:before="60" w:after="120"/>
        <w:ind w:left="993" w:hanging="425"/>
        <w:jc w:val="both"/>
        <w:outlineLvl w:val="1"/>
        <w:rPr>
          <w:bCs/>
          <w:iCs/>
          <w:color w:val="000000"/>
          <w:sz w:val="22"/>
          <w:szCs w:val="22"/>
          <w:lang w:eastAsia="zh-CN"/>
        </w:rPr>
      </w:pPr>
      <w:r w:rsidRPr="00B329FE">
        <w:rPr>
          <w:bCs/>
          <w:iCs/>
          <w:color w:val="000000"/>
          <w:sz w:val="22"/>
          <w:szCs w:val="22"/>
          <w:lang w:eastAsia="zh-CN"/>
        </w:rPr>
        <w:t>Wszelkie zmiany naniesione przez wykonawcę w treści oferty po jej sporządzeniu muszą być parafowane lub podpisane przez wykonawcę.</w:t>
      </w:r>
    </w:p>
    <w:p w:rsidR="00942A66" w:rsidRPr="00B329FE" w:rsidRDefault="00942A66" w:rsidP="00942A66">
      <w:pPr>
        <w:numPr>
          <w:ilvl w:val="0"/>
          <w:numId w:val="6"/>
        </w:numPr>
        <w:tabs>
          <w:tab w:val="left" w:pos="993"/>
        </w:tabs>
        <w:suppressAutoHyphens/>
        <w:spacing w:before="60" w:after="120"/>
        <w:ind w:left="993" w:hanging="425"/>
        <w:jc w:val="both"/>
        <w:outlineLvl w:val="1"/>
        <w:rPr>
          <w:bCs/>
          <w:iCs/>
          <w:color w:val="000000"/>
          <w:sz w:val="22"/>
          <w:szCs w:val="22"/>
          <w:lang w:eastAsia="zh-CN"/>
        </w:rPr>
      </w:pPr>
      <w:r w:rsidRPr="00B329FE">
        <w:rPr>
          <w:bCs/>
          <w:iCs/>
          <w:color w:val="000000"/>
          <w:sz w:val="22"/>
          <w:szCs w:val="22"/>
          <w:lang w:eastAsia="zh-CN"/>
        </w:rPr>
        <w:t>Upoważnienie-pełnomocnictwo do podpisania oferty winno być dołączone do oferty, o ile nie wynika ono z innych dokumentów dołączonych do oferty lub z dokumentów, które Zamawiający może uzyskać za pomocą bezpłatnych i ogólnodostępnych baz danych. Pełnomocnictwo składane jest w formie oryginału lub kserokopii poświadczonej za zgodność z oryginałem przez notariusza</w:t>
      </w:r>
    </w:p>
    <w:p w:rsidR="00942A66" w:rsidRPr="00B329FE" w:rsidRDefault="00942A66" w:rsidP="00942A66">
      <w:pPr>
        <w:numPr>
          <w:ilvl w:val="0"/>
          <w:numId w:val="6"/>
        </w:numPr>
        <w:tabs>
          <w:tab w:val="left" w:pos="993"/>
        </w:tabs>
        <w:suppressAutoHyphens/>
        <w:spacing w:before="60" w:after="120"/>
        <w:ind w:left="993" w:hanging="425"/>
        <w:jc w:val="both"/>
        <w:outlineLvl w:val="1"/>
        <w:rPr>
          <w:bCs/>
          <w:iCs/>
          <w:color w:val="000000"/>
          <w:sz w:val="22"/>
          <w:szCs w:val="22"/>
          <w:lang w:eastAsia="zh-CN"/>
        </w:rPr>
      </w:pPr>
      <w:r w:rsidRPr="00B329FE">
        <w:rPr>
          <w:bCs/>
          <w:iCs/>
          <w:color w:val="000000"/>
          <w:sz w:val="22"/>
          <w:szCs w:val="22"/>
          <w:lang w:eastAsia="zh-CN"/>
        </w:rPr>
        <w:t>Oferta wraz z załącznikami musi być sporządzona w języku polskim. Każdy dokument składający się na ofertę lub złożony wraz z ofertą sporządzony w języku innym niż polski musi być złożony wraz z tłumaczeniem na język polski.</w:t>
      </w:r>
    </w:p>
    <w:p w:rsidR="00942A66" w:rsidRPr="00B329FE" w:rsidRDefault="00942A66" w:rsidP="00942A66">
      <w:pPr>
        <w:numPr>
          <w:ilvl w:val="0"/>
          <w:numId w:val="6"/>
        </w:numPr>
        <w:tabs>
          <w:tab w:val="left" w:pos="993"/>
        </w:tabs>
        <w:suppressAutoHyphens/>
        <w:spacing w:before="60" w:after="120"/>
        <w:ind w:left="993" w:hanging="425"/>
        <w:jc w:val="both"/>
        <w:outlineLvl w:val="1"/>
        <w:rPr>
          <w:bCs/>
          <w:iCs/>
          <w:color w:val="000000"/>
          <w:sz w:val="22"/>
          <w:szCs w:val="22"/>
          <w:lang w:eastAsia="zh-CN"/>
        </w:rPr>
      </w:pPr>
      <w:r w:rsidRPr="00B329FE">
        <w:rPr>
          <w:bCs/>
          <w:iCs/>
          <w:color w:val="000000"/>
          <w:sz w:val="22"/>
          <w:szCs w:val="22"/>
          <w:lang w:eastAsia="zh-CN"/>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942A66" w:rsidRPr="00B329FE" w:rsidRDefault="00942A66" w:rsidP="00942A66">
      <w:pPr>
        <w:tabs>
          <w:tab w:val="left" w:pos="993"/>
          <w:tab w:val="left" w:pos="1276"/>
        </w:tabs>
        <w:suppressAutoHyphens/>
        <w:spacing w:after="120"/>
        <w:ind w:left="993"/>
        <w:rPr>
          <w:sz w:val="22"/>
          <w:szCs w:val="22"/>
          <w:lang w:eastAsia="zh-CN"/>
        </w:rPr>
      </w:pPr>
      <w:r w:rsidRPr="00B329FE">
        <w:rPr>
          <w:sz w:val="22"/>
          <w:szCs w:val="22"/>
          <w:lang w:eastAsia="zh-CN"/>
        </w:rPr>
        <w:t>a) ma charakter techniczny, technologiczny, organizacyjny przedsiębiorstwa lub jest to inna informacja mająca wartość gospodarczą,</w:t>
      </w:r>
    </w:p>
    <w:p w:rsidR="00942A66" w:rsidRPr="00B329FE" w:rsidRDefault="00942A66" w:rsidP="00942A66">
      <w:pPr>
        <w:tabs>
          <w:tab w:val="left" w:pos="993"/>
        </w:tabs>
        <w:suppressAutoHyphens/>
        <w:spacing w:after="120"/>
        <w:ind w:left="993"/>
        <w:rPr>
          <w:sz w:val="22"/>
          <w:szCs w:val="22"/>
          <w:lang w:eastAsia="zh-CN"/>
        </w:rPr>
      </w:pPr>
      <w:r w:rsidRPr="00B329FE">
        <w:rPr>
          <w:sz w:val="22"/>
          <w:szCs w:val="22"/>
          <w:lang w:eastAsia="zh-CN"/>
        </w:rPr>
        <w:t>b) nie została ujawniona do wiadomości publicznej,</w:t>
      </w:r>
    </w:p>
    <w:p w:rsidR="00942A66" w:rsidRPr="00B329FE" w:rsidRDefault="00942A66" w:rsidP="00942A66">
      <w:pPr>
        <w:tabs>
          <w:tab w:val="left" w:pos="993"/>
        </w:tabs>
        <w:suppressAutoHyphens/>
        <w:spacing w:after="120"/>
        <w:ind w:left="993"/>
        <w:rPr>
          <w:sz w:val="22"/>
          <w:szCs w:val="22"/>
          <w:lang w:eastAsia="zh-CN"/>
        </w:rPr>
      </w:pPr>
      <w:r w:rsidRPr="00B329FE">
        <w:rPr>
          <w:sz w:val="22"/>
          <w:szCs w:val="22"/>
          <w:lang w:eastAsia="zh-CN"/>
        </w:rPr>
        <w:t>c) podjęto w stosunku do niej niezbędne działania w celu zachowania poufności.</w:t>
      </w:r>
    </w:p>
    <w:p w:rsidR="00942A66" w:rsidRPr="00B329FE" w:rsidRDefault="00942A66" w:rsidP="00942A66">
      <w:pPr>
        <w:numPr>
          <w:ilvl w:val="0"/>
          <w:numId w:val="6"/>
        </w:numPr>
        <w:tabs>
          <w:tab w:val="left" w:pos="993"/>
        </w:tabs>
        <w:suppressAutoHyphens/>
        <w:spacing w:before="60" w:after="120"/>
        <w:ind w:left="993" w:hanging="425"/>
        <w:jc w:val="both"/>
        <w:outlineLvl w:val="1"/>
        <w:rPr>
          <w:bCs/>
          <w:iCs/>
          <w:color w:val="000000"/>
          <w:sz w:val="22"/>
          <w:szCs w:val="22"/>
          <w:lang w:eastAsia="zh-CN"/>
        </w:rPr>
      </w:pPr>
      <w:r w:rsidRPr="00B329FE">
        <w:rPr>
          <w:bCs/>
          <w:iCs/>
          <w:color w:val="000000"/>
          <w:sz w:val="22"/>
          <w:szCs w:val="22"/>
          <w:lang w:eastAsia="zh-CN"/>
        </w:rPr>
        <w:t>Zaleca się, aby informacje stanowiące tajemnicę przedsiębiorstwa były trwale spięte i oddzielone od pozostałej (jawnej) części oferty. Wykonawca nie może zastrzec informacji, o których mowa w art. 86 ust. 4 ustawy.</w:t>
      </w:r>
    </w:p>
    <w:p w:rsidR="00942A66" w:rsidRPr="00B329FE" w:rsidRDefault="00942A66" w:rsidP="00942A66">
      <w:pPr>
        <w:numPr>
          <w:ilvl w:val="0"/>
          <w:numId w:val="6"/>
        </w:numPr>
        <w:tabs>
          <w:tab w:val="left" w:pos="993"/>
        </w:tabs>
        <w:suppressAutoHyphens/>
        <w:spacing w:before="60" w:after="120"/>
        <w:ind w:left="993" w:hanging="425"/>
        <w:jc w:val="both"/>
        <w:outlineLvl w:val="1"/>
        <w:rPr>
          <w:bCs/>
          <w:iCs/>
          <w:color w:val="000000"/>
          <w:sz w:val="22"/>
          <w:szCs w:val="22"/>
          <w:lang w:eastAsia="zh-CN"/>
        </w:rPr>
      </w:pPr>
      <w:r w:rsidRPr="00B329FE">
        <w:rPr>
          <w:bCs/>
          <w:iCs/>
          <w:color w:val="000000"/>
          <w:sz w:val="22"/>
          <w:szCs w:val="22"/>
          <w:lang w:eastAsia="zh-CN"/>
        </w:rPr>
        <w:lastRenderedPageBreak/>
        <w:t>Pisemną ofertę wraz z wymaganymi oświadczeniami i dokumentami należy złożyć w jednym egzemplarzu, w nieprzejrzystej kopercie/opakowaniu i zabezpieczyć w sposób uniemożliwiający zapoznanie się z jej zawartością bez naruszenia zabezpieczeń przed upływem terminu otwarcia ofert.</w:t>
      </w:r>
    </w:p>
    <w:p w:rsidR="00942A66" w:rsidRPr="00B329FE" w:rsidRDefault="00942A66" w:rsidP="00942A66">
      <w:pPr>
        <w:numPr>
          <w:ilvl w:val="0"/>
          <w:numId w:val="6"/>
        </w:numPr>
        <w:tabs>
          <w:tab w:val="left" w:pos="993"/>
        </w:tabs>
        <w:suppressAutoHyphens/>
        <w:spacing w:before="60" w:after="120"/>
        <w:ind w:left="993" w:hanging="426"/>
        <w:jc w:val="both"/>
        <w:outlineLvl w:val="1"/>
        <w:rPr>
          <w:bCs/>
          <w:iCs/>
          <w:color w:val="000000"/>
          <w:sz w:val="22"/>
          <w:szCs w:val="22"/>
          <w:lang w:eastAsia="zh-CN"/>
        </w:rPr>
      </w:pPr>
      <w:r w:rsidRPr="00B329FE">
        <w:rPr>
          <w:bCs/>
          <w:iCs/>
          <w:color w:val="000000"/>
          <w:sz w:val="22"/>
          <w:szCs w:val="22"/>
          <w:lang w:eastAsia="zh-CN"/>
        </w:rPr>
        <w:t>Na kopercie/opakowaniu należy umieścić następujące oznaczenia: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1"/>
      </w:tblGrid>
      <w:tr w:rsidR="00942A66" w:rsidRPr="00B329FE" w:rsidTr="00827C04">
        <w:trPr>
          <w:trHeight w:val="835"/>
        </w:trPr>
        <w:tc>
          <w:tcPr>
            <w:tcW w:w="8621" w:type="dxa"/>
            <w:tcBorders>
              <w:top w:val="single" w:sz="4" w:space="0" w:color="auto"/>
              <w:left w:val="single" w:sz="4" w:space="0" w:color="auto"/>
              <w:bottom w:val="single" w:sz="4" w:space="0" w:color="auto"/>
              <w:right w:val="single" w:sz="4" w:space="0" w:color="auto"/>
            </w:tcBorders>
            <w:hideMark/>
          </w:tcPr>
          <w:p w:rsidR="00786D0A" w:rsidRPr="00786D0A" w:rsidRDefault="00942A66" w:rsidP="00786D0A">
            <w:pPr>
              <w:suppressAutoHyphens/>
              <w:spacing w:before="60" w:after="120"/>
              <w:jc w:val="center"/>
              <w:outlineLvl w:val="1"/>
            </w:pPr>
            <w:r w:rsidRPr="00B329FE">
              <w:t xml:space="preserve">„Oferta na: </w:t>
            </w:r>
            <w:r w:rsidR="00786D0A">
              <w:t xml:space="preserve"> </w:t>
            </w:r>
            <w:r w:rsidR="00786D0A" w:rsidRPr="00786D0A">
              <w:rPr>
                <w:b/>
                <w:sz w:val="18"/>
                <w:szCs w:val="18"/>
              </w:rPr>
              <w:t xml:space="preserve">dostawa elektrodynamicznej maszyny wytrzymałościowej dla </w:t>
            </w:r>
            <w:proofErr w:type="spellStart"/>
            <w:r w:rsidR="00786D0A" w:rsidRPr="00786D0A">
              <w:rPr>
                <w:b/>
                <w:sz w:val="18"/>
                <w:szCs w:val="18"/>
              </w:rPr>
              <w:t>WIMiR</w:t>
            </w:r>
            <w:proofErr w:type="spellEnd"/>
            <w:r w:rsidR="00786D0A" w:rsidRPr="00786D0A">
              <w:rPr>
                <w:b/>
                <w:sz w:val="18"/>
                <w:szCs w:val="18"/>
              </w:rPr>
              <w:t xml:space="preserve"> - KC-zp.272-308/19</w:t>
            </w:r>
          </w:p>
          <w:p w:rsidR="00942A66" w:rsidRPr="00B329FE" w:rsidRDefault="00942A66" w:rsidP="00827C04">
            <w:pPr>
              <w:suppressAutoHyphens/>
              <w:spacing w:before="60" w:after="120"/>
              <w:jc w:val="center"/>
              <w:outlineLvl w:val="1"/>
            </w:pPr>
            <w:r w:rsidRPr="00B329FE">
              <w:br/>
            </w:r>
            <w:r w:rsidRPr="00786D0A">
              <w:rPr>
                <w:b/>
                <w:sz w:val="18"/>
                <w:szCs w:val="18"/>
              </w:rPr>
              <w:t xml:space="preserve">NIE OTWIERAĆ przed </w:t>
            </w:r>
            <w:r w:rsidR="00FC7456" w:rsidRPr="00786D0A">
              <w:rPr>
                <w:b/>
                <w:sz w:val="18"/>
                <w:szCs w:val="18"/>
              </w:rPr>
              <w:t>2019-05</w:t>
            </w:r>
            <w:r w:rsidRPr="00786D0A">
              <w:rPr>
                <w:b/>
                <w:sz w:val="18"/>
                <w:szCs w:val="18"/>
              </w:rPr>
              <w:t>-</w:t>
            </w:r>
            <w:r w:rsidR="00744B6F">
              <w:rPr>
                <w:b/>
                <w:sz w:val="18"/>
                <w:szCs w:val="18"/>
              </w:rPr>
              <w:t>30</w:t>
            </w:r>
            <w:r w:rsidRPr="00786D0A">
              <w:rPr>
                <w:b/>
                <w:sz w:val="18"/>
                <w:szCs w:val="18"/>
              </w:rPr>
              <w:t xml:space="preserve"> godz. </w:t>
            </w:r>
            <w:r w:rsidR="00744B6F">
              <w:rPr>
                <w:b/>
                <w:sz w:val="18"/>
                <w:szCs w:val="18"/>
              </w:rPr>
              <w:t>10</w:t>
            </w:r>
            <w:r w:rsidR="00FC7456" w:rsidRPr="00786D0A">
              <w:rPr>
                <w:b/>
                <w:sz w:val="18"/>
                <w:szCs w:val="18"/>
              </w:rPr>
              <w:t>:</w:t>
            </w:r>
            <w:r w:rsidR="00744B6F">
              <w:rPr>
                <w:b/>
                <w:sz w:val="18"/>
                <w:szCs w:val="18"/>
              </w:rPr>
              <w:t>0</w:t>
            </w:r>
            <w:r w:rsidRPr="00786D0A">
              <w:rPr>
                <w:b/>
                <w:sz w:val="18"/>
                <w:szCs w:val="18"/>
              </w:rPr>
              <w:t>0, znak sprawy: Kc-zp.272-</w:t>
            </w:r>
            <w:r w:rsidR="00786D0A" w:rsidRPr="00786D0A">
              <w:rPr>
                <w:b/>
                <w:sz w:val="18"/>
                <w:szCs w:val="18"/>
              </w:rPr>
              <w:t>308</w:t>
            </w:r>
            <w:r w:rsidRPr="00786D0A">
              <w:rPr>
                <w:b/>
                <w:sz w:val="18"/>
                <w:szCs w:val="18"/>
              </w:rPr>
              <w:t>/19”</w:t>
            </w:r>
          </w:p>
        </w:tc>
      </w:tr>
    </w:tbl>
    <w:p w:rsidR="00942A66" w:rsidRPr="00942A66" w:rsidRDefault="00942A66" w:rsidP="00942A66">
      <w:pPr>
        <w:numPr>
          <w:ilvl w:val="0"/>
          <w:numId w:val="6"/>
        </w:numPr>
        <w:tabs>
          <w:tab w:val="left" w:pos="993"/>
        </w:tabs>
        <w:suppressAutoHyphens/>
        <w:spacing w:before="60" w:after="120"/>
        <w:ind w:left="993" w:hanging="425"/>
        <w:jc w:val="both"/>
        <w:outlineLvl w:val="1"/>
        <w:rPr>
          <w:bCs/>
          <w:iCs/>
          <w:color w:val="000000"/>
          <w:sz w:val="22"/>
          <w:szCs w:val="22"/>
          <w:lang w:eastAsia="zh-CN"/>
        </w:rPr>
      </w:pPr>
      <w:r w:rsidRPr="00B329FE">
        <w:rPr>
          <w:bCs/>
          <w:iCs/>
          <w:color w:val="000000"/>
          <w:sz w:val="22"/>
          <w:szCs w:val="22"/>
          <w:lang w:eastAsia="zh-CN"/>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14 oraz dodatkowo oznaczone słowami „ZMIANA” lub „WYCOFANIE”.</w:t>
      </w:r>
    </w:p>
    <w:p w:rsidR="00942A66" w:rsidRPr="00B329FE" w:rsidRDefault="00942A66" w:rsidP="00942A66">
      <w:pPr>
        <w:numPr>
          <w:ilvl w:val="0"/>
          <w:numId w:val="3"/>
        </w:numPr>
        <w:tabs>
          <w:tab w:val="num" w:pos="-76"/>
        </w:tabs>
        <w:suppressAutoHyphens/>
        <w:spacing w:before="360" w:after="120"/>
        <w:ind w:left="644"/>
        <w:jc w:val="both"/>
        <w:outlineLvl w:val="0"/>
        <w:rPr>
          <w:b/>
          <w:bCs/>
          <w:caps/>
          <w:kern w:val="2"/>
          <w:sz w:val="22"/>
          <w:szCs w:val="22"/>
          <w:lang w:eastAsia="zh-CN"/>
        </w:rPr>
      </w:pPr>
      <w:r w:rsidRPr="00B329FE">
        <w:rPr>
          <w:b/>
          <w:bCs/>
          <w:caps/>
          <w:kern w:val="2"/>
          <w:sz w:val="22"/>
          <w:szCs w:val="22"/>
          <w:lang w:eastAsia="zh-CN"/>
        </w:rPr>
        <w:t xml:space="preserve"> Miejsce oraz termin składania i otwarcia ofert</w:t>
      </w:r>
    </w:p>
    <w:p w:rsidR="00942A66" w:rsidRPr="00B329FE" w:rsidRDefault="00942A66" w:rsidP="00942A66">
      <w:pPr>
        <w:numPr>
          <w:ilvl w:val="0"/>
          <w:numId w:val="13"/>
        </w:numPr>
        <w:suppressAutoHyphens/>
        <w:spacing w:before="60" w:after="120"/>
        <w:ind w:left="993" w:hanging="426"/>
        <w:jc w:val="both"/>
        <w:outlineLvl w:val="1"/>
        <w:rPr>
          <w:b/>
          <w:bCs/>
          <w:iCs/>
          <w:color w:val="000000"/>
          <w:sz w:val="22"/>
          <w:szCs w:val="22"/>
          <w:lang w:eastAsia="zh-CN"/>
        </w:rPr>
      </w:pPr>
      <w:r w:rsidRPr="00B329FE">
        <w:rPr>
          <w:b/>
          <w:bCs/>
          <w:iCs/>
          <w:color w:val="000000"/>
          <w:sz w:val="22"/>
          <w:szCs w:val="22"/>
          <w:lang w:eastAsia="zh-CN"/>
        </w:rPr>
        <w:t>Oferty należy składać</w:t>
      </w:r>
      <w:r w:rsidRPr="00B329FE">
        <w:rPr>
          <w:bCs/>
          <w:iCs/>
          <w:color w:val="000000"/>
          <w:sz w:val="22"/>
          <w:szCs w:val="22"/>
          <w:lang w:eastAsia="zh-CN"/>
        </w:rPr>
        <w:t xml:space="preserve"> w siedzibie Zamawiającego, </w:t>
      </w:r>
      <w:r w:rsidRPr="00B329FE">
        <w:rPr>
          <w:b/>
          <w:bCs/>
          <w:iCs/>
          <w:color w:val="000000"/>
          <w:sz w:val="22"/>
          <w:szCs w:val="22"/>
          <w:lang w:eastAsia="zh-CN"/>
        </w:rPr>
        <w:t>pokój nr: 117, paw. C-2</w:t>
      </w:r>
      <w:r w:rsidRPr="00B329FE">
        <w:rPr>
          <w:bCs/>
          <w:iCs/>
          <w:color w:val="000000"/>
          <w:sz w:val="22"/>
          <w:szCs w:val="22"/>
          <w:lang w:eastAsia="zh-CN"/>
        </w:rPr>
        <w:t xml:space="preserve"> do dnia </w:t>
      </w:r>
      <w:r w:rsidR="00744B6F">
        <w:rPr>
          <w:bCs/>
          <w:iCs/>
          <w:color w:val="000000"/>
          <w:sz w:val="22"/>
          <w:szCs w:val="22"/>
          <w:lang w:eastAsia="zh-CN"/>
        </w:rPr>
        <w:br/>
      </w:r>
      <w:bookmarkStart w:id="0" w:name="_GoBack"/>
      <w:bookmarkEnd w:id="0"/>
      <w:r w:rsidR="00FC7456">
        <w:rPr>
          <w:b/>
          <w:bCs/>
          <w:iCs/>
          <w:color w:val="000000"/>
          <w:sz w:val="22"/>
          <w:szCs w:val="22"/>
          <w:lang w:eastAsia="zh-CN"/>
        </w:rPr>
        <w:t>2019-05</w:t>
      </w:r>
      <w:r>
        <w:rPr>
          <w:b/>
          <w:bCs/>
          <w:iCs/>
          <w:color w:val="000000"/>
          <w:sz w:val="22"/>
          <w:szCs w:val="22"/>
          <w:lang w:eastAsia="zh-CN"/>
        </w:rPr>
        <w:t>-</w:t>
      </w:r>
      <w:r w:rsidR="00744B6F">
        <w:rPr>
          <w:b/>
          <w:bCs/>
          <w:iCs/>
          <w:color w:val="000000"/>
          <w:sz w:val="22"/>
          <w:szCs w:val="22"/>
          <w:lang w:eastAsia="zh-CN"/>
        </w:rPr>
        <w:t>30</w:t>
      </w:r>
      <w:r w:rsidR="00FC7456">
        <w:rPr>
          <w:b/>
          <w:bCs/>
          <w:iCs/>
          <w:color w:val="000000"/>
          <w:sz w:val="22"/>
          <w:szCs w:val="22"/>
          <w:lang w:eastAsia="zh-CN"/>
        </w:rPr>
        <w:t xml:space="preserve"> do godz. </w:t>
      </w:r>
      <w:r w:rsidR="00744B6F">
        <w:rPr>
          <w:b/>
          <w:bCs/>
          <w:iCs/>
          <w:color w:val="000000"/>
          <w:sz w:val="22"/>
          <w:szCs w:val="22"/>
          <w:lang w:eastAsia="zh-CN"/>
        </w:rPr>
        <w:t>09</w:t>
      </w:r>
      <w:r w:rsidR="00FC7456">
        <w:rPr>
          <w:b/>
          <w:bCs/>
          <w:iCs/>
          <w:color w:val="000000"/>
          <w:sz w:val="22"/>
          <w:szCs w:val="22"/>
          <w:lang w:eastAsia="zh-CN"/>
        </w:rPr>
        <w:t>:</w:t>
      </w:r>
      <w:r w:rsidR="00744B6F">
        <w:rPr>
          <w:b/>
          <w:bCs/>
          <w:iCs/>
          <w:color w:val="000000"/>
          <w:sz w:val="22"/>
          <w:szCs w:val="22"/>
          <w:lang w:eastAsia="zh-CN"/>
        </w:rPr>
        <w:t>30</w:t>
      </w:r>
      <w:r w:rsidRPr="00B329FE">
        <w:rPr>
          <w:b/>
          <w:bCs/>
          <w:iCs/>
          <w:color w:val="000000"/>
          <w:sz w:val="22"/>
          <w:szCs w:val="22"/>
          <w:lang w:eastAsia="zh-CN"/>
        </w:rPr>
        <w:t>.</w:t>
      </w:r>
    </w:p>
    <w:p w:rsidR="00942A66" w:rsidRPr="00B329FE" w:rsidRDefault="00942A66" w:rsidP="00942A66">
      <w:pPr>
        <w:numPr>
          <w:ilvl w:val="0"/>
          <w:numId w:val="13"/>
        </w:numPr>
        <w:suppressAutoHyphens/>
        <w:spacing w:before="60" w:after="120"/>
        <w:ind w:left="993" w:hanging="426"/>
        <w:jc w:val="both"/>
        <w:outlineLvl w:val="1"/>
        <w:rPr>
          <w:bCs/>
          <w:iCs/>
          <w:color w:val="000000"/>
          <w:sz w:val="22"/>
          <w:szCs w:val="22"/>
          <w:lang w:eastAsia="zh-CN"/>
        </w:rPr>
      </w:pPr>
      <w:r w:rsidRPr="00B329FE">
        <w:rPr>
          <w:bCs/>
          <w:iCs/>
          <w:color w:val="000000"/>
          <w:sz w:val="22"/>
          <w:szCs w:val="22"/>
          <w:lang w:eastAsia="zh-CN"/>
        </w:rPr>
        <w:t>Zamawiający niezwłocznie zwraca ofertę, która  została złożona po terminie.</w:t>
      </w:r>
    </w:p>
    <w:p w:rsidR="00942A66" w:rsidRPr="00B329FE" w:rsidRDefault="00942A66" w:rsidP="00942A66">
      <w:pPr>
        <w:numPr>
          <w:ilvl w:val="0"/>
          <w:numId w:val="13"/>
        </w:numPr>
        <w:tabs>
          <w:tab w:val="num" w:pos="680"/>
        </w:tabs>
        <w:suppressAutoHyphens/>
        <w:spacing w:before="60" w:after="120"/>
        <w:ind w:left="993" w:hanging="426"/>
        <w:jc w:val="both"/>
        <w:outlineLvl w:val="1"/>
        <w:rPr>
          <w:b/>
          <w:bCs/>
          <w:iCs/>
          <w:color w:val="000000"/>
          <w:sz w:val="22"/>
          <w:szCs w:val="22"/>
          <w:lang w:eastAsia="zh-CN"/>
        </w:rPr>
      </w:pPr>
      <w:r w:rsidRPr="00B329FE">
        <w:rPr>
          <w:b/>
          <w:bCs/>
          <w:iCs/>
          <w:color w:val="000000"/>
          <w:sz w:val="22"/>
          <w:szCs w:val="22"/>
          <w:lang w:eastAsia="zh-CN"/>
        </w:rPr>
        <w:t>Otwarcie ofert nastąpi</w:t>
      </w:r>
      <w:r w:rsidRPr="00B329FE">
        <w:rPr>
          <w:bCs/>
          <w:iCs/>
          <w:color w:val="000000"/>
          <w:sz w:val="22"/>
          <w:szCs w:val="22"/>
          <w:lang w:eastAsia="zh-CN"/>
        </w:rPr>
        <w:t xml:space="preserve"> w dniu </w:t>
      </w:r>
      <w:r w:rsidR="00FC7456">
        <w:rPr>
          <w:b/>
          <w:bCs/>
          <w:iCs/>
          <w:color w:val="000000"/>
          <w:sz w:val="22"/>
          <w:szCs w:val="22"/>
          <w:lang w:eastAsia="zh-CN"/>
        </w:rPr>
        <w:t>2019-05</w:t>
      </w:r>
      <w:r>
        <w:rPr>
          <w:b/>
          <w:bCs/>
          <w:iCs/>
          <w:color w:val="000000"/>
          <w:sz w:val="22"/>
          <w:szCs w:val="22"/>
          <w:lang w:eastAsia="zh-CN"/>
        </w:rPr>
        <w:t>-</w:t>
      </w:r>
      <w:r w:rsidR="00744B6F">
        <w:rPr>
          <w:b/>
          <w:bCs/>
          <w:iCs/>
          <w:color w:val="000000"/>
          <w:sz w:val="22"/>
          <w:szCs w:val="22"/>
          <w:lang w:eastAsia="zh-CN"/>
        </w:rPr>
        <w:t>30</w:t>
      </w:r>
      <w:r w:rsidR="00FC7456">
        <w:rPr>
          <w:b/>
          <w:bCs/>
          <w:iCs/>
          <w:color w:val="000000"/>
          <w:sz w:val="22"/>
          <w:szCs w:val="22"/>
          <w:lang w:eastAsia="zh-CN"/>
        </w:rPr>
        <w:t xml:space="preserve"> o godz. 1</w:t>
      </w:r>
      <w:r w:rsidR="00744B6F">
        <w:rPr>
          <w:b/>
          <w:bCs/>
          <w:iCs/>
          <w:color w:val="000000"/>
          <w:sz w:val="22"/>
          <w:szCs w:val="22"/>
          <w:lang w:eastAsia="zh-CN"/>
        </w:rPr>
        <w:t>0</w:t>
      </w:r>
      <w:r w:rsidR="00FC7456">
        <w:rPr>
          <w:b/>
          <w:bCs/>
          <w:iCs/>
          <w:color w:val="000000"/>
          <w:sz w:val="22"/>
          <w:szCs w:val="22"/>
          <w:lang w:eastAsia="zh-CN"/>
        </w:rPr>
        <w:t>:</w:t>
      </w:r>
      <w:r w:rsidR="00744B6F">
        <w:rPr>
          <w:b/>
          <w:bCs/>
          <w:iCs/>
          <w:color w:val="000000"/>
          <w:sz w:val="22"/>
          <w:szCs w:val="22"/>
          <w:lang w:eastAsia="zh-CN"/>
        </w:rPr>
        <w:t>0</w:t>
      </w:r>
      <w:r w:rsidRPr="00B329FE">
        <w:rPr>
          <w:b/>
          <w:bCs/>
          <w:iCs/>
          <w:color w:val="000000"/>
          <w:sz w:val="22"/>
          <w:szCs w:val="22"/>
          <w:lang w:eastAsia="zh-CN"/>
        </w:rPr>
        <w:t>0</w:t>
      </w:r>
      <w:r w:rsidRPr="00B329FE">
        <w:rPr>
          <w:bCs/>
          <w:iCs/>
          <w:color w:val="000000"/>
          <w:sz w:val="22"/>
          <w:szCs w:val="22"/>
          <w:lang w:eastAsia="zh-CN"/>
        </w:rPr>
        <w:t xml:space="preserve">, w siedzibie Zamawiającego, </w:t>
      </w:r>
      <w:r w:rsidRPr="00B329FE">
        <w:rPr>
          <w:b/>
          <w:bCs/>
          <w:iCs/>
          <w:color w:val="000000"/>
          <w:sz w:val="22"/>
          <w:szCs w:val="22"/>
          <w:lang w:eastAsia="zh-CN"/>
        </w:rPr>
        <w:t>pokój nr 400, paw. C-2/C-3.</w:t>
      </w:r>
    </w:p>
    <w:p w:rsidR="00942A66" w:rsidRPr="00B329FE" w:rsidRDefault="00942A66" w:rsidP="00942A66">
      <w:pPr>
        <w:numPr>
          <w:ilvl w:val="0"/>
          <w:numId w:val="13"/>
        </w:numPr>
        <w:suppressAutoHyphens/>
        <w:spacing w:before="60" w:after="120"/>
        <w:ind w:left="993" w:hanging="426"/>
        <w:jc w:val="both"/>
        <w:outlineLvl w:val="1"/>
        <w:rPr>
          <w:bCs/>
          <w:iCs/>
          <w:color w:val="000000"/>
          <w:sz w:val="22"/>
          <w:szCs w:val="22"/>
          <w:lang w:eastAsia="zh-CN"/>
        </w:rPr>
      </w:pPr>
      <w:r w:rsidRPr="00B329FE">
        <w:rPr>
          <w:bCs/>
          <w:iCs/>
          <w:color w:val="000000"/>
          <w:sz w:val="22"/>
          <w:szCs w:val="22"/>
          <w:lang w:eastAsia="zh-CN"/>
        </w:rPr>
        <w:t>Wykonawca nie może wycofać oferty ani wprowadzić jakichkolwiek zmian w jej treści po upływie terminu składania ofert.</w:t>
      </w:r>
    </w:p>
    <w:p w:rsidR="00942A66" w:rsidRPr="00B329FE" w:rsidRDefault="00942A66" w:rsidP="00942A66">
      <w:pPr>
        <w:numPr>
          <w:ilvl w:val="0"/>
          <w:numId w:val="13"/>
        </w:numPr>
        <w:suppressAutoHyphens/>
        <w:spacing w:before="60" w:after="120"/>
        <w:ind w:left="993" w:hanging="426"/>
        <w:jc w:val="both"/>
        <w:outlineLvl w:val="1"/>
        <w:rPr>
          <w:bCs/>
          <w:iCs/>
          <w:color w:val="000000"/>
          <w:sz w:val="22"/>
          <w:szCs w:val="22"/>
          <w:lang w:eastAsia="zh-CN"/>
        </w:rPr>
      </w:pPr>
      <w:r w:rsidRPr="00B329FE">
        <w:rPr>
          <w:bCs/>
          <w:iCs/>
          <w:color w:val="000000"/>
          <w:sz w:val="22"/>
          <w:szCs w:val="22"/>
          <w:lang w:eastAsia="zh-CN"/>
        </w:rPr>
        <w:t>Niezwłocznie po otwarciu ofert zamawiający zamieści na własnej stronie internetowej (agh.dzp.edu.pl) informacje dotyczące:</w:t>
      </w:r>
    </w:p>
    <w:p w:rsidR="00942A66" w:rsidRPr="00B329FE" w:rsidRDefault="00942A66" w:rsidP="00942A66">
      <w:pPr>
        <w:suppressAutoHyphens/>
        <w:spacing w:after="120"/>
        <w:ind w:left="993"/>
        <w:rPr>
          <w:sz w:val="22"/>
          <w:szCs w:val="22"/>
          <w:lang w:eastAsia="zh-CN"/>
        </w:rPr>
      </w:pPr>
      <w:r w:rsidRPr="00B329FE">
        <w:rPr>
          <w:sz w:val="22"/>
          <w:szCs w:val="22"/>
          <w:lang w:eastAsia="zh-CN"/>
        </w:rPr>
        <w:t>1) kwoty, jaką zamierza przeznaczyć na sfinansowanie zamówienia;</w:t>
      </w:r>
    </w:p>
    <w:p w:rsidR="00942A66" w:rsidRPr="00B329FE" w:rsidRDefault="00942A66" w:rsidP="00942A66">
      <w:pPr>
        <w:suppressAutoHyphens/>
        <w:spacing w:after="120"/>
        <w:ind w:left="993"/>
        <w:rPr>
          <w:sz w:val="22"/>
          <w:szCs w:val="22"/>
          <w:lang w:eastAsia="zh-CN"/>
        </w:rPr>
      </w:pPr>
      <w:r w:rsidRPr="00B329FE">
        <w:rPr>
          <w:sz w:val="22"/>
          <w:szCs w:val="22"/>
          <w:lang w:eastAsia="zh-CN"/>
        </w:rPr>
        <w:t>2) firm oraz adresów wykonawców, którzy złożyli oferty w terminie;</w:t>
      </w:r>
    </w:p>
    <w:p w:rsidR="00942A66" w:rsidRDefault="00942A66" w:rsidP="00942A66">
      <w:pPr>
        <w:suppressAutoHyphens/>
        <w:spacing w:after="120"/>
        <w:ind w:left="993"/>
        <w:rPr>
          <w:sz w:val="22"/>
          <w:szCs w:val="22"/>
          <w:lang w:eastAsia="zh-CN"/>
        </w:rPr>
      </w:pPr>
      <w:r w:rsidRPr="00B329FE">
        <w:rPr>
          <w:sz w:val="22"/>
          <w:szCs w:val="22"/>
          <w:lang w:eastAsia="zh-CN"/>
        </w:rPr>
        <w:t>3) ceny, terminu wykonania zamówienia, okresu gwarancji i warunków płatności zawartych w ofertach.</w:t>
      </w:r>
    </w:p>
    <w:p w:rsidR="00942A66" w:rsidRPr="00B329FE" w:rsidRDefault="00942A66" w:rsidP="00942A66">
      <w:pPr>
        <w:numPr>
          <w:ilvl w:val="0"/>
          <w:numId w:val="3"/>
        </w:numPr>
        <w:tabs>
          <w:tab w:val="num" w:pos="-76"/>
          <w:tab w:val="left" w:pos="851"/>
        </w:tabs>
        <w:suppressAutoHyphens/>
        <w:spacing w:before="360" w:after="120"/>
        <w:ind w:left="644"/>
        <w:jc w:val="both"/>
        <w:outlineLvl w:val="0"/>
        <w:rPr>
          <w:b/>
          <w:bCs/>
          <w:caps/>
          <w:kern w:val="2"/>
          <w:sz w:val="22"/>
          <w:szCs w:val="22"/>
          <w:lang w:eastAsia="zh-CN"/>
        </w:rPr>
      </w:pPr>
      <w:r w:rsidRPr="00B329FE">
        <w:rPr>
          <w:b/>
          <w:bCs/>
          <w:caps/>
          <w:kern w:val="2"/>
          <w:sz w:val="22"/>
          <w:szCs w:val="22"/>
          <w:lang w:eastAsia="zh-CN"/>
        </w:rPr>
        <w:t>Opis sposobu obliczenia ceny</w:t>
      </w:r>
    </w:p>
    <w:p w:rsidR="00B4393E" w:rsidRPr="00B4393E" w:rsidRDefault="00B4393E" w:rsidP="00B4393E">
      <w:pPr>
        <w:numPr>
          <w:ilvl w:val="1"/>
          <w:numId w:val="1"/>
        </w:numPr>
        <w:tabs>
          <w:tab w:val="num" w:pos="993"/>
        </w:tabs>
        <w:spacing w:before="60"/>
        <w:ind w:left="993" w:hanging="426"/>
        <w:jc w:val="both"/>
        <w:outlineLvl w:val="1"/>
        <w:rPr>
          <w:bCs/>
          <w:iCs/>
          <w:color w:val="000000"/>
          <w:sz w:val="22"/>
          <w:szCs w:val="22"/>
          <w:lang w:eastAsia="x-none"/>
        </w:rPr>
      </w:pPr>
      <w:r w:rsidRPr="00B4393E">
        <w:rPr>
          <w:bCs/>
          <w:iCs/>
          <w:color w:val="000000"/>
        </w:rPr>
        <w:t>Cenę oferty stanowić będzie wartość brutto wyrażona w złotych polskich wpisana na formularzu oferty za całość przedmiotu zamówienia. Zamawiający wymaga podania cen jednostkowych zgodnie z treścią formularza oferty. W przypadku rozbieżności pomiędzy ceną netto/brutto za całość zamówienia a cenami jednostkowymi, za podstawę poprawienia omyłki rachunkowej, Zamawiający przyjmie jednostkowe ceny netto.</w:t>
      </w:r>
    </w:p>
    <w:p w:rsidR="00EC2DD1" w:rsidRDefault="00942A66" w:rsidP="00EC2DD1">
      <w:pPr>
        <w:numPr>
          <w:ilvl w:val="1"/>
          <w:numId w:val="1"/>
        </w:numPr>
        <w:tabs>
          <w:tab w:val="num" w:pos="993"/>
        </w:tabs>
        <w:spacing w:before="60"/>
        <w:ind w:left="993" w:hanging="426"/>
        <w:jc w:val="both"/>
        <w:outlineLvl w:val="1"/>
        <w:rPr>
          <w:bCs/>
          <w:iCs/>
          <w:color w:val="000000"/>
          <w:sz w:val="22"/>
          <w:szCs w:val="22"/>
        </w:rPr>
      </w:pPr>
      <w:r w:rsidRPr="00B329FE">
        <w:rPr>
          <w:bCs/>
          <w:iCs/>
          <w:color w:val="000000"/>
          <w:sz w:val="22"/>
          <w:szCs w:val="22"/>
        </w:rPr>
        <w:t xml:space="preserve">Cenę oferty należy określać z dokładnością do dwóch miejsc po przecinku. Cenę oferty zaokrągla się do pełnych groszy, przy czym końcówki poniżej 0,5 gr pomija się, a końcówki 0,5 grosza i wyższe zaokrągla się do 1 grosza. </w:t>
      </w:r>
    </w:p>
    <w:p w:rsidR="00EC2DD1" w:rsidRPr="00EC2DD1" w:rsidRDefault="00EC2DD1" w:rsidP="00EC2DD1">
      <w:pPr>
        <w:numPr>
          <w:ilvl w:val="1"/>
          <w:numId w:val="1"/>
        </w:numPr>
        <w:tabs>
          <w:tab w:val="num" w:pos="993"/>
        </w:tabs>
        <w:spacing w:before="60"/>
        <w:ind w:left="993" w:hanging="426"/>
        <w:jc w:val="both"/>
        <w:outlineLvl w:val="1"/>
        <w:rPr>
          <w:bCs/>
          <w:iCs/>
          <w:color w:val="000000"/>
          <w:sz w:val="22"/>
          <w:szCs w:val="22"/>
        </w:rPr>
      </w:pPr>
      <w:r w:rsidRPr="00EC2DD1">
        <w:rPr>
          <w:rFonts w:eastAsia="Calibri"/>
          <w:bCs/>
          <w:iCs/>
          <w:color w:val="000000"/>
          <w:lang w:eastAsia="en-US"/>
        </w:rPr>
        <w:t xml:space="preserve">Zamawiający oświadcza, że zgodnie z Ustawą z dnia 11 marca 2004 r. o podatku od towarów i usług (Dz.U.2011.177.1054 z późniejszymi zmianami.) będzie ubiegał się o zgodę na zastosowanie stawki podatku VAT w wysokości 0% na zestaw komputerowy </w:t>
      </w:r>
      <w:r w:rsidR="00926B7C">
        <w:rPr>
          <w:rFonts w:eastAsia="Calibri"/>
          <w:bCs/>
          <w:iCs/>
          <w:color w:val="000000"/>
          <w:lang w:eastAsia="en-US"/>
        </w:rPr>
        <w:t xml:space="preserve">z monitorem </w:t>
      </w:r>
      <w:r w:rsidRPr="00EC2DD1">
        <w:rPr>
          <w:rFonts w:eastAsia="Calibri"/>
          <w:bCs/>
          <w:iCs/>
          <w:color w:val="000000"/>
          <w:lang w:eastAsia="en-US"/>
        </w:rPr>
        <w:t>wchodzący w skład niniejszego zamówienia.</w:t>
      </w:r>
    </w:p>
    <w:p w:rsidR="00942A66" w:rsidRDefault="00942A66" w:rsidP="00942A66">
      <w:pPr>
        <w:numPr>
          <w:ilvl w:val="1"/>
          <w:numId w:val="1"/>
        </w:numPr>
        <w:tabs>
          <w:tab w:val="num" w:pos="993"/>
        </w:tabs>
        <w:spacing w:before="60"/>
        <w:ind w:left="993" w:hanging="426"/>
        <w:jc w:val="both"/>
        <w:outlineLvl w:val="1"/>
        <w:rPr>
          <w:bCs/>
          <w:iCs/>
          <w:color w:val="000000"/>
          <w:sz w:val="22"/>
          <w:szCs w:val="22"/>
        </w:rPr>
      </w:pPr>
      <w:r w:rsidRPr="00B329FE">
        <w:rPr>
          <w:bCs/>
          <w:iCs/>
          <w:color w:val="000000"/>
          <w:sz w:val="22"/>
          <w:szCs w:val="22"/>
        </w:rPr>
        <w:t xml:space="preserve">Kwotę podatku VAT należy obliczyć zgodnie z zasadami Ustawy o podatku od towaru i usług z 11.03.2004r. (Dz.U.2011.177.1054 z późniejszymi zmianami) </w:t>
      </w:r>
    </w:p>
    <w:p w:rsidR="00942A66" w:rsidRPr="00B329FE" w:rsidRDefault="00942A66" w:rsidP="00942A66">
      <w:pPr>
        <w:numPr>
          <w:ilvl w:val="1"/>
          <w:numId w:val="1"/>
        </w:numPr>
        <w:tabs>
          <w:tab w:val="num" w:pos="993"/>
        </w:tabs>
        <w:spacing w:before="60"/>
        <w:ind w:left="993" w:hanging="426"/>
        <w:jc w:val="both"/>
        <w:outlineLvl w:val="1"/>
        <w:rPr>
          <w:bCs/>
          <w:iCs/>
          <w:color w:val="000000"/>
          <w:sz w:val="22"/>
          <w:szCs w:val="22"/>
        </w:rPr>
      </w:pPr>
      <w:r w:rsidRPr="00B329FE">
        <w:rPr>
          <w:bCs/>
          <w:iCs/>
          <w:color w:val="000000"/>
          <w:sz w:val="22"/>
          <w:szCs w:val="22"/>
        </w:rPr>
        <w:lastRenderedPageBreak/>
        <w:t>Wykonawcy zagraniczni biorący udział w niniejszym postępowaniu, którzy na podstawie odrębnych przepisów nie są zobowiązani do uiszczenia podatku od towarów i usług na terytorium Polski, winni wpisać na formularzu oferty wartość zamówienia netto wyrażoną w PLN. Wyłącznie do oceny i porównania ofert Zamawiający doliczy na etapie  oceny ofert należnego podatku VAT. Umowa zostanie podpisana na kwotę netto, podatek VAT Zamawiający odprowadzi we własnym zakresie.</w:t>
      </w:r>
    </w:p>
    <w:p w:rsidR="00942A66" w:rsidRPr="00B329FE" w:rsidRDefault="00942A66" w:rsidP="00942A66">
      <w:pPr>
        <w:numPr>
          <w:ilvl w:val="0"/>
          <w:numId w:val="3"/>
        </w:numPr>
        <w:tabs>
          <w:tab w:val="num" w:pos="-76"/>
          <w:tab w:val="left" w:pos="851"/>
        </w:tabs>
        <w:suppressAutoHyphens/>
        <w:spacing w:before="360" w:after="120"/>
        <w:ind w:left="851" w:hanging="567"/>
        <w:jc w:val="both"/>
        <w:outlineLvl w:val="0"/>
        <w:rPr>
          <w:b/>
          <w:bCs/>
          <w:caps/>
          <w:kern w:val="2"/>
          <w:sz w:val="22"/>
          <w:szCs w:val="22"/>
          <w:lang w:eastAsia="zh-CN"/>
        </w:rPr>
      </w:pPr>
      <w:r w:rsidRPr="00B329FE">
        <w:rPr>
          <w:b/>
          <w:bCs/>
          <w:caps/>
          <w:kern w:val="2"/>
          <w:sz w:val="22"/>
          <w:szCs w:val="22"/>
          <w:lang w:eastAsia="zh-CN"/>
        </w:rPr>
        <w:t xml:space="preserve">OPIS KRYTERIÓW, KTÓRYMI ZAMAWIAJĄCY BĘDZIE się KIEROWAŁ PRZY WYBORZE OFERTY WRAZ Z PODANIEM ZNACZENIA TYCH KRYTERIÓW I SPOSOBU OCENY OFERT.  </w:t>
      </w:r>
    </w:p>
    <w:p w:rsidR="00942A66" w:rsidRPr="00B329FE" w:rsidRDefault="00942A66" w:rsidP="00942A66">
      <w:pPr>
        <w:numPr>
          <w:ilvl w:val="0"/>
          <w:numId w:val="14"/>
        </w:numPr>
        <w:tabs>
          <w:tab w:val="left" w:pos="851"/>
        </w:tabs>
        <w:suppressAutoHyphens/>
        <w:spacing w:before="60" w:after="120"/>
        <w:ind w:left="993" w:hanging="426"/>
        <w:jc w:val="both"/>
        <w:outlineLvl w:val="1"/>
        <w:rPr>
          <w:b/>
          <w:bCs/>
          <w:iCs/>
          <w:color w:val="000000"/>
          <w:sz w:val="22"/>
          <w:szCs w:val="22"/>
          <w:lang w:eastAsia="zh-CN"/>
        </w:rPr>
      </w:pPr>
      <w:r w:rsidRPr="00B329FE">
        <w:rPr>
          <w:bCs/>
          <w:iCs/>
          <w:color w:val="000000"/>
          <w:sz w:val="22"/>
          <w:szCs w:val="22"/>
          <w:lang w:eastAsia="zh-CN"/>
        </w:rPr>
        <w:t xml:space="preserve"> Zamawiający będzie oceniał oferty według następujących kryteriów: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5753"/>
        <w:gridCol w:w="1246"/>
      </w:tblGrid>
      <w:tr w:rsidR="00942A66" w:rsidRPr="00B329FE" w:rsidTr="00827C04">
        <w:trPr>
          <w:trHeight w:val="356"/>
        </w:trPr>
        <w:tc>
          <w:tcPr>
            <w:tcW w:w="93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42A66" w:rsidRPr="00B329FE" w:rsidRDefault="00942A66" w:rsidP="00827C04">
            <w:pPr>
              <w:spacing w:after="120"/>
              <w:jc w:val="center"/>
              <w:rPr>
                <w:b/>
                <w:sz w:val="22"/>
                <w:szCs w:val="22"/>
              </w:rPr>
            </w:pPr>
            <w:r w:rsidRPr="00B329FE">
              <w:rPr>
                <w:b/>
                <w:sz w:val="22"/>
                <w:szCs w:val="22"/>
              </w:rPr>
              <w:t>Nr:</w:t>
            </w:r>
          </w:p>
        </w:tc>
        <w:tc>
          <w:tcPr>
            <w:tcW w:w="575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42A66" w:rsidRPr="00B329FE" w:rsidRDefault="00942A66" w:rsidP="00827C04">
            <w:pPr>
              <w:spacing w:after="120"/>
              <w:jc w:val="center"/>
              <w:rPr>
                <w:b/>
                <w:sz w:val="22"/>
                <w:szCs w:val="22"/>
              </w:rPr>
            </w:pPr>
            <w:r w:rsidRPr="00B329FE">
              <w:rPr>
                <w:b/>
                <w:sz w:val="22"/>
                <w:szCs w:val="22"/>
              </w:rPr>
              <w:t>Nazwa kryterium:</w:t>
            </w:r>
          </w:p>
        </w:tc>
        <w:tc>
          <w:tcPr>
            <w:tcW w:w="124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42A66" w:rsidRPr="00B329FE" w:rsidRDefault="00942A66" w:rsidP="00827C04">
            <w:pPr>
              <w:spacing w:after="120"/>
              <w:jc w:val="center"/>
              <w:rPr>
                <w:b/>
                <w:sz w:val="22"/>
                <w:szCs w:val="22"/>
              </w:rPr>
            </w:pPr>
            <w:r w:rsidRPr="00B329FE">
              <w:rPr>
                <w:b/>
                <w:sz w:val="22"/>
                <w:szCs w:val="22"/>
              </w:rPr>
              <w:t>Waga:</w:t>
            </w:r>
          </w:p>
        </w:tc>
      </w:tr>
      <w:tr w:rsidR="00942A66" w:rsidRPr="00B329FE" w:rsidTr="00827C04">
        <w:trPr>
          <w:trHeight w:val="406"/>
        </w:trPr>
        <w:tc>
          <w:tcPr>
            <w:tcW w:w="939" w:type="dxa"/>
            <w:tcBorders>
              <w:top w:val="single" w:sz="4" w:space="0" w:color="auto"/>
              <w:left w:val="single" w:sz="4" w:space="0" w:color="auto"/>
              <w:bottom w:val="single" w:sz="4" w:space="0" w:color="auto"/>
              <w:right w:val="single" w:sz="4" w:space="0" w:color="auto"/>
            </w:tcBorders>
            <w:hideMark/>
          </w:tcPr>
          <w:p w:rsidR="00942A66" w:rsidRPr="00B329FE" w:rsidRDefault="00942A66" w:rsidP="00827C04">
            <w:pPr>
              <w:spacing w:after="120"/>
              <w:jc w:val="right"/>
              <w:rPr>
                <w:sz w:val="22"/>
                <w:szCs w:val="22"/>
              </w:rPr>
            </w:pPr>
            <w:r w:rsidRPr="00B329FE">
              <w:rPr>
                <w:sz w:val="22"/>
                <w:szCs w:val="22"/>
              </w:rPr>
              <w:t>1</w:t>
            </w:r>
          </w:p>
        </w:tc>
        <w:tc>
          <w:tcPr>
            <w:tcW w:w="5753" w:type="dxa"/>
            <w:tcBorders>
              <w:top w:val="single" w:sz="4" w:space="0" w:color="auto"/>
              <w:left w:val="single" w:sz="4" w:space="0" w:color="auto"/>
              <w:bottom w:val="single" w:sz="4" w:space="0" w:color="auto"/>
              <w:right w:val="single" w:sz="4" w:space="0" w:color="auto"/>
            </w:tcBorders>
            <w:hideMark/>
          </w:tcPr>
          <w:p w:rsidR="00942A66" w:rsidRPr="00B329FE" w:rsidRDefault="00942A66" w:rsidP="00827C04">
            <w:pPr>
              <w:spacing w:after="120"/>
              <w:jc w:val="both"/>
              <w:rPr>
                <w:sz w:val="22"/>
                <w:szCs w:val="22"/>
              </w:rPr>
            </w:pPr>
            <w:r w:rsidRPr="00B329FE">
              <w:rPr>
                <w:sz w:val="22"/>
                <w:szCs w:val="22"/>
              </w:rPr>
              <w:t>Cena</w:t>
            </w:r>
          </w:p>
        </w:tc>
        <w:tc>
          <w:tcPr>
            <w:tcW w:w="1246" w:type="dxa"/>
            <w:tcBorders>
              <w:top w:val="single" w:sz="4" w:space="0" w:color="auto"/>
              <w:left w:val="single" w:sz="4" w:space="0" w:color="auto"/>
              <w:bottom w:val="single" w:sz="4" w:space="0" w:color="auto"/>
              <w:right w:val="single" w:sz="4" w:space="0" w:color="auto"/>
            </w:tcBorders>
            <w:hideMark/>
          </w:tcPr>
          <w:p w:rsidR="00942A66" w:rsidRPr="00B329FE" w:rsidRDefault="00942A66" w:rsidP="00827C04">
            <w:pPr>
              <w:spacing w:after="120"/>
              <w:jc w:val="center"/>
              <w:rPr>
                <w:sz w:val="22"/>
                <w:szCs w:val="22"/>
              </w:rPr>
            </w:pPr>
            <w:r w:rsidRPr="00B329FE">
              <w:rPr>
                <w:sz w:val="22"/>
                <w:szCs w:val="22"/>
              </w:rPr>
              <w:t>60 %</w:t>
            </w:r>
          </w:p>
        </w:tc>
      </w:tr>
      <w:tr w:rsidR="00942A66" w:rsidRPr="00B329FE" w:rsidTr="00827C04">
        <w:trPr>
          <w:trHeight w:val="406"/>
        </w:trPr>
        <w:tc>
          <w:tcPr>
            <w:tcW w:w="939" w:type="dxa"/>
            <w:tcBorders>
              <w:top w:val="single" w:sz="4" w:space="0" w:color="auto"/>
              <w:left w:val="single" w:sz="4" w:space="0" w:color="auto"/>
              <w:bottom w:val="single" w:sz="4" w:space="0" w:color="auto"/>
              <w:right w:val="single" w:sz="4" w:space="0" w:color="auto"/>
            </w:tcBorders>
            <w:hideMark/>
          </w:tcPr>
          <w:p w:rsidR="00942A66" w:rsidRPr="00B329FE" w:rsidRDefault="00942A66" w:rsidP="00827C04">
            <w:pPr>
              <w:spacing w:after="120"/>
              <w:jc w:val="right"/>
              <w:rPr>
                <w:sz w:val="22"/>
                <w:szCs w:val="22"/>
              </w:rPr>
            </w:pPr>
            <w:r w:rsidRPr="00B329FE">
              <w:rPr>
                <w:sz w:val="22"/>
                <w:szCs w:val="22"/>
              </w:rPr>
              <w:t>2</w:t>
            </w:r>
          </w:p>
        </w:tc>
        <w:tc>
          <w:tcPr>
            <w:tcW w:w="5753" w:type="dxa"/>
            <w:tcBorders>
              <w:top w:val="single" w:sz="4" w:space="0" w:color="auto"/>
              <w:left w:val="single" w:sz="4" w:space="0" w:color="auto"/>
              <w:bottom w:val="single" w:sz="4" w:space="0" w:color="auto"/>
              <w:right w:val="single" w:sz="4" w:space="0" w:color="auto"/>
            </w:tcBorders>
            <w:hideMark/>
          </w:tcPr>
          <w:p w:rsidR="00942A66" w:rsidRPr="00B329FE" w:rsidRDefault="00942A66" w:rsidP="00827C04">
            <w:pPr>
              <w:spacing w:after="120"/>
              <w:jc w:val="both"/>
              <w:rPr>
                <w:sz w:val="22"/>
                <w:szCs w:val="22"/>
              </w:rPr>
            </w:pPr>
            <w:r w:rsidRPr="00B329FE">
              <w:rPr>
                <w:sz w:val="22"/>
                <w:szCs w:val="22"/>
              </w:rPr>
              <w:t xml:space="preserve">Termin realizacji </w:t>
            </w:r>
          </w:p>
        </w:tc>
        <w:tc>
          <w:tcPr>
            <w:tcW w:w="1246" w:type="dxa"/>
            <w:tcBorders>
              <w:top w:val="single" w:sz="4" w:space="0" w:color="auto"/>
              <w:left w:val="single" w:sz="4" w:space="0" w:color="auto"/>
              <w:bottom w:val="single" w:sz="4" w:space="0" w:color="auto"/>
              <w:right w:val="single" w:sz="4" w:space="0" w:color="auto"/>
            </w:tcBorders>
            <w:hideMark/>
          </w:tcPr>
          <w:p w:rsidR="00942A66" w:rsidRPr="00B329FE" w:rsidRDefault="00A90BBD" w:rsidP="00827C04">
            <w:pPr>
              <w:spacing w:after="120"/>
              <w:jc w:val="center"/>
              <w:rPr>
                <w:sz w:val="22"/>
                <w:szCs w:val="22"/>
              </w:rPr>
            </w:pPr>
            <w:r>
              <w:rPr>
                <w:sz w:val="22"/>
                <w:szCs w:val="22"/>
              </w:rPr>
              <w:t>15</w:t>
            </w:r>
            <w:r w:rsidR="00942A66" w:rsidRPr="00B329FE">
              <w:rPr>
                <w:sz w:val="22"/>
                <w:szCs w:val="22"/>
              </w:rPr>
              <w:t xml:space="preserve"> %</w:t>
            </w:r>
          </w:p>
        </w:tc>
      </w:tr>
      <w:tr w:rsidR="00A90BBD" w:rsidRPr="00B329FE" w:rsidTr="00827C04">
        <w:trPr>
          <w:trHeight w:val="406"/>
        </w:trPr>
        <w:tc>
          <w:tcPr>
            <w:tcW w:w="939" w:type="dxa"/>
            <w:tcBorders>
              <w:top w:val="single" w:sz="4" w:space="0" w:color="auto"/>
              <w:left w:val="single" w:sz="4" w:space="0" w:color="auto"/>
              <w:bottom w:val="single" w:sz="4" w:space="0" w:color="auto"/>
              <w:right w:val="single" w:sz="4" w:space="0" w:color="auto"/>
            </w:tcBorders>
          </w:tcPr>
          <w:p w:rsidR="00A90BBD" w:rsidRPr="00B329FE" w:rsidRDefault="00A90BBD" w:rsidP="00827C04">
            <w:pPr>
              <w:spacing w:after="120"/>
              <w:jc w:val="right"/>
              <w:rPr>
                <w:sz w:val="22"/>
                <w:szCs w:val="22"/>
              </w:rPr>
            </w:pPr>
            <w:r>
              <w:rPr>
                <w:sz w:val="22"/>
                <w:szCs w:val="22"/>
              </w:rPr>
              <w:t>3</w:t>
            </w:r>
          </w:p>
        </w:tc>
        <w:tc>
          <w:tcPr>
            <w:tcW w:w="5753" w:type="dxa"/>
            <w:tcBorders>
              <w:top w:val="single" w:sz="4" w:space="0" w:color="auto"/>
              <w:left w:val="single" w:sz="4" w:space="0" w:color="auto"/>
              <w:bottom w:val="single" w:sz="4" w:space="0" w:color="auto"/>
              <w:right w:val="single" w:sz="4" w:space="0" w:color="auto"/>
            </w:tcBorders>
          </w:tcPr>
          <w:p w:rsidR="00A90BBD" w:rsidRPr="00B329FE" w:rsidRDefault="00A90BBD" w:rsidP="00827C04">
            <w:pPr>
              <w:spacing w:after="120"/>
              <w:jc w:val="both"/>
              <w:rPr>
                <w:sz w:val="22"/>
                <w:szCs w:val="22"/>
              </w:rPr>
            </w:pPr>
            <w:r>
              <w:rPr>
                <w:sz w:val="22"/>
                <w:szCs w:val="22"/>
              </w:rPr>
              <w:t xml:space="preserve">Okres </w:t>
            </w:r>
            <w:r w:rsidR="006A26E9">
              <w:rPr>
                <w:sz w:val="22"/>
                <w:szCs w:val="22"/>
              </w:rPr>
              <w:t xml:space="preserve">udzielonej </w:t>
            </w:r>
            <w:r>
              <w:rPr>
                <w:sz w:val="22"/>
                <w:szCs w:val="22"/>
              </w:rPr>
              <w:t>gwarancji</w:t>
            </w:r>
            <w:r w:rsidR="00DA097D">
              <w:rPr>
                <w:sz w:val="22"/>
                <w:szCs w:val="22"/>
              </w:rPr>
              <w:t xml:space="preserve"> na maszynę </w:t>
            </w:r>
          </w:p>
        </w:tc>
        <w:tc>
          <w:tcPr>
            <w:tcW w:w="1246" w:type="dxa"/>
            <w:tcBorders>
              <w:top w:val="single" w:sz="4" w:space="0" w:color="auto"/>
              <w:left w:val="single" w:sz="4" w:space="0" w:color="auto"/>
              <w:bottom w:val="single" w:sz="4" w:space="0" w:color="auto"/>
              <w:right w:val="single" w:sz="4" w:space="0" w:color="auto"/>
            </w:tcBorders>
          </w:tcPr>
          <w:p w:rsidR="00A90BBD" w:rsidRPr="00B329FE" w:rsidRDefault="00A90BBD" w:rsidP="00827C04">
            <w:pPr>
              <w:spacing w:after="120"/>
              <w:jc w:val="center"/>
              <w:rPr>
                <w:sz w:val="22"/>
                <w:szCs w:val="22"/>
              </w:rPr>
            </w:pPr>
            <w:r>
              <w:rPr>
                <w:sz w:val="22"/>
                <w:szCs w:val="22"/>
              </w:rPr>
              <w:t>15%</w:t>
            </w:r>
          </w:p>
        </w:tc>
      </w:tr>
      <w:tr w:rsidR="00A90BBD" w:rsidRPr="00B329FE" w:rsidTr="00827C04">
        <w:trPr>
          <w:trHeight w:val="406"/>
        </w:trPr>
        <w:tc>
          <w:tcPr>
            <w:tcW w:w="939" w:type="dxa"/>
            <w:tcBorders>
              <w:top w:val="single" w:sz="4" w:space="0" w:color="auto"/>
              <w:left w:val="single" w:sz="4" w:space="0" w:color="auto"/>
              <w:bottom w:val="single" w:sz="4" w:space="0" w:color="auto"/>
              <w:right w:val="single" w:sz="4" w:space="0" w:color="auto"/>
            </w:tcBorders>
          </w:tcPr>
          <w:p w:rsidR="00A90BBD" w:rsidRDefault="00A90BBD" w:rsidP="00827C04">
            <w:pPr>
              <w:spacing w:after="120"/>
              <w:jc w:val="right"/>
              <w:rPr>
                <w:sz w:val="22"/>
                <w:szCs w:val="22"/>
              </w:rPr>
            </w:pPr>
            <w:r>
              <w:rPr>
                <w:sz w:val="22"/>
                <w:szCs w:val="22"/>
              </w:rPr>
              <w:t>4</w:t>
            </w:r>
          </w:p>
        </w:tc>
        <w:tc>
          <w:tcPr>
            <w:tcW w:w="5753" w:type="dxa"/>
            <w:tcBorders>
              <w:top w:val="single" w:sz="4" w:space="0" w:color="auto"/>
              <w:left w:val="single" w:sz="4" w:space="0" w:color="auto"/>
              <w:bottom w:val="single" w:sz="4" w:space="0" w:color="auto"/>
              <w:right w:val="single" w:sz="4" w:space="0" w:color="auto"/>
            </w:tcBorders>
          </w:tcPr>
          <w:p w:rsidR="00A90BBD" w:rsidRDefault="00A90BBD" w:rsidP="00827C04">
            <w:pPr>
              <w:spacing w:after="120"/>
              <w:jc w:val="both"/>
              <w:rPr>
                <w:sz w:val="22"/>
                <w:szCs w:val="22"/>
              </w:rPr>
            </w:pPr>
            <w:r>
              <w:rPr>
                <w:sz w:val="22"/>
                <w:szCs w:val="22"/>
              </w:rPr>
              <w:t xml:space="preserve">Zakres ruchu liniowego </w:t>
            </w:r>
            <w:r w:rsidR="00A644E4">
              <w:rPr>
                <w:sz w:val="22"/>
                <w:szCs w:val="22"/>
              </w:rPr>
              <w:t xml:space="preserve">elementu wykonawczego </w:t>
            </w:r>
          </w:p>
        </w:tc>
        <w:tc>
          <w:tcPr>
            <w:tcW w:w="1246" w:type="dxa"/>
            <w:tcBorders>
              <w:top w:val="single" w:sz="4" w:space="0" w:color="auto"/>
              <w:left w:val="single" w:sz="4" w:space="0" w:color="auto"/>
              <w:bottom w:val="single" w:sz="4" w:space="0" w:color="auto"/>
              <w:right w:val="single" w:sz="4" w:space="0" w:color="auto"/>
            </w:tcBorders>
          </w:tcPr>
          <w:p w:rsidR="00A90BBD" w:rsidRDefault="00A90BBD" w:rsidP="00827C04">
            <w:pPr>
              <w:spacing w:after="120"/>
              <w:jc w:val="center"/>
              <w:rPr>
                <w:sz w:val="22"/>
                <w:szCs w:val="22"/>
              </w:rPr>
            </w:pPr>
            <w:r>
              <w:rPr>
                <w:sz w:val="22"/>
                <w:szCs w:val="22"/>
              </w:rPr>
              <w:t>10%</w:t>
            </w:r>
          </w:p>
        </w:tc>
      </w:tr>
    </w:tbl>
    <w:p w:rsidR="00942A66" w:rsidRPr="00B329FE" w:rsidRDefault="00942A66" w:rsidP="00942A66">
      <w:pPr>
        <w:numPr>
          <w:ilvl w:val="0"/>
          <w:numId w:val="14"/>
        </w:numPr>
        <w:tabs>
          <w:tab w:val="left" w:pos="851"/>
        </w:tabs>
        <w:suppressAutoHyphens/>
        <w:spacing w:before="60" w:after="120"/>
        <w:ind w:left="851" w:hanging="284"/>
        <w:jc w:val="both"/>
        <w:outlineLvl w:val="1"/>
        <w:rPr>
          <w:b/>
          <w:bCs/>
          <w:iCs/>
          <w:color w:val="000000"/>
          <w:sz w:val="22"/>
          <w:szCs w:val="22"/>
          <w:lang w:eastAsia="zh-CN"/>
        </w:rPr>
      </w:pPr>
      <w:r w:rsidRPr="00B329FE">
        <w:rPr>
          <w:bCs/>
          <w:iCs/>
          <w:color w:val="000000"/>
          <w:sz w:val="22"/>
          <w:szCs w:val="22"/>
          <w:lang w:eastAsia="zh-CN"/>
        </w:rPr>
        <w:t>Punkty przyznawane za podane w pkt XIV.1 kryteria będą liczone według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6670"/>
      </w:tblGrid>
      <w:tr w:rsidR="00942A66" w:rsidRPr="00B329FE" w:rsidTr="00827C04">
        <w:trPr>
          <w:jc w:val="center"/>
        </w:trPr>
        <w:tc>
          <w:tcPr>
            <w:tcW w:w="13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42A66" w:rsidRPr="00B329FE" w:rsidRDefault="00942A66" w:rsidP="00827C04">
            <w:pPr>
              <w:suppressAutoHyphens/>
              <w:jc w:val="center"/>
              <w:rPr>
                <w:b/>
                <w:sz w:val="22"/>
                <w:szCs w:val="22"/>
              </w:rPr>
            </w:pPr>
            <w:r w:rsidRPr="00B329FE">
              <w:rPr>
                <w:b/>
                <w:sz w:val="22"/>
                <w:szCs w:val="22"/>
              </w:rPr>
              <w:t>Nr kryterium:</w:t>
            </w:r>
          </w:p>
        </w:tc>
        <w:tc>
          <w:tcPr>
            <w:tcW w:w="667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42A66" w:rsidRPr="00B329FE" w:rsidRDefault="00942A66" w:rsidP="00827C04">
            <w:pPr>
              <w:suppressAutoHyphens/>
              <w:jc w:val="center"/>
              <w:rPr>
                <w:b/>
                <w:sz w:val="22"/>
                <w:szCs w:val="22"/>
              </w:rPr>
            </w:pPr>
            <w:r w:rsidRPr="00B329FE">
              <w:rPr>
                <w:b/>
                <w:sz w:val="22"/>
                <w:szCs w:val="22"/>
              </w:rPr>
              <w:t>Wzór:</w:t>
            </w:r>
          </w:p>
        </w:tc>
      </w:tr>
      <w:tr w:rsidR="00942A66" w:rsidRPr="00B329FE" w:rsidTr="00827C04">
        <w:trPr>
          <w:jc w:val="center"/>
        </w:trPr>
        <w:tc>
          <w:tcPr>
            <w:tcW w:w="1342" w:type="dxa"/>
            <w:tcBorders>
              <w:top w:val="single" w:sz="4" w:space="0" w:color="auto"/>
              <w:left w:val="single" w:sz="4" w:space="0" w:color="auto"/>
              <w:bottom w:val="single" w:sz="4" w:space="0" w:color="auto"/>
              <w:right w:val="single" w:sz="4" w:space="0" w:color="auto"/>
            </w:tcBorders>
          </w:tcPr>
          <w:p w:rsidR="00942A66" w:rsidRPr="00B329FE" w:rsidRDefault="00942A66" w:rsidP="00827C04">
            <w:pPr>
              <w:suppressAutoHyphens/>
              <w:jc w:val="center"/>
              <w:rPr>
                <w:sz w:val="22"/>
                <w:szCs w:val="22"/>
              </w:rPr>
            </w:pPr>
          </w:p>
          <w:p w:rsidR="00942A66" w:rsidRPr="00B329FE" w:rsidRDefault="00942A66" w:rsidP="00827C04">
            <w:pPr>
              <w:suppressAutoHyphens/>
              <w:jc w:val="center"/>
              <w:rPr>
                <w:sz w:val="22"/>
                <w:szCs w:val="22"/>
              </w:rPr>
            </w:pPr>
          </w:p>
          <w:p w:rsidR="00942A66" w:rsidRPr="00B329FE" w:rsidRDefault="00942A66" w:rsidP="00827C04">
            <w:pPr>
              <w:suppressAutoHyphens/>
              <w:jc w:val="center"/>
              <w:rPr>
                <w:sz w:val="22"/>
                <w:szCs w:val="22"/>
              </w:rPr>
            </w:pPr>
            <w:r w:rsidRPr="00B329FE">
              <w:rPr>
                <w:sz w:val="22"/>
                <w:szCs w:val="22"/>
              </w:rPr>
              <w:t>1</w:t>
            </w:r>
          </w:p>
        </w:tc>
        <w:tc>
          <w:tcPr>
            <w:tcW w:w="6670" w:type="dxa"/>
            <w:tcBorders>
              <w:top w:val="single" w:sz="4" w:space="0" w:color="auto"/>
              <w:left w:val="single" w:sz="4" w:space="0" w:color="auto"/>
              <w:bottom w:val="single" w:sz="4" w:space="0" w:color="auto"/>
              <w:right w:val="single" w:sz="4" w:space="0" w:color="auto"/>
            </w:tcBorders>
          </w:tcPr>
          <w:p w:rsidR="00942A66" w:rsidRPr="00B329FE" w:rsidRDefault="00942A66" w:rsidP="00827C04">
            <w:pPr>
              <w:suppressAutoHyphens/>
              <w:spacing w:line="276" w:lineRule="auto"/>
              <w:rPr>
                <w:b/>
                <w:sz w:val="22"/>
                <w:szCs w:val="22"/>
              </w:rPr>
            </w:pPr>
            <w:r w:rsidRPr="00B329FE">
              <w:rPr>
                <w:b/>
                <w:sz w:val="22"/>
                <w:szCs w:val="22"/>
              </w:rPr>
              <w:t xml:space="preserve">Cena </w:t>
            </w:r>
          </w:p>
          <w:p w:rsidR="00942A66" w:rsidRPr="00B329FE" w:rsidRDefault="00942A66" w:rsidP="00827C04">
            <w:pPr>
              <w:suppressAutoHyphens/>
              <w:spacing w:line="276" w:lineRule="auto"/>
              <w:rPr>
                <w:b/>
                <w:sz w:val="22"/>
                <w:szCs w:val="22"/>
              </w:rPr>
            </w:pPr>
            <w:r w:rsidRPr="00B329FE">
              <w:rPr>
                <w:b/>
                <w:sz w:val="22"/>
                <w:szCs w:val="22"/>
              </w:rPr>
              <w:t xml:space="preserve">Liczba punktów = ( </w:t>
            </w:r>
            <w:proofErr w:type="spellStart"/>
            <w:r w:rsidRPr="00B329FE">
              <w:rPr>
                <w:b/>
                <w:sz w:val="22"/>
                <w:szCs w:val="22"/>
              </w:rPr>
              <w:t>Cmin</w:t>
            </w:r>
            <w:proofErr w:type="spellEnd"/>
            <w:r w:rsidRPr="00B329FE">
              <w:rPr>
                <w:b/>
                <w:sz w:val="22"/>
                <w:szCs w:val="22"/>
              </w:rPr>
              <w:t>/</w:t>
            </w:r>
            <w:proofErr w:type="spellStart"/>
            <w:r w:rsidRPr="00B329FE">
              <w:rPr>
                <w:b/>
                <w:sz w:val="22"/>
                <w:szCs w:val="22"/>
              </w:rPr>
              <w:t>Cof</w:t>
            </w:r>
            <w:proofErr w:type="spellEnd"/>
            <w:r w:rsidRPr="00B329FE">
              <w:rPr>
                <w:b/>
                <w:sz w:val="22"/>
                <w:szCs w:val="22"/>
              </w:rPr>
              <w:t xml:space="preserve"> ) * 100 * </w:t>
            </w:r>
            <w:proofErr w:type="spellStart"/>
            <w:r w:rsidRPr="00B329FE">
              <w:rPr>
                <w:b/>
                <w:sz w:val="22"/>
                <w:szCs w:val="22"/>
              </w:rPr>
              <w:t>Wc</w:t>
            </w:r>
            <w:proofErr w:type="spellEnd"/>
          </w:p>
          <w:p w:rsidR="00942A66" w:rsidRPr="00B329FE" w:rsidRDefault="00942A66" w:rsidP="00827C04">
            <w:pPr>
              <w:suppressAutoHyphens/>
              <w:spacing w:line="276" w:lineRule="auto"/>
              <w:rPr>
                <w:sz w:val="22"/>
                <w:szCs w:val="22"/>
              </w:rPr>
            </w:pPr>
            <w:r w:rsidRPr="00B329FE">
              <w:rPr>
                <w:sz w:val="22"/>
                <w:szCs w:val="22"/>
              </w:rPr>
              <w:t>gdzie:</w:t>
            </w:r>
          </w:p>
          <w:p w:rsidR="00942A66" w:rsidRPr="00B329FE" w:rsidRDefault="00942A66" w:rsidP="00827C04">
            <w:pPr>
              <w:suppressAutoHyphens/>
              <w:spacing w:line="276" w:lineRule="auto"/>
              <w:rPr>
                <w:sz w:val="22"/>
                <w:szCs w:val="22"/>
              </w:rPr>
            </w:pPr>
            <w:r w:rsidRPr="00B329FE">
              <w:rPr>
                <w:sz w:val="22"/>
                <w:szCs w:val="22"/>
              </w:rPr>
              <w:t xml:space="preserve"> - </w:t>
            </w:r>
            <w:proofErr w:type="spellStart"/>
            <w:r w:rsidRPr="00B329FE">
              <w:rPr>
                <w:sz w:val="22"/>
                <w:szCs w:val="22"/>
              </w:rPr>
              <w:t>Cmin</w:t>
            </w:r>
            <w:proofErr w:type="spellEnd"/>
            <w:r w:rsidRPr="00B329FE">
              <w:rPr>
                <w:sz w:val="22"/>
                <w:szCs w:val="22"/>
              </w:rPr>
              <w:t xml:space="preserve"> – najniższa cena spośród wszystkich ofert badanych</w:t>
            </w:r>
          </w:p>
          <w:p w:rsidR="00942A66" w:rsidRPr="00B329FE" w:rsidRDefault="00942A66" w:rsidP="00827C04">
            <w:pPr>
              <w:suppressAutoHyphens/>
              <w:spacing w:line="276" w:lineRule="auto"/>
              <w:rPr>
                <w:sz w:val="22"/>
                <w:szCs w:val="22"/>
              </w:rPr>
            </w:pPr>
            <w:r w:rsidRPr="00B329FE">
              <w:rPr>
                <w:sz w:val="22"/>
                <w:szCs w:val="22"/>
              </w:rPr>
              <w:t xml:space="preserve"> - </w:t>
            </w:r>
            <w:proofErr w:type="spellStart"/>
            <w:r w:rsidRPr="00B329FE">
              <w:rPr>
                <w:sz w:val="22"/>
                <w:szCs w:val="22"/>
              </w:rPr>
              <w:t>Cof</w:t>
            </w:r>
            <w:proofErr w:type="spellEnd"/>
            <w:r w:rsidRPr="00B329FE">
              <w:rPr>
                <w:sz w:val="22"/>
                <w:szCs w:val="22"/>
              </w:rPr>
              <w:t xml:space="preserve">  -  cena podana w ofercie badanej</w:t>
            </w:r>
          </w:p>
          <w:p w:rsidR="00942A66" w:rsidRPr="00B329FE" w:rsidRDefault="00942A66" w:rsidP="00827C04">
            <w:pPr>
              <w:suppressAutoHyphens/>
              <w:spacing w:line="276" w:lineRule="auto"/>
              <w:rPr>
                <w:sz w:val="22"/>
                <w:szCs w:val="22"/>
              </w:rPr>
            </w:pPr>
            <w:r w:rsidRPr="00B329FE">
              <w:rPr>
                <w:sz w:val="22"/>
                <w:szCs w:val="22"/>
              </w:rPr>
              <w:t xml:space="preserve"> - </w:t>
            </w:r>
            <w:proofErr w:type="spellStart"/>
            <w:r w:rsidRPr="00B329FE">
              <w:rPr>
                <w:sz w:val="22"/>
                <w:szCs w:val="22"/>
              </w:rPr>
              <w:t>Wc</w:t>
            </w:r>
            <w:proofErr w:type="spellEnd"/>
            <w:r w:rsidRPr="00B329FE">
              <w:rPr>
                <w:sz w:val="22"/>
                <w:szCs w:val="22"/>
              </w:rPr>
              <w:t xml:space="preserve">  -  waga kryterium ceny</w:t>
            </w:r>
          </w:p>
        </w:tc>
      </w:tr>
      <w:tr w:rsidR="00942A66" w:rsidRPr="00B329FE" w:rsidTr="00827C04">
        <w:trPr>
          <w:jc w:val="center"/>
        </w:trPr>
        <w:tc>
          <w:tcPr>
            <w:tcW w:w="1342" w:type="dxa"/>
            <w:tcBorders>
              <w:top w:val="single" w:sz="4" w:space="0" w:color="auto"/>
              <w:left w:val="single" w:sz="4" w:space="0" w:color="auto"/>
              <w:bottom w:val="single" w:sz="4" w:space="0" w:color="auto"/>
              <w:right w:val="single" w:sz="4" w:space="0" w:color="auto"/>
            </w:tcBorders>
            <w:hideMark/>
          </w:tcPr>
          <w:p w:rsidR="00942A66" w:rsidRPr="00B329FE" w:rsidRDefault="00942A66" w:rsidP="00827C04">
            <w:pPr>
              <w:suppressAutoHyphens/>
              <w:jc w:val="center"/>
              <w:rPr>
                <w:sz w:val="22"/>
                <w:szCs w:val="22"/>
              </w:rPr>
            </w:pPr>
            <w:r w:rsidRPr="00B329FE">
              <w:rPr>
                <w:sz w:val="22"/>
                <w:szCs w:val="22"/>
              </w:rPr>
              <w:t>2</w:t>
            </w:r>
          </w:p>
        </w:tc>
        <w:tc>
          <w:tcPr>
            <w:tcW w:w="6670" w:type="dxa"/>
            <w:tcBorders>
              <w:top w:val="single" w:sz="4" w:space="0" w:color="auto"/>
              <w:left w:val="single" w:sz="4" w:space="0" w:color="auto"/>
              <w:bottom w:val="single" w:sz="4" w:space="0" w:color="auto"/>
              <w:right w:val="single" w:sz="4" w:space="0" w:color="auto"/>
            </w:tcBorders>
          </w:tcPr>
          <w:p w:rsidR="00942A66" w:rsidRPr="00B329FE" w:rsidRDefault="00942A66" w:rsidP="00827C04">
            <w:pPr>
              <w:rPr>
                <w:b/>
                <w:sz w:val="22"/>
                <w:szCs w:val="22"/>
              </w:rPr>
            </w:pPr>
            <w:r w:rsidRPr="00B329FE">
              <w:rPr>
                <w:b/>
                <w:sz w:val="22"/>
                <w:szCs w:val="22"/>
              </w:rPr>
              <w:t>Termin realizacji</w:t>
            </w:r>
          </w:p>
          <w:p w:rsidR="00942A66" w:rsidRPr="00B329FE" w:rsidRDefault="00942A66" w:rsidP="00827C04">
            <w:pPr>
              <w:spacing w:after="120"/>
              <w:rPr>
                <w:sz w:val="22"/>
                <w:szCs w:val="22"/>
              </w:rPr>
            </w:pPr>
            <w:r>
              <w:rPr>
                <w:sz w:val="22"/>
                <w:szCs w:val="22"/>
              </w:rPr>
              <w:t xml:space="preserve">Liczba punktów = </w:t>
            </w:r>
            <w:proofErr w:type="spellStart"/>
            <w:r>
              <w:rPr>
                <w:sz w:val="22"/>
                <w:szCs w:val="22"/>
              </w:rPr>
              <w:t>Tof</w:t>
            </w:r>
            <w:proofErr w:type="spellEnd"/>
            <w:r>
              <w:rPr>
                <w:sz w:val="22"/>
                <w:szCs w:val="22"/>
              </w:rPr>
              <w:t xml:space="preserve"> x</w:t>
            </w:r>
            <w:r w:rsidRPr="00B329FE">
              <w:rPr>
                <w:sz w:val="22"/>
                <w:szCs w:val="22"/>
              </w:rPr>
              <w:t xml:space="preserve"> </w:t>
            </w:r>
            <w:proofErr w:type="spellStart"/>
            <w:r w:rsidRPr="00B329FE">
              <w:rPr>
                <w:sz w:val="22"/>
                <w:szCs w:val="22"/>
              </w:rPr>
              <w:t>Wt</w:t>
            </w:r>
            <w:proofErr w:type="spellEnd"/>
          </w:p>
          <w:p w:rsidR="00942A66" w:rsidRPr="00B329FE" w:rsidRDefault="00942A66" w:rsidP="00827C04">
            <w:pPr>
              <w:spacing w:after="120"/>
              <w:rPr>
                <w:sz w:val="22"/>
                <w:szCs w:val="22"/>
              </w:rPr>
            </w:pPr>
            <w:r w:rsidRPr="00B329FE">
              <w:rPr>
                <w:sz w:val="22"/>
                <w:szCs w:val="22"/>
              </w:rPr>
              <w:t>gdzie:</w:t>
            </w:r>
          </w:p>
          <w:p w:rsidR="00942A66" w:rsidRDefault="00942A66" w:rsidP="00827C04">
            <w:pPr>
              <w:spacing w:after="120"/>
              <w:rPr>
                <w:sz w:val="22"/>
                <w:szCs w:val="22"/>
              </w:rPr>
            </w:pPr>
            <w:proofErr w:type="spellStart"/>
            <w:r>
              <w:rPr>
                <w:sz w:val="22"/>
                <w:szCs w:val="22"/>
              </w:rPr>
              <w:t>Wt</w:t>
            </w:r>
            <w:proofErr w:type="spellEnd"/>
            <w:r w:rsidRPr="00B329FE">
              <w:rPr>
                <w:sz w:val="22"/>
                <w:szCs w:val="22"/>
              </w:rPr>
              <w:t xml:space="preserve">- </w:t>
            </w:r>
            <w:r>
              <w:rPr>
                <w:sz w:val="22"/>
                <w:szCs w:val="22"/>
              </w:rPr>
              <w:t>waga kryterium</w:t>
            </w:r>
          </w:p>
          <w:p w:rsidR="00942A66" w:rsidRDefault="00942A66" w:rsidP="00827C04">
            <w:pPr>
              <w:spacing w:after="120"/>
              <w:rPr>
                <w:sz w:val="22"/>
                <w:szCs w:val="22"/>
              </w:rPr>
            </w:pPr>
            <w:r>
              <w:rPr>
                <w:sz w:val="22"/>
                <w:szCs w:val="22"/>
              </w:rPr>
              <w:t>T of – liczba punktów przyznana badanej ofercie zgodnie z poniższymi zasadami:</w:t>
            </w:r>
          </w:p>
          <w:p w:rsidR="00942A66" w:rsidRDefault="00942A66" w:rsidP="00827C04">
            <w:pPr>
              <w:spacing w:after="120"/>
              <w:rPr>
                <w:sz w:val="22"/>
                <w:szCs w:val="22"/>
              </w:rPr>
            </w:pPr>
            <w:r w:rsidRPr="00B329FE">
              <w:rPr>
                <w:b/>
                <w:sz w:val="22"/>
                <w:szCs w:val="22"/>
              </w:rPr>
              <w:t>0 pkt</w:t>
            </w:r>
            <w:r>
              <w:rPr>
                <w:sz w:val="22"/>
                <w:szCs w:val="22"/>
              </w:rPr>
              <w:t xml:space="preserve"> - termin realizacji </w:t>
            </w:r>
            <w:r w:rsidR="00A90BBD">
              <w:rPr>
                <w:sz w:val="22"/>
                <w:szCs w:val="22"/>
              </w:rPr>
              <w:t>10</w:t>
            </w:r>
            <w:r>
              <w:rPr>
                <w:sz w:val="22"/>
                <w:szCs w:val="22"/>
              </w:rPr>
              <w:t xml:space="preserve">0 dni od daty </w:t>
            </w:r>
            <w:r w:rsidR="00F81314">
              <w:rPr>
                <w:sz w:val="22"/>
                <w:szCs w:val="22"/>
              </w:rPr>
              <w:t xml:space="preserve">otrzymania zamówienia potwierdzonego przez </w:t>
            </w:r>
            <w:proofErr w:type="spellStart"/>
            <w:r w:rsidR="00F81314">
              <w:rPr>
                <w:sz w:val="22"/>
                <w:szCs w:val="22"/>
              </w:rPr>
              <w:t>MNiSW</w:t>
            </w:r>
            <w:proofErr w:type="spellEnd"/>
          </w:p>
          <w:p w:rsidR="00942A66" w:rsidRDefault="00942A66" w:rsidP="00827C04">
            <w:pPr>
              <w:spacing w:after="120"/>
              <w:rPr>
                <w:sz w:val="22"/>
                <w:szCs w:val="22"/>
              </w:rPr>
            </w:pPr>
            <w:r w:rsidRPr="00B329FE">
              <w:rPr>
                <w:b/>
                <w:sz w:val="22"/>
                <w:szCs w:val="22"/>
              </w:rPr>
              <w:t>50 pkt</w:t>
            </w:r>
            <w:r>
              <w:rPr>
                <w:sz w:val="22"/>
                <w:szCs w:val="22"/>
              </w:rPr>
              <w:t xml:space="preserve"> – termin realizacji od </w:t>
            </w:r>
            <w:r w:rsidR="00A90BBD">
              <w:rPr>
                <w:sz w:val="22"/>
                <w:szCs w:val="22"/>
              </w:rPr>
              <w:t>81</w:t>
            </w:r>
            <w:r>
              <w:rPr>
                <w:sz w:val="22"/>
                <w:szCs w:val="22"/>
              </w:rPr>
              <w:t xml:space="preserve"> do </w:t>
            </w:r>
            <w:r w:rsidR="00A90BBD">
              <w:rPr>
                <w:sz w:val="22"/>
                <w:szCs w:val="22"/>
              </w:rPr>
              <w:t>9</w:t>
            </w:r>
            <w:r>
              <w:rPr>
                <w:sz w:val="22"/>
                <w:szCs w:val="22"/>
              </w:rPr>
              <w:t xml:space="preserve">9 dni </w:t>
            </w:r>
            <w:r w:rsidR="00F81314">
              <w:rPr>
                <w:sz w:val="22"/>
                <w:szCs w:val="22"/>
              </w:rPr>
              <w:t xml:space="preserve">od daty otrzymania zamówienia potwierdzonego przez </w:t>
            </w:r>
            <w:proofErr w:type="spellStart"/>
            <w:r w:rsidR="00F81314">
              <w:rPr>
                <w:sz w:val="22"/>
                <w:szCs w:val="22"/>
              </w:rPr>
              <w:t>MNiSW</w:t>
            </w:r>
            <w:proofErr w:type="spellEnd"/>
          </w:p>
          <w:p w:rsidR="00942A66" w:rsidRPr="00B329FE" w:rsidRDefault="00942A66" w:rsidP="00827C04">
            <w:pPr>
              <w:spacing w:after="120"/>
              <w:rPr>
                <w:sz w:val="22"/>
                <w:szCs w:val="22"/>
              </w:rPr>
            </w:pPr>
            <w:r w:rsidRPr="00B329FE">
              <w:rPr>
                <w:b/>
                <w:sz w:val="22"/>
                <w:szCs w:val="22"/>
              </w:rPr>
              <w:t>100 pkt</w:t>
            </w:r>
            <w:r>
              <w:rPr>
                <w:sz w:val="22"/>
                <w:szCs w:val="22"/>
              </w:rPr>
              <w:t xml:space="preserve"> – termin realizacji do </w:t>
            </w:r>
            <w:r w:rsidR="00A90BBD">
              <w:rPr>
                <w:sz w:val="22"/>
                <w:szCs w:val="22"/>
              </w:rPr>
              <w:t>80</w:t>
            </w:r>
            <w:r>
              <w:rPr>
                <w:sz w:val="22"/>
                <w:szCs w:val="22"/>
              </w:rPr>
              <w:t xml:space="preserve">  dni od daty </w:t>
            </w:r>
            <w:r w:rsidR="00F81314">
              <w:rPr>
                <w:sz w:val="22"/>
                <w:szCs w:val="22"/>
              </w:rPr>
              <w:t xml:space="preserve">otrzymania zamówienia potwierdzonego przez </w:t>
            </w:r>
            <w:proofErr w:type="spellStart"/>
            <w:r w:rsidR="00F81314">
              <w:rPr>
                <w:sz w:val="22"/>
                <w:szCs w:val="22"/>
              </w:rPr>
              <w:t>MNiSW</w:t>
            </w:r>
            <w:proofErr w:type="spellEnd"/>
          </w:p>
          <w:p w:rsidR="00942A66" w:rsidRPr="00B329FE" w:rsidRDefault="00942A66" w:rsidP="00827C04">
            <w:pPr>
              <w:rPr>
                <w:b/>
                <w:sz w:val="22"/>
                <w:szCs w:val="22"/>
              </w:rPr>
            </w:pPr>
            <w:r w:rsidRPr="00B329FE">
              <w:rPr>
                <w:b/>
                <w:sz w:val="22"/>
                <w:szCs w:val="22"/>
              </w:rPr>
              <w:t xml:space="preserve">Zamawiający  za zrealizowane zamówienia </w:t>
            </w:r>
            <w:r>
              <w:rPr>
                <w:b/>
                <w:sz w:val="22"/>
                <w:szCs w:val="22"/>
              </w:rPr>
              <w:t xml:space="preserve">powyżej </w:t>
            </w:r>
            <w:r w:rsidR="00A90BBD">
              <w:rPr>
                <w:b/>
                <w:sz w:val="22"/>
                <w:szCs w:val="22"/>
              </w:rPr>
              <w:t>10</w:t>
            </w:r>
            <w:r>
              <w:rPr>
                <w:b/>
                <w:sz w:val="22"/>
                <w:szCs w:val="22"/>
              </w:rPr>
              <w:t xml:space="preserve">0 </w:t>
            </w:r>
            <w:r w:rsidRPr="00B329FE">
              <w:rPr>
                <w:b/>
                <w:sz w:val="22"/>
                <w:szCs w:val="22"/>
              </w:rPr>
              <w:t xml:space="preserve">dni od daty </w:t>
            </w:r>
            <w:r w:rsidR="00F81314" w:rsidRPr="00F81314">
              <w:rPr>
                <w:b/>
                <w:sz w:val="22"/>
                <w:szCs w:val="22"/>
              </w:rPr>
              <w:t xml:space="preserve">otrzymania zamówienia potwierdzonego przez </w:t>
            </w:r>
            <w:proofErr w:type="spellStart"/>
            <w:r w:rsidR="00F81314" w:rsidRPr="00F81314">
              <w:rPr>
                <w:b/>
                <w:sz w:val="22"/>
                <w:szCs w:val="22"/>
              </w:rPr>
              <w:t>MNiSW</w:t>
            </w:r>
            <w:proofErr w:type="spellEnd"/>
            <w:r w:rsidR="00F81314" w:rsidRPr="00B329FE">
              <w:rPr>
                <w:b/>
                <w:sz w:val="22"/>
                <w:szCs w:val="22"/>
              </w:rPr>
              <w:t xml:space="preserve"> </w:t>
            </w:r>
            <w:r w:rsidRPr="00B329FE">
              <w:rPr>
                <w:b/>
                <w:sz w:val="22"/>
                <w:szCs w:val="22"/>
              </w:rPr>
              <w:t>odrzuci ofertę.</w:t>
            </w:r>
          </w:p>
          <w:p w:rsidR="00942A66" w:rsidRDefault="00942A66" w:rsidP="00827C04"/>
          <w:p w:rsidR="006A26E9" w:rsidRDefault="006A26E9" w:rsidP="00827C04"/>
          <w:p w:rsidR="006A26E9" w:rsidRDefault="006A26E9" w:rsidP="00827C04"/>
          <w:p w:rsidR="006A26E9" w:rsidRPr="00B329FE" w:rsidRDefault="006A26E9" w:rsidP="00827C04"/>
        </w:tc>
      </w:tr>
      <w:tr w:rsidR="00464D1F" w:rsidRPr="00B329FE" w:rsidTr="00827C04">
        <w:trPr>
          <w:jc w:val="center"/>
        </w:trPr>
        <w:tc>
          <w:tcPr>
            <w:tcW w:w="1342" w:type="dxa"/>
            <w:tcBorders>
              <w:top w:val="single" w:sz="4" w:space="0" w:color="auto"/>
              <w:left w:val="single" w:sz="4" w:space="0" w:color="auto"/>
              <w:bottom w:val="single" w:sz="4" w:space="0" w:color="auto"/>
              <w:right w:val="single" w:sz="4" w:space="0" w:color="auto"/>
            </w:tcBorders>
          </w:tcPr>
          <w:p w:rsidR="00464D1F" w:rsidRPr="00B329FE" w:rsidRDefault="00464D1F" w:rsidP="00827C04">
            <w:pPr>
              <w:suppressAutoHyphens/>
              <w:jc w:val="center"/>
              <w:rPr>
                <w:sz w:val="22"/>
                <w:szCs w:val="22"/>
              </w:rPr>
            </w:pPr>
            <w:r>
              <w:rPr>
                <w:sz w:val="22"/>
                <w:szCs w:val="22"/>
              </w:rPr>
              <w:lastRenderedPageBreak/>
              <w:t>3</w:t>
            </w:r>
          </w:p>
        </w:tc>
        <w:tc>
          <w:tcPr>
            <w:tcW w:w="6670" w:type="dxa"/>
            <w:tcBorders>
              <w:top w:val="single" w:sz="4" w:space="0" w:color="auto"/>
              <w:left w:val="single" w:sz="4" w:space="0" w:color="auto"/>
              <w:bottom w:val="single" w:sz="4" w:space="0" w:color="auto"/>
              <w:right w:val="single" w:sz="4" w:space="0" w:color="auto"/>
            </w:tcBorders>
          </w:tcPr>
          <w:p w:rsidR="006A26E9" w:rsidRDefault="006A26E9" w:rsidP="006A26E9">
            <w:pPr>
              <w:spacing w:after="200" w:line="276" w:lineRule="auto"/>
              <w:rPr>
                <w:rFonts w:eastAsia="Calibri"/>
                <w:lang w:eastAsia="en-US"/>
              </w:rPr>
            </w:pPr>
            <w:r>
              <w:rPr>
                <w:rFonts w:eastAsia="Calibri"/>
                <w:b/>
                <w:lang w:eastAsia="en-US"/>
              </w:rPr>
              <w:t xml:space="preserve">Okres udzielonej gwarancji </w:t>
            </w:r>
            <w:r w:rsidR="00DA097D">
              <w:rPr>
                <w:rFonts w:eastAsia="Calibri"/>
                <w:b/>
                <w:lang w:eastAsia="en-US"/>
              </w:rPr>
              <w:t xml:space="preserve">na maszynę </w:t>
            </w:r>
          </w:p>
          <w:p w:rsidR="006A26E9" w:rsidRDefault="006A26E9" w:rsidP="006A26E9">
            <w:pPr>
              <w:spacing w:after="200" w:line="276" w:lineRule="auto"/>
              <w:rPr>
                <w:rFonts w:eastAsia="Calibri"/>
                <w:lang w:eastAsia="en-US"/>
              </w:rPr>
            </w:pPr>
            <w:r>
              <w:rPr>
                <w:rFonts w:eastAsia="Calibri"/>
                <w:lang w:eastAsia="en-US"/>
              </w:rPr>
              <w:t>Liczba punktów = (</w:t>
            </w:r>
            <w:proofErr w:type="spellStart"/>
            <w:r>
              <w:rPr>
                <w:rFonts w:eastAsia="Calibri"/>
                <w:lang w:eastAsia="en-US"/>
              </w:rPr>
              <w:t>Gof</w:t>
            </w:r>
            <w:proofErr w:type="spellEnd"/>
            <w:r>
              <w:rPr>
                <w:rFonts w:eastAsia="Calibri"/>
                <w:lang w:eastAsia="en-US"/>
              </w:rPr>
              <w:t xml:space="preserve"> - 12)/(</w:t>
            </w:r>
            <w:proofErr w:type="spellStart"/>
            <w:r>
              <w:rPr>
                <w:rFonts w:eastAsia="Calibri"/>
                <w:lang w:eastAsia="en-US"/>
              </w:rPr>
              <w:t>Gmax</w:t>
            </w:r>
            <w:proofErr w:type="spellEnd"/>
            <w:r>
              <w:rPr>
                <w:rFonts w:eastAsia="Calibri"/>
                <w:lang w:eastAsia="en-US"/>
              </w:rPr>
              <w:t xml:space="preserve"> - 12) * 100 * </w:t>
            </w:r>
            <w:proofErr w:type="spellStart"/>
            <w:r>
              <w:rPr>
                <w:rFonts w:eastAsia="Calibri"/>
                <w:lang w:eastAsia="en-US"/>
              </w:rPr>
              <w:t>Wk</w:t>
            </w:r>
            <w:proofErr w:type="spellEnd"/>
          </w:p>
          <w:p w:rsidR="006A26E9" w:rsidRDefault="006A26E9" w:rsidP="006A26E9">
            <w:pPr>
              <w:spacing w:after="200" w:line="276" w:lineRule="auto"/>
              <w:rPr>
                <w:rFonts w:eastAsia="Calibri"/>
                <w:lang w:eastAsia="en-US"/>
              </w:rPr>
            </w:pPr>
            <w:r>
              <w:rPr>
                <w:rFonts w:eastAsia="Calibri"/>
                <w:lang w:eastAsia="en-US"/>
              </w:rPr>
              <w:t>gdzie:</w:t>
            </w:r>
          </w:p>
          <w:p w:rsidR="006A26E9" w:rsidRDefault="006A26E9" w:rsidP="006A26E9">
            <w:pPr>
              <w:spacing w:after="200" w:line="276" w:lineRule="auto"/>
              <w:rPr>
                <w:rFonts w:eastAsia="Calibri"/>
                <w:lang w:eastAsia="en-US"/>
              </w:rPr>
            </w:pPr>
            <w:r>
              <w:rPr>
                <w:rFonts w:eastAsia="Calibri"/>
                <w:lang w:eastAsia="en-US"/>
              </w:rPr>
              <w:t xml:space="preserve">- </w:t>
            </w:r>
            <w:proofErr w:type="spellStart"/>
            <w:r>
              <w:rPr>
                <w:rFonts w:eastAsia="Calibri"/>
                <w:lang w:eastAsia="en-US"/>
              </w:rPr>
              <w:t>Gof</w:t>
            </w:r>
            <w:proofErr w:type="spellEnd"/>
            <w:r>
              <w:rPr>
                <w:rFonts w:eastAsia="Calibri"/>
                <w:lang w:eastAsia="en-US"/>
              </w:rPr>
              <w:t xml:space="preserve"> – okres gwarancji podany w badanej ofercie,</w:t>
            </w:r>
          </w:p>
          <w:p w:rsidR="006A26E9" w:rsidRDefault="006A26E9" w:rsidP="006A26E9">
            <w:pPr>
              <w:spacing w:after="200" w:line="276" w:lineRule="auto"/>
              <w:ind w:right="-89"/>
              <w:rPr>
                <w:rFonts w:eastAsia="Calibri"/>
                <w:lang w:eastAsia="en-US"/>
              </w:rPr>
            </w:pPr>
            <w:r>
              <w:rPr>
                <w:rFonts w:eastAsia="Calibri"/>
                <w:lang w:eastAsia="en-US"/>
              </w:rPr>
              <w:t xml:space="preserve">- </w:t>
            </w:r>
            <w:proofErr w:type="spellStart"/>
            <w:r>
              <w:rPr>
                <w:rFonts w:eastAsia="Calibri"/>
                <w:lang w:eastAsia="en-US"/>
              </w:rPr>
              <w:t>Gmax</w:t>
            </w:r>
            <w:proofErr w:type="spellEnd"/>
            <w:r>
              <w:rPr>
                <w:rFonts w:eastAsia="Calibri"/>
                <w:lang w:eastAsia="en-US"/>
              </w:rPr>
              <w:t xml:space="preserve"> – maksymalny okres gwarancji wskazany przez Zamawiającego tj. 24 miesięcy,</w:t>
            </w:r>
          </w:p>
          <w:p w:rsidR="006A26E9" w:rsidRDefault="006A26E9" w:rsidP="006A26E9">
            <w:pPr>
              <w:spacing w:after="200" w:line="276" w:lineRule="auto"/>
              <w:rPr>
                <w:rFonts w:eastAsia="Calibri"/>
                <w:lang w:eastAsia="en-US"/>
              </w:rPr>
            </w:pPr>
            <w:r>
              <w:rPr>
                <w:rFonts w:eastAsia="Calibri"/>
                <w:lang w:eastAsia="en-US"/>
              </w:rPr>
              <w:t xml:space="preserve">- </w:t>
            </w:r>
            <w:proofErr w:type="spellStart"/>
            <w:r>
              <w:rPr>
                <w:rFonts w:eastAsia="Calibri"/>
                <w:lang w:eastAsia="en-US"/>
              </w:rPr>
              <w:t>Wk</w:t>
            </w:r>
            <w:proofErr w:type="spellEnd"/>
            <w:r>
              <w:rPr>
                <w:rFonts w:eastAsia="Calibri"/>
                <w:lang w:eastAsia="en-US"/>
              </w:rPr>
              <w:t xml:space="preserve"> – waga kryterium -15%</w:t>
            </w:r>
          </w:p>
          <w:p w:rsidR="006A26E9" w:rsidRDefault="006A26E9" w:rsidP="006A26E9">
            <w:pPr>
              <w:spacing w:after="200" w:line="276" w:lineRule="auto"/>
              <w:rPr>
                <w:rFonts w:eastAsia="Calibri"/>
                <w:lang w:eastAsia="en-US"/>
              </w:rPr>
            </w:pPr>
            <w:r>
              <w:rPr>
                <w:rFonts w:eastAsia="Calibri"/>
                <w:lang w:eastAsia="en-US"/>
              </w:rPr>
              <w:t>Zamawiający będzie przyznawał punkty za każdy miesiąc powyżej minimalnego 12 miesięcznego okresu gwarancji wymaganego w SIWZ.</w:t>
            </w:r>
          </w:p>
          <w:p w:rsidR="00464D1F" w:rsidRPr="00B329FE" w:rsidRDefault="006A26E9" w:rsidP="006A26E9">
            <w:pPr>
              <w:rPr>
                <w:b/>
                <w:sz w:val="22"/>
                <w:szCs w:val="22"/>
              </w:rPr>
            </w:pPr>
            <w:r>
              <w:rPr>
                <w:rFonts w:eastAsia="Calibri"/>
                <w:lang w:eastAsia="en-US"/>
              </w:rPr>
              <w:t>12 miesięczny okres gwarancji nie będzie punktowany; okres gwarancji powyżej 24 miesięcy nie będzie dodatkowo punktowany.</w:t>
            </w:r>
          </w:p>
        </w:tc>
      </w:tr>
      <w:tr w:rsidR="006A26E9" w:rsidRPr="00B329FE" w:rsidTr="00827C04">
        <w:trPr>
          <w:jc w:val="center"/>
        </w:trPr>
        <w:tc>
          <w:tcPr>
            <w:tcW w:w="1342" w:type="dxa"/>
            <w:tcBorders>
              <w:top w:val="single" w:sz="4" w:space="0" w:color="auto"/>
              <w:left w:val="single" w:sz="4" w:space="0" w:color="auto"/>
              <w:bottom w:val="single" w:sz="4" w:space="0" w:color="auto"/>
              <w:right w:val="single" w:sz="4" w:space="0" w:color="auto"/>
            </w:tcBorders>
          </w:tcPr>
          <w:p w:rsidR="006A26E9" w:rsidRDefault="006A26E9" w:rsidP="006A26E9">
            <w:pPr>
              <w:suppressAutoHyphens/>
              <w:jc w:val="center"/>
              <w:rPr>
                <w:sz w:val="22"/>
                <w:szCs w:val="22"/>
              </w:rPr>
            </w:pPr>
            <w:r>
              <w:rPr>
                <w:sz w:val="22"/>
                <w:szCs w:val="22"/>
              </w:rPr>
              <w:t>4</w:t>
            </w:r>
          </w:p>
        </w:tc>
        <w:tc>
          <w:tcPr>
            <w:tcW w:w="6670" w:type="dxa"/>
            <w:tcBorders>
              <w:top w:val="single" w:sz="4" w:space="0" w:color="auto"/>
              <w:left w:val="single" w:sz="4" w:space="0" w:color="auto"/>
              <w:bottom w:val="single" w:sz="4" w:space="0" w:color="auto"/>
              <w:right w:val="single" w:sz="4" w:space="0" w:color="auto"/>
            </w:tcBorders>
          </w:tcPr>
          <w:p w:rsidR="006A26E9" w:rsidRPr="00BE77E7" w:rsidRDefault="006A26E9" w:rsidP="006A26E9">
            <w:pPr>
              <w:spacing w:after="120"/>
              <w:jc w:val="both"/>
              <w:rPr>
                <w:b/>
              </w:rPr>
            </w:pPr>
            <w:r w:rsidRPr="00BE77E7">
              <w:rPr>
                <w:b/>
              </w:rPr>
              <w:t>Zakres ruchu liniowego elementu wykonawczego:</w:t>
            </w:r>
          </w:p>
          <w:p w:rsidR="006A26E9" w:rsidRPr="00BE77E7" w:rsidRDefault="006A26E9" w:rsidP="006A26E9">
            <w:pPr>
              <w:spacing w:after="120"/>
            </w:pPr>
            <w:r w:rsidRPr="00BE77E7">
              <w:t xml:space="preserve">Liczba punktów = </w:t>
            </w:r>
            <w:proofErr w:type="spellStart"/>
            <w:r w:rsidRPr="00BE77E7">
              <w:t>Zrl</w:t>
            </w:r>
            <w:r w:rsidR="00BE77E7">
              <w:t>ew</w:t>
            </w:r>
            <w:proofErr w:type="spellEnd"/>
            <w:r w:rsidRPr="00BE77E7">
              <w:t xml:space="preserve"> of x </w:t>
            </w:r>
            <w:proofErr w:type="spellStart"/>
            <w:r w:rsidRPr="00BE77E7">
              <w:t>Wt</w:t>
            </w:r>
            <w:proofErr w:type="spellEnd"/>
          </w:p>
          <w:p w:rsidR="006A26E9" w:rsidRPr="00BE77E7" w:rsidRDefault="006A26E9" w:rsidP="006A26E9">
            <w:pPr>
              <w:spacing w:after="120"/>
            </w:pPr>
            <w:r w:rsidRPr="00BE77E7">
              <w:t>gdzie:</w:t>
            </w:r>
          </w:p>
          <w:p w:rsidR="006A26E9" w:rsidRPr="00BE77E7" w:rsidRDefault="006A26E9" w:rsidP="006A26E9">
            <w:pPr>
              <w:spacing w:after="120"/>
            </w:pPr>
            <w:proofErr w:type="spellStart"/>
            <w:r w:rsidRPr="00BE77E7">
              <w:t>Wt</w:t>
            </w:r>
            <w:proofErr w:type="spellEnd"/>
            <w:r w:rsidRPr="00BE77E7">
              <w:t>- waga kryterium- 10%</w:t>
            </w:r>
          </w:p>
          <w:p w:rsidR="006A26E9" w:rsidRPr="00BE77E7" w:rsidRDefault="006A26E9" w:rsidP="006A26E9">
            <w:pPr>
              <w:spacing w:after="120"/>
            </w:pPr>
            <w:proofErr w:type="spellStart"/>
            <w:r w:rsidRPr="00BE77E7">
              <w:t>Zrl</w:t>
            </w:r>
            <w:r w:rsidR="00BE77E7">
              <w:t>ew</w:t>
            </w:r>
            <w:proofErr w:type="spellEnd"/>
            <w:r w:rsidRPr="00BE77E7">
              <w:t xml:space="preserve"> of – liczba punktów przyznana badanej ofercie zgodnie z poniższymi zasadami:</w:t>
            </w:r>
          </w:p>
          <w:p w:rsidR="006A26E9" w:rsidRPr="00BE77E7" w:rsidRDefault="006A26E9" w:rsidP="006A26E9">
            <w:pPr>
              <w:spacing w:after="120"/>
            </w:pPr>
            <w:r w:rsidRPr="00BE77E7">
              <w:t>Zamawiający przyzna punkty za z</w:t>
            </w:r>
            <w:r w:rsidRPr="00BE77E7">
              <w:rPr>
                <w:b/>
              </w:rPr>
              <w:t>akres ruchu liniowego elementu wykonawczego:</w:t>
            </w:r>
          </w:p>
          <w:p w:rsidR="006A26E9" w:rsidRPr="00BE77E7" w:rsidRDefault="006A26E9" w:rsidP="006A26E9">
            <w:pPr>
              <w:spacing w:after="120"/>
            </w:pPr>
            <w:r w:rsidRPr="00BE77E7">
              <w:t>Za  60 mm – 0pkt.</w:t>
            </w:r>
          </w:p>
          <w:p w:rsidR="006A26E9" w:rsidRDefault="006A26E9" w:rsidP="00BE77E7">
            <w:pPr>
              <w:spacing w:after="120"/>
              <w:rPr>
                <w:sz w:val="22"/>
                <w:szCs w:val="22"/>
              </w:rPr>
            </w:pPr>
            <w:r w:rsidRPr="00BE77E7">
              <w:t>Za  70mm- 100 pkt.</w:t>
            </w:r>
            <w:r w:rsidRPr="006A26E9">
              <w:rPr>
                <w:sz w:val="22"/>
                <w:szCs w:val="22"/>
              </w:rPr>
              <w:t xml:space="preserve"> </w:t>
            </w:r>
          </w:p>
        </w:tc>
      </w:tr>
    </w:tbl>
    <w:p w:rsidR="00942A66" w:rsidRPr="00B329FE" w:rsidRDefault="00942A66" w:rsidP="00942A66">
      <w:pPr>
        <w:numPr>
          <w:ilvl w:val="0"/>
          <w:numId w:val="14"/>
        </w:numPr>
        <w:tabs>
          <w:tab w:val="left" w:pos="993"/>
        </w:tabs>
        <w:suppressAutoHyphens/>
        <w:spacing w:before="60" w:after="120"/>
        <w:ind w:left="993" w:hanging="426"/>
        <w:jc w:val="both"/>
        <w:outlineLvl w:val="1"/>
        <w:rPr>
          <w:bCs/>
          <w:iCs/>
          <w:color w:val="000000"/>
          <w:sz w:val="22"/>
          <w:szCs w:val="22"/>
          <w:lang w:eastAsia="zh-CN"/>
        </w:rPr>
      </w:pPr>
      <w:r w:rsidRPr="00B329FE">
        <w:rPr>
          <w:bCs/>
          <w:iCs/>
          <w:color w:val="000000"/>
          <w:sz w:val="22"/>
          <w:szCs w:val="22"/>
          <w:lang w:eastAsia="zh-CN"/>
        </w:rPr>
        <w:t>Tak uzyskane oceny za poszczególne kryteria zostaną zsumowane i suma ta stanowić będzie końcową ocenę danej oferty. Za ofertę najkorzystniejszą zostanie uznana oferta zawierająca najkorzystniejszy bilans punktów we wskazanych powyżej kryteriach.</w:t>
      </w:r>
    </w:p>
    <w:p w:rsidR="00942A66" w:rsidRPr="00B329FE" w:rsidRDefault="00942A66" w:rsidP="00942A66">
      <w:pPr>
        <w:numPr>
          <w:ilvl w:val="0"/>
          <w:numId w:val="14"/>
        </w:numPr>
        <w:tabs>
          <w:tab w:val="left" w:pos="993"/>
        </w:tabs>
        <w:suppressAutoHyphens/>
        <w:spacing w:before="60" w:after="120"/>
        <w:ind w:left="993" w:hanging="426"/>
        <w:jc w:val="both"/>
        <w:outlineLvl w:val="1"/>
        <w:rPr>
          <w:bCs/>
          <w:iCs/>
          <w:color w:val="000000"/>
          <w:sz w:val="22"/>
          <w:szCs w:val="22"/>
          <w:lang w:eastAsia="zh-CN"/>
        </w:rPr>
      </w:pPr>
      <w:r w:rsidRPr="00B329FE">
        <w:rPr>
          <w:bCs/>
          <w:iCs/>
          <w:color w:val="000000"/>
          <w:sz w:val="22"/>
          <w:szCs w:val="22"/>
          <w:lang w:eastAsia="zh-CN"/>
        </w:rPr>
        <w:t>Wszystkie obliczenia będą dokonywane z dokładnością do dwóch miejsc po przecinku.</w:t>
      </w:r>
    </w:p>
    <w:p w:rsidR="00942A66" w:rsidRPr="00B329FE" w:rsidRDefault="00942A66" w:rsidP="00942A66">
      <w:pPr>
        <w:numPr>
          <w:ilvl w:val="0"/>
          <w:numId w:val="14"/>
        </w:numPr>
        <w:tabs>
          <w:tab w:val="left" w:pos="993"/>
        </w:tabs>
        <w:suppressAutoHyphens/>
        <w:spacing w:before="60" w:after="120"/>
        <w:ind w:left="993" w:hanging="426"/>
        <w:jc w:val="both"/>
        <w:outlineLvl w:val="1"/>
        <w:rPr>
          <w:bCs/>
          <w:iCs/>
          <w:color w:val="000000"/>
          <w:sz w:val="22"/>
          <w:szCs w:val="22"/>
          <w:lang w:eastAsia="zh-CN"/>
        </w:rPr>
      </w:pPr>
      <w:r w:rsidRPr="00B329FE">
        <w:rPr>
          <w:bCs/>
          <w:iCs/>
          <w:color w:val="000000"/>
          <w:sz w:val="22"/>
          <w:szCs w:val="22"/>
          <w:lang w:eastAsia="zh-CN"/>
        </w:rPr>
        <w:t>W toku dokonywania badania i oceny ofert Zamawiający może żądać udzielenia przez Wykonawcę wyjaśnień treści złożonych przez niego ofert.</w:t>
      </w:r>
    </w:p>
    <w:p w:rsidR="00306D4A" w:rsidRDefault="00942A66" w:rsidP="00306D4A">
      <w:pPr>
        <w:numPr>
          <w:ilvl w:val="0"/>
          <w:numId w:val="14"/>
        </w:numPr>
        <w:tabs>
          <w:tab w:val="left" w:pos="993"/>
        </w:tabs>
        <w:suppressAutoHyphens/>
        <w:spacing w:before="60" w:after="120"/>
        <w:ind w:left="993" w:hanging="426"/>
        <w:jc w:val="both"/>
        <w:outlineLvl w:val="1"/>
        <w:rPr>
          <w:bCs/>
          <w:iCs/>
          <w:color w:val="000000"/>
          <w:sz w:val="22"/>
          <w:szCs w:val="22"/>
          <w:lang w:eastAsia="zh-CN"/>
        </w:rPr>
      </w:pPr>
      <w:r w:rsidRPr="00B329FE">
        <w:rPr>
          <w:bCs/>
          <w:iCs/>
          <w:color w:val="000000"/>
          <w:sz w:val="22"/>
          <w:szCs w:val="22"/>
          <w:lang w:eastAsia="zh-CN"/>
        </w:rPr>
        <w:t xml:space="preserve">Zgodnie z art. 87 ust. 2 prawa zamówień publicznych Zamawiający poprawi oczywiste omyłki pisarskie, oczywiste omyłki rachunkowe oraz inne omyłki polegające na niezgodności oferty ze specyfikacja istotnych warunków zamówienia, niepowodujące istotnych zmian w treści oferty. </w:t>
      </w:r>
      <w:bookmarkStart w:id="1" w:name="_Ref66778459"/>
    </w:p>
    <w:p w:rsidR="00BE77E7" w:rsidRDefault="00BE77E7" w:rsidP="00BE77E7">
      <w:pPr>
        <w:tabs>
          <w:tab w:val="left" w:pos="993"/>
        </w:tabs>
        <w:suppressAutoHyphens/>
        <w:spacing w:before="60" w:after="120"/>
        <w:jc w:val="both"/>
        <w:outlineLvl w:val="1"/>
        <w:rPr>
          <w:bCs/>
          <w:iCs/>
          <w:color w:val="000000"/>
          <w:sz w:val="22"/>
          <w:szCs w:val="22"/>
          <w:lang w:eastAsia="zh-CN"/>
        </w:rPr>
      </w:pPr>
    </w:p>
    <w:p w:rsidR="00BE77E7" w:rsidRPr="00E5662D" w:rsidRDefault="00BE77E7" w:rsidP="00BE77E7">
      <w:pPr>
        <w:tabs>
          <w:tab w:val="left" w:pos="993"/>
        </w:tabs>
        <w:suppressAutoHyphens/>
        <w:spacing w:before="60" w:after="120"/>
        <w:jc w:val="both"/>
        <w:outlineLvl w:val="1"/>
        <w:rPr>
          <w:bCs/>
          <w:iCs/>
          <w:color w:val="000000"/>
          <w:sz w:val="22"/>
          <w:szCs w:val="22"/>
          <w:lang w:eastAsia="zh-CN"/>
        </w:rPr>
      </w:pPr>
    </w:p>
    <w:bookmarkEnd w:id="1"/>
    <w:p w:rsidR="00942A66" w:rsidRPr="00B329FE" w:rsidRDefault="00942A66" w:rsidP="00942A66">
      <w:pPr>
        <w:numPr>
          <w:ilvl w:val="0"/>
          <w:numId w:val="3"/>
        </w:numPr>
        <w:tabs>
          <w:tab w:val="num" w:pos="-76"/>
          <w:tab w:val="left" w:pos="851"/>
        </w:tabs>
        <w:suppressAutoHyphens/>
        <w:spacing w:before="360" w:after="120"/>
        <w:ind w:left="851" w:hanging="567"/>
        <w:jc w:val="both"/>
        <w:outlineLvl w:val="0"/>
        <w:rPr>
          <w:b/>
          <w:bCs/>
          <w:caps/>
          <w:kern w:val="2"/>
          <w:sz w:val="22"/>
          <w:szCs w:val="22"/>
          <w:lang w:eastAsia="zh-CN"/>
        </w:rPr>
      </w:pPr>
      <w:r w:rsidRPr="00B329FE">
        <w:rPr>
          <w:b/>
          <w:bCs/>
          <w:caps/>
          <w:kern w:val="2"/>
          <w:sz w:val="22"/>
          <w:szCs w:val="22"/>
          <w:lang w:eastAsia="zh-CN"/>
        </w:rPr>
        <w:lastRenderedPageBreak/>
        <w:t>INFORMACJA O FORMALNOŚCIACH, JAKIE POWINNY ZOSTAĆ DOPEŁNIONE PO WYBORZE OFERTY W CELU ZAWARCIA UMOWY W SPRAWIE ZAMÓWIENIA PUBLICZNEGO</w:t>
      </w:r>
    </w:p>
    <w:p w:rsidR="00942A66" w:rsidRPr="00B329FE" w:rsidRDefault="00942A66" w:rsidP="00942A66">
      <w:pPr>
        <w:numPr>
          <w:ilvl w:val="0"/>
          <w:numId w:val="15"/>
        </w:numPr>
        <w:tabs>
          <w:tab w:val="left" w:pos="993"/>
        </w:tabs>
        <w:suppressAutoHyphens/>
        <w:spacing w:before="60" w:after="120"/>
        <w:ind w:left="993" w:hanging="426"/>
        <w:jc w:val="both"/>
        <w:outlineLvl w:val="1"/>
        <w:rPr>
          <w:bCs/>
          <w:iCs/>
          <w:color w:val="000000"/>
          <w:sz w:val="22"/>
          <w:szCs w:val="22"/>
          <w:lang w:eastAsia="zh-CN"/>
        </w:rPr>
      </w:pPr>
      <w:r w:rsidRPr="00B329FE">
        <w:rPr>
          <w:bCs/>
          <w:iCs/>
          <w:color w:val="000000"/>
          <w:sz w:val="22"/>
          <w:szCs w:val="22"/>
          <w:lang w:eastAsia="zh-CN"/>
        </w:rPr>
        <w:t xml:space="preserve">Zamawiający po upływie terminu przewidzianego na wniesienie środków ochrony prawnej wezwie Wykonawcę celem podpisania umowy i wyznaczy termin na jej zawarcie. </w:t>
      </w:r>
    </w:p>
    <w:p w:rsidR="00942A66" w:rsidRPr="00B329FE" w:rsidRDefault="00942A66" w:rsidP="00942A66">
      <w:pPr>
        <w:numPr>
          <w:ilvl w:val="0"/>
          <w:numId w:val="15"/>
        </w:numPr>
        <w:tabs>
          <w:tab w:val="left" w:pos="993"/>
        </w:tabs>
        <w:suppressAutoHyphens/>
        <w:spacing w:before="60" w:after="120"/>
        <w:ind w:left="993" w:hanging="426"/>
        <w:jc w:val="both"/>
        <w:outlineLvl w:val="1"/>
        <w:rPr>
          <w:bCs/>
          <w:iCs/>
          <w:color w:val="000000"/>
          <w:sz w:val="22"/>
          <w:szCs w:val="22"/>
          <w:lang w:eastAsia="zh-CN"/>
        </w:rPr>
      </w:pPr>
      <w:r w:rsidRPr="00B329FE">
        <w:rPr>
          <w:bCs/>
          <w:iCs/>
          <w:color w:val="000000"/>
          <w:sz w:val="22"/>
          <w:szCs w:val="22"/>
          <w:lang w:eastAsia="zh-CN"/>
        </w:rPr>
        <w:t>Zawarcie umowy nastąpi wg wzoru Zamawiającego stanowiącego zał. nr 3 SIWZ.</w:t>
      </w:r>
    </w:p>
    <w:p w:rsidR="00942A66" w:rsidRPr="00B329FE" w:rsidRDefault="00942A66" w:rsidP="00942A66">
      <w:pPr>
        <w:numPr>
          <w:ilvl w:val="0"/>
          <w:numId w:val="15"/>
        </w:numPr>
        <w:tabs>
          <w:tab w:val="left" w:pos="993"/>
        </w:tabs>
        <w:suppressAutoHyphens/>
        <w:spacing w:before="60" w:after="120"/>
        <w:ind w:left="993" w:hanging="426"/>
        <w:jc w:val="both"/>
        <w:outlineLvl w:val="1"/>
        <w:rPr>
          <w:bCs/>
          <w:iCs/>
          <w:color w:val="000000"/>
          <w:sz w:val="22"/>
          <w:szCs w:val="22"/>
          <w:lang w:eastAsia="zh-CN"/>
        </w:rPr>
      </w:pPr>
      <w:r w:rsidRPr="00B329FE">
        <w:rPr>
          <w:bCs/>
          <w:iCs/>
          <w:color w:val="000000"/>
          <w:sz w:val="22"/>
          <w:szCs w:val="22"/>
          <w:lang w:eastAsia="zh-CN"/>
        </w:rPr>
        <w:t>Osoby reprezentujące wykonawcę przy podpisywaniu umowy powinny posiadać ze sobą dokumenty potwierdzające ich umocowanie do reprezentowania wykonawcy, o ile umocowanie to nie będzie wynikać z dokumentów załączonych do oferty.</w:t>
      </w:r>
    </w:p>
    <w:p w:rsidR="00942A66" w:rsidRPr="00B329FE" w:rsidRDefault="00942A66" w:rsidP="00942A66">
      <w:pPr>
        <w:numPr>
          <w:ilvl w:val="0"/>
          <w:numId w:val="15"/>
        </w:numPr>
        <w:tabs>
          <w:tab w:val="left" w:pos="993"/>
        </w:tabs>
        <w:suppressAutoHyphens/>
        <w:spacing w:before="60" w:after="120"/>
        <w:ind w:left="993" w:hanging="426"/>
        <w:jc w:val="both"/>
        <w:outlineLvl w:val="1"/>
        <w:rPr>
          <w:bCs/>
          <w:iCs/>
          <w:color w:val="000000"/>
          <w:sz w:val="22"/>
          <w:szCs w:val="22"/>
          <w:lang w:eastAsia="zh-CN"/>
        </w:rPr>
      </w:pPr>
      <w:r w:rsidRPr="00B329FE">
        <w:rPr>
          <w:bCs/>
          <w:iCs/>
          <w:color w:val="000000"/>
          <w:sz w:val="22"/>
          <w:szCs w:val="22"/>
          <w:lang w:eastAsia="zh-CN"/>
        </w:rPr>
        <w:t>W przypadku wyboru oferty Wykonawców wspólnie ubiegających się o udzielenie zamówienia (s.c.,  konsorcja), Zamawiający może zwrócić się przed podpisaniem umowy o przedłożenie umowy regulującej współpracę tych podmiotów.</w:t>
      </w:r>
    </w:p>
    <w:p w:rsidR="00942A66" w:rsidRPr="00B329FE" w:rsidRDefault="00942A66" w:rsidP="00942A66">
      <w:pPr>
        <w:numPr>
          <w:ilvl w:val="0"/>
          <w:numId w:val="3"/>
        </w:numPr>
        <w:tabs>
          <w:tab w:val="num" w:pos="-76"/>
          <w:tab w:val="left" w:pos="851"/>
        </w:tabs>
        <w:suppressAutoHyphens/>
        <w:spacing w:before="360" w:after="120"/>
        <w:ind w:left="851" w:hanging="567"/>
        <w:jc w:val="both"/>
        <w:outlineLvl w:val="0"/>
        <w:rPr>
          <w:b/>
          <w:bCs/>
          <w:caps/>
          <w:kern w:val="2"/>
          <w:sz w:val="22"/>
          <w:szCs w:val="22"/>
          <w:lang w:eastAsia="zh-CN"/>
        </w:rPr>
      </w:pPr>
      <w:r w:rsidRPr="00B329FE">
        <w:rPr>
          <w:b/>
          <w:bCs/>
          <w:caps/>
          <w:kern w:val="2"/>
          <w:sz w:val="22"/>
          <w:szCs w:val="22"/>
          <w:lang w:eastAsia="zh-CN"/>
        </w:rPr>
        <w:t>WYMAGANIA DOTYCZĄCE ZABEZPIECZENIA NALEŻYTEGO WYKONANIA UMOWY</w:t>
      </w:r>
    </w:p>
    <w:p w:rsidR="00942A66" w:rsidRPr="00B329FE" w:rsidRDefault="00942A66" w:rsidP="00942A66">
      <w:pPr>
        <w:spacing w:before="60"/>
        <w:ind w:left="993"/>
        <w:jc w:val="both"/>
        <w:outlineLvl w:val="1"/>
        <w:rPr>
          <w:bCs/>
          <w:iCs/>
          <w:color w:val="000000"/>
          <w:sz w:val="22"/>
          <w:szCs w:val="22"/>
          <w:lang w:eastAsia="x-none"/>
        </w:rPr>
      </w:pPr>
      <w:r w:rsidRPr="00B329FE">
        <w:rPr>
          <w:bCs/>
          <w:iCs/>
          <w:color w:val="000000"/>
          <w:sz w:val="22"/>
          <w:szCs w:val="22"/>
        </w:rPr>
        <w:t>W niniejszym postepowaniu zabezpieczenie należytego wykonania umowy nie obowiązuje.</w:t>
      </w:r>
    </w:p>
    <w:p w:rsidR="00942A66" w:rsidRPr="00B329FE" w:rsidRDefault="00942A66" w:rsidP="00942A66">
      <w:pPr>
        <w:numPr>
          <w:ilvl w:val="0"/>
          <w:numId w:val="3"/>
        </w:numPr>
        <w:tabs>
          <w:tab w:val="num" w:pos="-76"/>
          <w:tab w:val="left" w:pos="851"/>
        </w:tabs>
        <w:suppressAutoHyphens/>
        <w:spacing w:before="360" w:after="120"/>
        <w:ind w:left="644"/>
        <w:jc w:val="both"/>
        <w:outlineLvl w:val="0"/>
        <w:rPr>
          <w:b/>
          <w:bCs/>
          <w:caps/>
          <w:kern w:val="2"/>
          <w:sz w:val="22"/>
          <w:szCs w:val="22"/>
          <w:lang w:eastAsia="zh-CN"/>
        </w:rPr>
      </w:pPr>
      <w:r w:rsidRPr="00B329FE">
        <w:rPr>
          <w:b/>
          <w:bCs/>
          <w:caps/>
          <w:kern w:val="2"/>
          <w:sz w:val="22"/>
          <w:szCs w:val="22"/>
          <w:lang w:eastAsia="zh-CN"/>
        </w:rPr>
        <w:t xml:space="preserve">  Istotne postanowienia umowy:</w:t>
      </w:r>
    </w:p>
    <w:p w:rsidR="00942A66" w:rsidRPr="00B329FE" w:rsidRDefault="00942A66" w:rsidP="00942A66">
      <w:pPr>
        <w:suppressAutoHyphens/>
        <w:spacing w:before="60" w:after="120"/>
        <w:ind w:left="993"/>
        <w:jc w:val="both"/>
        <w:outlineLvl w:val="1"/>
        <w:rPr>
          <w:bCs/>
          <w:iCs/>
          <w:color w:val="000000"/>
          <w:sz w:val="22"/>
          <w:szCs w:val="22"/>
          <w:lang w:eastAsia="zh-CN"/>
        </w:rPr>
      </w:pPr>
      <w:r w:rsidRPr="00B329FE">
        <w:rPr>
          <w:bCs/>
          <w:iCs/>
          <w:color w:val="000000"/>
          <w:sz w:val="22"/>
          <w:szCs w:val="22"/>
          <w:lang w:eastAsia="zh-CN"/>
        </w:rPr>
        <w:t xml:space="preserve">Istotne postanowienia umowy określa wzór umowy stanowiący załącznik nr 3 do niniejszej Specyfikacji. </w:t>
      </w:r>
    </w:p>
    <w:p w:rsidR="00942A66" w:rsidRPr="00B329FE" w:rsidRDefault="00942A66" w:rsidP="00942A66">
      <w:pPr>
        <w:numPr>
          <w:ilvl w:val="0"/>
          <w:numId w:val="3"/>
        </w:numPr>
        <w:tabs>
          <w:tab w:val="num" w:pos="-76"/>
          <w:tab w:val="left" w:pos="993"/>
        </w:tabs>
        <w:suppressAutoHyphens/>
        <w:spacing w:before="360" w:after="120"/>
        <w:ind w:left="644"/>
        <w:jc w:val="both"/>
        <w:outlineLvl w:val="0"/>
        <w:rPr>
          <w:b/>
          <w:bCs/>
          <w:caps/>
          <w:kern w:val="2"/>
          <w:sz w:val="22"/>
          <w:szCs w:val="22"/>
          <w:lang w:eastAsia="zh-CN"/>
        </w:rPr>
      </w:pPr>
      <w:r w:rsidRPr="00B329FE">
        <w:rPr>
          <w:b/>
          <w:bCs/>
          <w:caps/>
          <w:kern w:val="2"/>
          <w:sz w:val="22"/>
          <w:szCs w:val="22"/>
          <w:lang w:eastAsia="zh-CN"/>
        </w:rPr>
        <w:t>Pouczenie o środkach ochrony prawnej:</w:t>
      </w:r>
    </w:p>
    <w:p w:rsidR="00942A66" w:rsidRPr="00B329FE" w:rsidRDefault="00942A66" w:rsidP="00942A66">
      <w:pPr>
        <w:numPr>
          <w:ilvl w:val="1"/>
          <w:numId w:val="3"/>
        </w:numPr>
        <w:spacing w:before="60" w:after="120" w:line="276" w:lineRule="auto"/>
        <w:ind w:left="993" w:hanging="426"/>
        <w:jc w:val="both"/>
        <w:outlineLvl w:val="1"/>
        <w:rPr>
          <w:bCs/>
          <w:iCs/>
          <w:color w:val="000000"/>
          <w:sz w:val="22"/>
          <w:szCs w:val="22"/>
        </w:rPr>
      </w:pPr>
      <w:r w:rsidRPr="00B329FE">
        <w:rPr>
          <w:bCs/>
          <w:iCs/>
          <w:color w:val="000000"/>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w:t>
      </w:r>
    </w:p>
    <w:p w:rsidR="00942A66" w:rsidRPr="00B329FE" w:rsidRDefault="00942A66" w:rsidP="00942A66">
      <w:pPr>
        <w:numPr>
          <w:ilvl w:val="1"/>
          <w:numId w:val="3"/>
        </w:numPr>
        <w:spacing w:before="60" w:after="120" w:line="276" w:lineRule="auto"/>
        <w:ind w:left="993" w:hanging="426"/>
        <w:jc w:val="both"/>
        <w:outlineLvl w:val="1"/>
        <w:rPr>
          <w:bCs/>
          <w:iCs/>
          <w:color w:val="000000"/>
          <w:sz w:val="22"/>
          <w:szCs w:val="22"/>
        </w:rPr>
      </w:pPr>
      <w:r w:rsidRPr="00B329FE">
        <w:rPr>
          <w:bCs/>
          <w:iCs/>
          <w:color w:val="000000"/>
          <w:sz w:val="22"/>
          <w:szCs w:val="22"/>
        </w:rPr>
        <w:t>W niniejszym postępowaniu odwołanie przysługuje wyłącznie wobec czynności:</w:t>
      </w:r>
    </w:p>
    <w:p w:rsidR="00942A66" w:rsidRPr="00B329FE" w:rsidRDefault="00942A66" w:rsidP="00942A66">
      <w:pPr>
        <w:numPr>
          <w:ilvl w:val="0"/>
          <w:numId w:val="21"/>
        </w:numPr>
        <w:suppressAutoHyphens/>
        <w:autoSpaceDN w:val="0"/>
        <w:spacing w:before="120" w:after="120" w:line="276" w:lineRule="auto"/>
        <w:ind w:left="1134" w:hanging="425"/>
        <w:textAlignment w:val="baseline"/>
        <w:rPr>
          <w:sz w:val="22"/>
          <w:szCs w:val="22"/>
        </w:rPr>
      </w:pPr>
      <w:r w:rsidRPr="00B329FE">
        <w:rPr>
          <w:sz w:val="22"/>
          <w:szCs w:val="22"/>
        </w:rPr>
        <w:t>określenia warunków udziału w postępowaniu,</w:t>
      </w:r>
    </w:p>
    <w:p w:rsidR="00942A66" w:rsidRPr="00B329FE" w:rsidRDefault="00942A66" w:rsidP="00942A66">
      <w:pPr>
        <w:numPr>
          <w:ilvl w:val="0"/>
          <w:numId w:val="23"/>
        </w:numPr>
        <w:suppressAutoHyphens/>
        <w:autoSpaceDN w:val="0"/>
        <w:spacing w:before="120" w:after="120" w:line="276" w:lineRule="auto"/>
        <w:ind w:left="1134" w:hanging="425"/>
        <w:textAlignment w:val="baseline"/>
        <w:rPr>
          <w:sz w:val="22"/>
          <w:szCs w:val="22"/>
        </w:rPr>
      </w:pPr>
      <w:r w:rsidRPr="00B329FE">
        <w:rPr>
          <w:sz w:val="22"/>
          <w:szCs w:val="22"/>
        </w:rPr>
        <w:t>wykluczenia odwołującego z postępowania,</w:t>
      </w:r>
    </w:p>
    <w:p w:rsidR="00942A66" w:rsidRPr="00B329FE" w:rsidRDefault="00942A66" w:rsidP="00942A66">
      <w:pPr>
        <w:numPr>
          <w:ilvl w:val="0"/>
          <w:numId w:val="22"/>
        </w:numPr>
        <w:suppressAutoHyphens/>
        <w:autoSpaceDN w:val="0"/>
        <w:spacing w:before="120" w:after="120" w:line="276" w:lineRule="auto"/>
        <w:ind w:left="1134" w:hanging="425"/>
        <w:textAlignment w:val="baseline"/>
        <w:rPr>
          <w:sz w:val="22"/>
          <w:szCs w:val="22"/>
        </w:rPr>
      </w:pPr>
      <w:r w:rsidRPr="00B329FE">
        <w:rPr>
          <w:sz w:val="22"/>
          <w:szCs w:val="22"/>
        </w:rPr>
        <w:t>odrzucenia oferty odwołującego,</w:t>
      </w:r>
    </w:p>
    <w:p w:rsidR="00942A66" w:rsidRPr="00B329FE" w:rsidRDefault="00942A66" w:rsidP="00942A66">
      <w:pPr>
        <w:numPr>
          <w:ilvl w:val="0"/>
          <w:numId w:val="22"/>
        </w:numPr>
        <w:suppressAutoHyphens/>
        <w:autoSpaceDN w:val="0"/>
        <w:spacing w:before="120" w:after="120" w:line="276" w:lineRule="auto"/>
        <w:ind w:left="1134" w:hanging="425"/>
        <w:textAlignment w:val="baseline"/>
        <w:rPr>
          <w:sz w:val="22"/>
          <w:szCs w:val="22"/>
        </w:rPr>
      </w:pPr>
      <w:r w:rsidRPr="00B329FE">
        <w:rPr>
          <w:sz w:val="22"/>
          <w:szCs w:val="22"/>
        </w:rPr>
        <w:t>opis przedmiotu zamówienia,</w:t>
      </w:r>
    </w:p>
    <w:p w:rsidR="00942A66" w:rsidRPr="00B329FE" w:rsidRDefault="00942A66" w:rsidP="00942A66">
      <w:pPr>
        <w:numPr>
          <w:ilvl w:val="0"/>
          <w:numId w:val="22"/>
        </w:numPr>
        <w:suppressAutoHyphens/>
        <w:autoSpaceDN w:val="0"/>
        <w:spacing w:before="120" w:after="120" w:line="276" w:lineRule="auto"/>
        <w:ind w:left="1134" w:hanging="425"/>
        <w:textAlignment w:val="baseline"/>
        <w:rPr>
          <w:sz w:val="22"/>
          <w:szCs w:val="22"/>
        </w:rPr>
      </w:pPr>
      <w:r w:rsidRPr="00B329FE">
        <w:rPr>
          <w:sz w:val="22"/>
          <w:szCs w:val="22"/>
        </w:rPr>
        <w:t>wyboru najkorzystniejszej oferty.</w:t>
      </w:r>
    </w:p>
    <w:p w:rsidR="00942A66" w:rsidRPr="00306D4A" w:rsidRDefault="00942A66" w:rsidP="00306D4A">
      <w:pPr>
        <w:numPr>
          <w:ilvl w:val="1"/>
          <w:numId w:val="3"/>
        </w:numPr>
        <w:tabs>
          <w:tab w:val="num" w:pos="993"/>
        </w:tabs>
        <w:spacing w:before="60" w:after="120" w:line="276" w:lineRule="auto"/>
        <w:ind w:left="993" w:hanging="426"/>
        <w:jc w:val="both"/>
        <w:outlineLvl w:val="1"/>
        <w:rPr>
          <w:bCs/>
          <w:iCs/>
          <w:color w:val="000000"/>
          <w:sz w:val="22"/>
          <w:szCs w:val="22"/>
        </w:rPr>
      </w:pPr>
      <w:r w:rsidRPr="00B329FE">
        <w:rPr>
          <w:bCs/>
          <w:iCs/>
          <w:color w:val="000000"/>
          <w:sz w:val="22"/>
          <w:szCs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B329FE">
        <w:rPr>
          <w:bCs/>
          <w:iCs/>
          <w:color w:val="000000"/>
          <w:sz w:val="22"/>
          <w:szCs w:val="22"/>
        </w:rPr>
        <w:t>Pzp</w:t>
      </w:r>
      <w:proofErr w:type="spellEnd"/>
      <w:r w:rsidRPr="00B329FE">
        <w:rPr>
          <w:bCs/>
          <w:iCs/>
          <w:color w:val="000000"/>
          <w:sz w:val="22"/>
          <w:szCs w:val="22"/>
        </w:rPr>
        <w:t>.</w:t>
      </w:r>
    </w:p>
    <w:p w:rsidR="00942A66" w:rsidRPr="00B329FE" w:rsidRDefault="00942A66" w:rsidP="00942A66">
      <w:pPr>
        <w:numPr>
          <w:ilvl w:val="0"/>
          <w:numId w:val="3"/>
        </w:numPr>
        <w:tabs>
          <w:tab w:val="num" w:pos="-76"/>
          <w:tab w:val="left" w:pos="993"/>
        </w:tabs>
        <w:suppressAutoHyphens/>
        <w:spacing w:before="360" w:after="120"/>
        <w:ind w:left="644"/>
        <w:jc w:val="both"/>
        <w:outlineLvl w:val="0"/>
        <w:rPr>
          <w:b/>
          <w:bCs/>
          <w:caps/>
          <w:kern w:val="2"/>
          <w:sz w:val="22"/>
          <w:szCs w:val="22"/>
          <w:lang w:eastAsia="zh-CN"/>
        </w:rPr>
      </w:pPr>
      <w:r w:rsidRPr="00B329FE">
        <w:rPr>
          <w:b/>
          <w:bCs/>
          <w:caps/>
          <w:kern w:val="2"/>
          <w:sz w:val="22"/>
          <w:szCs w:val="22"/>
          <w:lang w:eastAsia="zh-CN"/>
        </w:rPr>
        <w:t>Informacje dodatkowe:</w:t>
      </w:r>
    </w:p>
    <w:p w:rsidR="00942A66" w:rsidRPr="00B329FE" w:rsidRDefault="00942A66" w:rsidP="00942A66">
      <w:pPr>
        <w:numPr>
          <w:ilvl w:val="0"/>
          <w:numId w:val="16"/>
        </w:numPr>
        <w:tabs>
          <w:tab w:val="left" w:pos="993"/>
        </w:tabs>
        <w:suppressAutoHyphens/>
        <w:spacing w:before="60" w:after="120"/>
        <w:ind w:left="993" w:hanging="426"/>
        <w:jc w:val="both"/>
        <w:outlineLvl w:val="1"/>
        <w:rPr>
          <w:bCs/>
          <w:iCs/>
          <w:color w:val="000000"/>
          <w:sz w:val="22"/>
          <w:szCs w:val="22"/>
          <w:lang w:eastAsia="zh-CN"/>
        </w:rPr>
      </w:pPr>
      <w:r w:rsidRPr="00B329FE">
        <w:rPr>
          <w:bCs/>
          <w:iCs/>
          <w:color w:val="000000"/>
          <w:sz w:val="22"/>
          <w:szCs w:val="22"/>
          <w:lang w:eastAsia="zh-CN"/>
        </w:rPr>
        <w:t xml:space="preserve">Zamawiający nie przewiduje zawarcia umowy ramowej. </w:t>
      </w:r>
    </w:p>
    <w:p w:rsidR="00942A66" w:rsidRPr="00B329FE" w:rsidRDefault="00942A66" w:rsidP="00942A66">
      <w:pPr>
        <w:numPr>
          <w:ilvl w:val="0"/>
          <w:numId w:val="16"/>
        </w:numPr>
        <w:tabs>
          <w:tab w:val="left" w:pos="993"/>
        </w:tabs>
        <w:suppressAutoHyphens/>
        <w:spacing w:before="60" w:after="120"/>
        <w:ind w:left="993" w:hanging="426"/>
        <w:jc w:val="both"/>
        <w:outlineLvl w:val="1"/>
        <w:rPr>
          <w:bCs/>
          <w:iCs/>
          <w:color w:val="000000"/>
          <w:sz w:val="22"/>
          <w:szCs w:val="22"/>
          <w:lang w:eastAsia="zh-CN"/>
        </w:rPr>
      </w:pPr>
      <w:r w:rsidRPr="00B329FE">
        <w:rPr>
          <w:bCs/>
          <w:iCs/>
          <w:color w:val="000000"/>
          <w:sz w:val="22"/>
          <w:szCs w:val="22"/>
          <w:lang w:eastAsia="zh-CN"/>
        </w:rPr>
        <w:t xml:space="preserve">Zamawiający nie przewiduje dokonania wyboru oferty najkorzystniejszej z wykorzystaniem aukcji elektronicznej. </w:t>
      </w:r>
    </w:p>
    <w:p w:rsidR="00942A66" w:rsidRPr="00B329FE" w:rsidRDefault="00942A66" w:rsidP="00942A66">
      <w:pPr>
        <w:numPr>
          <w:ilvl w:val="0"/>
          <w:numId w:val="16"/>
        </w:numPr>
        <w:tabs>
          <w:tab w:val="left" w:pos="993"/>
        </w:tabs>
        <w:suppressAutoHyphens/>
        <w:spacing w:before="60" w:after="120"/>
        <w:ind w:left="993" w:hanging="426"/>
        <w:jc w:val="both"/>
        <w:outlineLvl w:val="1"/>
        <w:rPr>
          <w:bCs/>
          <w:iCs/>
          <w:color w:val="000000"/>
          <w:sz w:val="22"/>
          <w:szCs w:val="22"/>
          <w:lang w:eastAsia="zh-CN"/>
        </w:rPr>
      </w:pPr>
      <w:r w:rsidRPr="00B329FE">
        <w:rPr>
          <w:bCs/>
          <w:iCs/>
          <w:color w:val="000000"/>
          <w:sz w:val="22"/>
          <w:szCs w:val="22"/>
          <w:lang w:eastAsia="zh-CN"/>
        </w:rPr>
        <w:lastRenderedPageBreak/>
        <w:t xml:space="preserve">Zamawiający nie przewiduje ustanowienia dynamicznego systemu zakupów. </w:t>
      </w:r>
    </w:p>
    <w:p w:rsidR="00942A66" w:rsidRPr="00B329FE" w:rsidRDefault="00942A66" w:rsidP="00942A66">
      <w:pPr>
        <w:numPr>
          <w:ilvl w:val="0"/>
          <w:numId w:val="16"/>
        </w:numPr>
        <w:tabs>
          <w:tab w:val="left" w:pos="993"/>
        </w:tabs>
        <w:suppressAutoHyphens/>
        <w:spacing w:before="60" w:after="120"/>
        <w:ind w:left="993" w:hanging="426"/>
        <w:jc w:val="both"/>
        <w:outlineLvl w:val="1"/>
        <w:rPr>
          <w:bCs/>
          <w:iCs/>
          <w:color w:val="000000"/>
          <w:sz w:val="22"/>
          <w:szCs w:val="22"/>
          <w:lang w:eastAsia="zh-CN"/>
        </w:rPr>
      </w:pPr>
      <w:r w:rsidRPr="00B329FE">
        <w:rPr>
          <w:bCs/>
          <w:iCs/>
          <w:color w:val="000000"/>
          <w:sz w:val="22"/>
          <w:szCs w:val="22"/>
          <w:lang w:eastAsia="zh-CN"/>
        </w:rPr>
        <w:t xml:space="preserve">Zamawiający nie dopuszcza możliwości złożenia oferty w postaci katalogów elektronicznych lub dołączenia katalogów elektronicznych do oferty. </w:t>
      </w:r>
    </w:p>
    <w:p w:rsidR="00942A66" w:rsidRPr="00B329FE" w:rsidRDefault="00942A66" w:rsidP="00942A66">
      <w:pPr>
        <w:numPr>
          <w:ilvl w:val="0"/>
          <w:numId w:val="16"/>
        </w:numPr>
        <w:tabs>
          <w:tab w:val="left" w:pos="993"/>
        </w:tabs>
        <w:suppressAutoHyphens/>
        <w:spacing w:before="60" w:after="120"/>
        <w:ind w:left="993" w:hanging="426"/>
        <w:jc w:val="both"/>
        <w:outlineLvl w:val="1"/>
        <w:rPr>
          <w:bCs/>
          <w:iCs/>
          <w:color w:val="000000"/>
          <w:sz w:val="22"/>
          <w:szCs w:val="22"/>
          <w:lang w:eastAsia="zh-CN"/>
        </w:rPr>
      </w:pPr>
      <w:r w:rsidRPr="00B329FE">
        <w:rPr>
          <w:bCs/>
          <w:iCs/>
          <w:color w:val="000000"/>
          <w:sz w:val="22"/>
          <w:szCs w:val="22"/>
          <w:lang w:eastAsia="zh-CN"/>
        </w:rPr>
        <w:t>Zamawiający nie przeprowadził dialogu technicznego przed wszczęciem postępowania.</w:t>
      </w:r>
    </w:p>
    <w:p w:rsidR="00942A66" w:rsidRPr="00B329FE" w:rsidRDefault="00942A66" w:rsidP="00942A66">
      <w:pPr>
        <w:numPr>
          <w:ilvl w:val="0"/>
          <w:numId w:val="16"/>
        </w:numPr>
        <w:tabs>
          <w:tab w:val="left" w:pos="993"/>
        </w:tabs>
        <w:suppressAutoHyphens/>
        <w:spacing w:before="60" w:after="120"/>
        <w:ind w:left="993" w:hanging="426"/>
        <w:jc w:val="both"/>
        <w:outlineLvl w:val="1"/>
        <w:rPr>
          <w:bCs/>
          <w:iCs/>
          <w:color w:val="000000"/>
          <w:sz w:val="22"/>
          <w:szCs w:val="22"/>
          <w:lang w:eastAsia="zh-CN"/>
        </w:rPr>
      </w:pPr>
      <w:r w:rsidRPr="00B329FE">
        <w:rPr>
          <w:bCs/>
          <w:iCs/>
          <w:color w:val="000000"/>
          <w:sz w:val="22"/>
          <w:szCs w:val="22"/>
          <w:lang w:eastAsia="zh-CN"/>
        </w:rPr>
        <w:t xml:space="preserve">Rozliczenia finansowe między Zamawiającym a Wykonawcą dokonywane będą w polskich złotych. </w:t>
      </w:r>
    </w:p>
    <w:p w:rsidR="00942A66" w:rsidRPr="00B329FE" w:rsidRDefault="00942A66" w:rsidP="00942A66">
      <w:pPr>
        <w:numPr>
          <w:ilvl w:val="0"/>
          <w:numId w:val="16"/>
        </w:numPr>
        <w:tabs>
          <w:tab w:val="left" w:pos="993"/>
        </w:tabs>
        <w:suppressAutoHyphens/>
        <w:spacing w:before="60" w:after="120"/>
        <w:ind w:left="993" w:hanging="426"/>
        <w:jc w:val="both"/>
        <w:outlineLvl w:val="1"/>
        <w:rPr>
          <w:bCs/>
          <w:iCs/>
          <w:color w:val="000000"/>
          <w:sz w:val="22"/>
          <w:szCs w:val="22"/>
          <w:lang w:eastAsia="zh-CN"/>
        </w:rPr>
      </w:pPr>
      <w:r w:rsidRPr="00B329FE">
        <w:rPr>
          <w:bCs/>
          <w:iCs/>
          <w:color w:val="000000"/>
          <w:sz w:val="22"/>
          <w:szCs w:val="22"/>
          <w:lang w:eastAsia="zh-CN"/>
        </w:rPr>
        <w:t xml:space="preserve">Zamawiający nie przewiduje udzielania zaliczek na poczet wykonania zamówienia. </w:t>
      </w:r>
    </w:p>
    <w:p w:rsidR="00942A66" w:rsidRPr="00B329FE" w:rsidRDefault="00942A66" w:rsidP="00942A66">
      <w:pPr>
        <w:numPr>
          <w:ilvl w:val="0"/>
          <w:numId w:val="16"/>
        </w:numPr>
        <w:tabs>
          <w:tab w:val="left" w:pos="993"/>
        </w:tabs>
        <w:suppressAutoHyphens/>
        <w:spacing w:before="60" w:after="120"/>
        <w:ind w:left="993" w:hanging="426"/>
        <w:jc w:val="both"/>
        <w:outlineLvl w:val="1"/>
        <w:rPr>
          <w:bCs/>
          <w:iCs/>
          <w:color w:val="000000"/>
          <w:sz w:val="22"/>
          <w:szCs w:val="22"/>
          <w:lang w:eastAsia="zh-CN"/>
        </w:rPr>
      </w:pPr>
      <w:r w:rsidRPr="00B329FE">
        <w:rPr>
          <w:bCs/>
          <w:iCs/>
          <w:color w:val="000000"/>
          <w:sz w:val="22"/>
          <w:szCs w:val="22"/>
          <w:lang w:eastAsia="zh-CN"/>
        </w:rPr>
        <w:t xml:space="preserve">Zamawiający nie przewiduje zwrotu kosztów udziału w postępowaniu. Wszelkie koszty związane z przygotowaniem i złożeniem oferty ponosi Wykonawca. </w:t>
      </w:r>
    </w:p>
    <w:p w:rsidR="00942A66" w:rsidRPr="00B329FE" w:rsidRDefault="00942A66" w:rsidP="00942A66">
      <w:pPr>
        <w:numPr>
          <w:ilvl w:val="0"/>
          <w:numId w:val="16"/>
        </w:numPr>
        <w:tabs>
          <w:tab w:val="left" w:pos="993"/>
        </w:tabs>
        <w:suppressAutoHyphens/>
        <w:spacing w:before="60" w:after="120"/>
        <w:ind w:left="993" w:hanging="426"/>
        <w:jc w:val="both"/>
        <w:outlineLvl w:val="1"/>
        <w:rPr>
          <w:bCs/>
          <w:iCs/>
          <w:color w:val="000000"/>
          <w:sz w:val="22"/>
          <w:szCs w:val="22"/>
          <w:lang w:eastAsia="zh-CN"/>
        </w:rPr>
      </w:pPr>
      <w:r w:rsidRPr="00B329FE">
        <w:rPr>
          <w:bCs/>
          <w:iCs/>
          <w:color w:val="000000"/>
          <w:sz w:val="22"/>
          <w:szCs w:val="22"/>
          <w:lang w:eastAsia="zh-CN"/>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B329FE">
        <w:rPr>
          <w:bCs/>
          <w:iCs/>
          <w:color w:val="000000"/>
          <w:sz w:val="22"/>
          <w:szCs w:val="22"/>
          <w:lang w:eastAsia="zh-CN"/>
        </w:rPr>
        <w:t>Pzp</w:t>
      </w:r>
      <w:proofErr w:type="spellEnd"/>
      <w:r w:rsidRPr="00B329FE">
        <w:rPr>
          <w:bCs/>
          <w:iCs/>
          <w:color w:val="000000"/>
          <w:sz w:val="22"/>
          <w:szCs w:val="22"/>
          <w:lang w:eastAsia="zh-CN"/>
        </w:rPr>
        <w:t xml:space="preserve">. </w:t>
      </w:r>
    </w:p>
    <w:p w:rsidR="00942A66" w:rsidRPr="00B329FE" w:rsidRDefault="00942A66" w:rsidP="00942A66">
      <w:pPr>
        <w:numPr>
          <w:ilvl w:val="0"/>
          <w:numId w:val="16"/>
        </w:numPr>
        <w:tabs>
          <w:tab w:val="left" w:pos="993"/>
        </w:tabs>
        <w:suppressAutoHyphens/>
        <w:spacing w:before="60" w:after="120"/>
        <w:ind w:left="993" w:hanging="426"/>
        <w:jc w:val="both"/>
        <w:outlineLvl w:val="1"/>
        <w:rPr>
          <w:bCs/>
          <w:iCs/>
          <w:color w:val="000000"/>
          <w:sz w:val="22"/>
          <w:szCs w:val="22"/>
          <w:lang w:eastAsia="zh-CN"/>
        </w:rPr>
      </w:pPr>
      <w:r w:rsidRPr="00B329FE">
        <w:rPr>
          <w:bCs/>
          <w:iCs/>
          <w:color w:val="000000"/>
          <w:sz w:val="22"/>
          <w:szCs w:val="22"/>
          <w:lang w:eastAsia="zh-CN"/>
        </w:rPr>
        <w:t>Zamawiający nie przewiduje możliwości przedstawienia informacji zawartych w ofercie w postaci katalogu elektronicznego lub dołączenia katalogu elektronicznego do oferty.</w:t>
      </w:r>
    </w:p>
    <w:p w:rsidR="00942A66" w:rsidRPr="00B329FE" w:rsidRDefault="00942A66" w:rsidP="00942A66">
      <w:pPr>
        <w:numPr>
          <w:ilvl w:val="0"/>
          <w:numId w:val="3"/>
        </w:numPr>
        <w:tabs>
          <w:tab w:val="num" w:pos="-76"/>
          <w:tab w:val="left" w:pos="993"/>
        </w:tabs>
        <w:suppressAutoHyphens/>
        <w:spacing w:before="120" w:after="120"/>
        <w:ind w:left="641" w:hanging="357"/>
        <w:jc w:val="both"/>
        <w:outlineLvl w:val="0"/>
        <w:rPr>
          <w:b/>
          <w:bCs/>
          <w:caps/>
          <w:kern w:val="2"/>
          <w:sz w:val="22"/>
          <w:szCs w:val="22"/>
          <w:lang w:eastAsia="zh-CN"/>
        </w:rPr>
      </w:pPr>
      <w:r w:rsidRPr="00B329FE">
        <w:rPr>
          <w:rFonts w:eastAsia="Calibri"/>
          <w:b/>
          <w:sz w:val="22"/>
          <w:szCs w:val="22"/>
          <w:lang w:eastAsia="en-US"/>
        </w:rPr>
        <w:t>INFORMACJA O PRZETWARZANIU DANYCH OSOBOWYCH.</w:t>
      </w:r>
    </w:p>
    <w:p w:rsidR="00942A66" w:rsidRPr="00B329FE" w:rsidRDefault="00942A66" w:rsidP="00942A66">
      <w:pPr>
        <w:ind w:left="709"/>
        <w:jc w:val="both"/>
        <w:rPr>
          <w:sz w:val="22"/>
          <w:szCs w:val="22"/>
        </w:rPr>
      </w:pPr>
      <w:r w:rsidRPr="00B329FE">
        <w:rPr>
          <w:sz w:val="22"/>
          <w:szCs w:val="22"/>
        </w:rPr>
        <w:t xml:space="preserve">Zgodnie z art. 13 ust. 1 i 2 </w:t>
      </w:r>
      <w:r w:rsidRPr="00B329FE">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329FE">
        <w:rPr>
          <w:sz w:val="22"/>
          <w:szCs w:val="22"/>
        </w:rPr>
        <w:t xml:space="preserve">dalej „RODO”, informuję, że: </w:t>
      </w:r>
    </w:p>
    <w:p w:rsidR="00942A66" w:rsidRPr="00B329FE" w:rsidRDefault="00942A66" w:rsidP="00942A66">
      <w:pPr>
        <w:numPr>
          <w:ilvl w:val="0"/>
          <w:numId w:val="18"/>
        </w:numPr>
        <w:ind w:left="709" w:hanging="425"/>
        <w:contextualSpacing/>
        <w:jc w:val="both"/>
        <w:rPr>
          <w:color w:val="00B0F0"/>
          <w:sz w:val="22"/>
          <w:szCs w:val="22"/>
        </w:rPr>
      </w:pPr>
      <w:r w:rsidRPr="00B329FE">
        <w:rPr>
          <w:sz w:val="22"/>
          <w:szCs w:val="22"/>
        </w:rPr>
        <w:t>administratorem Pani/Pana danych osobowych jest Akademia Górniczo-Hutnicza im. Stanisława Staszica w Krakowie, al. Mickiewicza 30, 30-059 Kraków;</w:t>
      </w:r>
    </w:p>
    <w:p w:rsidR="00942A66" w:rsidRPr="00B329FE" w:rsidRDefault="00942A66" w:rsidP="00942A66">
      <w:pPr>
        <w:numPr>
          <w:ilvl w:val="0"/>
          <w:numId w:val="18"/>
        </w:numPr>
        <w:ind w:left="709" w:hanging="426"/>
        <w:contextualSpacing/>
        <w:jc w:val="both"/>
        <w:rPr>
          <w:sz w:val="22"/>
          <w:szCs w:val="22"/>
        </w:rPr>
      </w:pPr>
      <w:r w:rsidRPr="00B329FE">
        <w:rPr>
          <w:sz w:val="22"/>
          <w:szCs w:val="22"/>
        </w:rPr>
        <w:t>z inspektorem ochrony danych osobowych w Akademii Górniczo-Hutniczej im. Stanisława Staszica można skontaktować się przez adres e-mail: iodo@agh.edu.pl</w:t>
      </w:r>
      <w:r w:rsidRPr="00B329FE">
        <w:rPr>
          <w:i/>
          <w:sz w:val="22"/>
          <w:szCs w:val="22"/>
        </w:rPr>
        <w:t xml:space="preserve">, </w:t>
      </w:r>
      <w:r w:rsidRPr="00B329FE">
        <w:rPr>
          <w:sz w:val="22"/>
          <w:szCs w:val="22"/>
        </w:rPr>
        <w:t>telefon: (12) 617 53 25  lub pisemnie na adres siedziby administratora;</w:t>
      </w:r>
    </w:p>
    <w:p w:rsidR="00942A66" w:rsidRPr="00B329FE" w:rsidRDefault="00942A66" w:rsidP="00942A66">
      <w:pPr>
        <w:numPr>
          <w:ilvl w:val="0"/>
          <w:numId w:val="18"/>
        </w:numPr>
        <w:ind w:left="709" w:hanging="426"/>
        <w:contextualSpacing/>
        <w:jc w:val="both"/>
        <w:rPr>
          <w:sz w:val="22"/>
          <w:szCs w:val="22"/>
        </w:rPr>
      </w:pPr>
      <w:r w:rsidRPr="00B329FE">
        <w:rPr>
          <w:sz w:val="22"/>
          <w:szCs w:val="22"/>
        </w:rPr>
        <w:t>Pani/Pana dane osobowe przetwarzane będą na podstawie art. 6 ust. 1 lit. c</w:t>
      </w:r>
      <w:r w:rsidRPr="00B329FE">
        <w:rPr>
          <w:i/>
          <w:sz w:val="22"/>
          <w:szCs w:val="22"/>
        </w:rPr>
        <w:t xml:space="preserve"> </w:t>
      </w:r>
      <w:r w:rsidRPr="00B329FE">
        <w:rPr>
          <w:sz w:val="22"/>
          <w:szCs w:val="22"/>
        </w:rPr>
        <w:t xml:space="preserve">RODO w celu </w:t>
      </w:r>
      <w:r w:rsidRPr="00B329FE">
        <w:rPr>
          <w:rFonts w:eastAsia="Calibri"/>
          <w:sz w:val="22"/>
          <w:szCs w:val="22"/>
          <w:lang w:eastAsia="en-US"/>
        </w:rPr>
        <w:t xml:space="preserve">związanym z postępowaniem o udzielenie zamówienia publicznego pod nazwą </w:t>
      </w:r>
      <w:r w:rsidR="002C044F">
        <w:rPr>
          <w:i/>
          <w:sz w:val="22"/>
          <w:szCs w:val="22"/>
        </w:rPr>
        <w:t xml:space="preserve">dostawa wraz z montażem chromatografu gazowego dla </w:t>
      </w:r>
      <w:proofErr w:type="spellStart"/>
      <w:r w:rsidR="002C044F">
        <w:rPr>
          <w:i/>
          <w:sz w:val="22"/>
          <w:szCs w:val="22"/>
        </w:rPr>
        <w:t>WGGiOŚ</w:t>
      </w:r>
      <w:proofErr w:type="spellEnd"/>
      <w:r w:rsidR="002C044F">
        <w:rPr>
          <w:i/>
          <w:sz w:val="22"/>
          <w:szCs w:val="22"/>
        </w:rPr>
        <w:t xml:space="preserve"> – KC-zp.272-274/19</w:t>
      </w:r>
      <w:r w:rsidRPr="00B329FE">
        <w:rPr>
          <w:i/>
          <w:sz w:val="22"/>
          <w:szCs w:val="22"/>
        </w:rPr>
        <w:t xml:space="preserve">, </w:t>
      </w:r>
      <w:r w:rsidRPr="00B329FE">
        <w:rPr>
          <w:rFonts w:eastAsia="Calibri"/>
          <w:sz w:val="22"/>
          <w:szCs w:val="22"/>
          <w:lang w:eastAsia="en-US"/>
        </w:rPr>
        <w:t>prowadzonym w trybie przetargu nieograniczonego;</w:t>
      </w:r>
    </w:p>
    <w:p w:rsidR="00942A66" w:rsidRPr="00B329FE" w:rsidRDefault="00942A66" w:rsidP="00942A66">
      <w:pPr>
        <w:numPr>
          <w:ilvl w:val="0"/>
          <w:numId w:val="18"/>
        </w:numPr>
        <w:ind w:left="709" w:hanging="426"/>
        <w:contextualSpacing/>
        <w:jc w:val="both"/>
        <w:rPr>
          <w:color w:val="00B0F0"/>
          <w:sz w:val="22"/>
          <w:szCs w:val="22"/>
        </w:rPr>
      </w:pPr>
      <w:r w:rsidRPr="00B329FE">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29FE">
        <w:rPr>
          <w:sz w:val="22"/>
          <w:szCs w:val="22"/>
        </w:rPr>
        <w:t>Pzp</w:t>
      </w:r>
      <w:proofErr w:type="spellEnd"/>
      <w:r w:rsidRPr="00B329FE">
        <w:rPr>
          <w:sz w:val="22"/>
          <w:szCs w:val="22"/>
        </w:rPr>
        <w:t xml:space="preserve">”;  </w:t>
      </w:r>
    </w:p>
    <w:p w:rsidR="00942A66" w:rsidRPr="00B329FE" w:rsidRDefault="00942A66" w:rsidP="00942A66">
      <w:pPr>
        <w:numPr>
          <w:ilvl w:val="0"/>
          <w:numId w:val="18"/>
        </w:numPr>
        <w:ind w:left="709" w:hanging="426"/>
        <w:contextualSpacing/>
        <w:jc w:val="both"/>
        <w:rPr>
          <w:color w:val="00B0F0"/>
          <w:sz w:val="22"/>
          <w:szCs w:val="22"/>
        </w:rPr>
      </w:pPr>
      <w:r w:rsidRPr="00B329FE">
        <w:rPr>
          <w:sz w:val="22"/>
          <w:szCs w:val="22"/>
        </w:rPr>
        <w:t>Pani/Pana dane osobowe będą przechowywane przez okres:</w:t>
      </w:r>
    </w:p>
    <w:p w:rsidR="00942A66" w:rsidRPr="00B329FE" w:rsidRDefault="00942A66" w:rsidP="00942A66">
      <w:pPr>
        <w:ind w:left="709"/>
        <w:contextualSpacing/>
        <w:jc w:val="both"/>
        <w:rPr>
          <w:sz w:val="22"/>
          <w:szCs w:val="22"/>
        </w:rPr>
      </w:pPr>
      <w:r w:rsidRPr="00B329FE">
        <w:rPr>
          <w:sz w:val="22"/>
          <w:szCs w:val="22"/>
        </w:rPr>
        <w:t>- 4 lat od dnia zakończenia postępowania o udzielenie zamówienia publicznego, albo przez okres</w:t>
      </w:r>
      <w:r w:rsidRPr="00B329FE">
        <w:rPr>
          <w:sz w:val="22"/>
          <w:szCs w:val="22"/>
        </w:rPr>
        <w:br/>
        <w:t>dłuższy jeżeli wynika to z regulacji wewnętrznych danej Jednostki,</w:t>
      </w:r>
    </w:p>
    <w:p w:rsidR="00942A66" w:rsidRPr="00B329FE" w:rsidRDefault="00942A66" w:rsidP="00942A66">
      <w:pPr>
        <w:ind w:left="709"/>
        <w:contextualSpacing/>
        <w:jc w:val="both"/>
        <w:rPr>
          <w:sz w:val="22"/>
          <w:szCs w:val="22"/>
        </w:rPr>
      </w:pPr>
      <w:r w:rsidRPr="00B329FE">
        <w:rPr>
          <w:sz w:val="22"/>
          <w:szCs w:val="22"/>
        </w:rPr>
        <w:t>- jeżeli czas trwania umowy przekracza 4 lata - przez cały czas trwania umowy,</w:t>
      </w:r>
    </w:p>
    <w:p w:rsidR="00942A66" w:rsidRPr="00B329FE" w:rsidRDefault="00942A66" w:rsidP="00942A66">
      <w:pPr>
        <w:ind w:left="709"/>
        <w:contextualSpacing/>
        <w:jc w:val="both"/>
        <w:rPr>
          <w:color w:val="00B0F0"/>
          <w:sz w:val="22"/>
          <w:szCs w:val="22"/>
        </w:rPr>
      </w:pPr>
      <w:r w:rsidRPr="00B329FE">
        <w:rPr>
          <w:sz w:val="22"/>
          <w:szCs w:val="22"/>
        </w:rPr>
        <w:t>- w przypadku zamówień współfinansowanych ze środków UE przez okres, o którym mowa w art. 125 ust. 4 lit. d) w zw. z art. 140 rozporządzenia nr 1303/2013.</w:t>
      </w:r>
    </w:p>
    <w:p w:rsidR="00942A66" w:rsidRPr="00B329FE" w:rsidRDefault="00942A66" w:rsidP="00942A66">
      <w:pPr>
        <w:numPr>
          <w:ilvl w:val="0"/>
          <w:numId w:val="18"/>
        </w:numPr>
        <w:ind w:left="709" w:hanging="426"/>
        <w:contextualSpacing/>
        <w:jc w:val="both"/>
        <w:rPr>
          <w:b/>
          <w:i/>
          <w:sz w:val="22"/>
          <w:szCs w:val="22"/>
        </w:rPr>
      </w:pPr>
      <w:r w:rsidRPr="00B329FE">
        <w:rPr>
          <w:sz w:val="22"/>
          <w:szCs w:val="22"/>
        </w:rPr>
        <w:t xml:space="preserve">obowiązek podania przez Panią/Pana danych osobowych bezpośrednio Pani/Pana dotyczących jest wymogiem ustawowym określonym w przepisach ustawy </w:t>
      </w:r>
      <w:proofErr w:type="spellStart"/>
      <w:r w:rsidRPr="00B329FE">
        <w:rPr>
          <w:sz w:val="22"/>
          <w:szCs w:val="22"/>
        </w:rPr>
        <w:t>Pzp</w:t>
      </w:r>
      <w:proofErr w:type="spellEnd"/>
      <w:r w:rsidRPr="00B329FE">
        <w:rPr>
          <w:sz w:val="22"/>
          <w:szCs w:val="22"/>
        </w:rPr>
        <w:t xml:space="preserve">, związanym z udziałem w postępowaniu o udzielenie zamówienia publicznego; konsekwencje niepodania określonych danych wynikają z ustawy </w:t>
      </w:r>
      <w:proofErr w:type="spellStart"/>
      <w:r w:rsidRPr="00B329FE">
        <w:rPr>
          <w:sz w:val="22"/>
          <w:szCs w:val="22"/>
        </w:rPr>
        <w:t>Pzp</w:t>
      </w:r>
      <w:proofErr w:type="spellEnd"/>
      <w:r w:rsidRPr="00B329FE">
        <w:rPr>
          <w:sz w:val="22"/>
          <w:szCs w:val="22"/>
        </w:rPr>
        <w:t xml:space="preserve">;  </w:t>
      </w:r>
    </w:p>
    <w:p w:rsidR="00942A66" w:rsidRPr="00B329FE" w:rsidRDefault="00942A66" w:rsidP="00942A66">
      <w:pPr>
        <w:numPr>
          <w:ilvl w:val="0"/>
          <w:numId w:val="18"/>
        </w:numPr>
        <w:ind w:left="709" w:hanging="426"/>
        <w:contextualSpacing/>
        <w:jc w:val="both"/>
        <w:rPr>
          <w:rFonts w:eastAsia="Calibri"/>
          <w:sz w:val="22"/>
          <w:szCs w:val="22"/>
          <w:lang w:eastAsia="en-US"/>
        </w:rPr>
      </w:pPr>
      <w:r w:rsidRPr="00B329FE">
        <w:rPr>
          <w:sz w:val="22"/>
          <w:szCs w:val="22"/>
        </w:rPr>
        <w:t>w odniesieniu do Pani/Pana danych osobowych decyzje nie będą podejmowane w sposób zautomatyzowany, stosowanie do art. 22 RODO;</w:t>
      </w:r>
    </w:p>
    <w:p w:rsidR="00942A66" w:rsidRPr="00B329FE" w:rsidRDefault="00942A66" w:rsidP="00942A66">
      <w:pPr>
        <w:numPr>
          <w:ilvl w:val="0"/>
          <w:numId w:val="18"/>
        </w:numPr>
        <w:ind w:left="709" w:hanging="426"/>
        <w:contextualSpacing/>
        <w:jc w:val="both"/>
        <w:rPr>
          <w:color w:val="00B0F0"/>
          <w:sz w:val="22"/>
          <w:szCs w:val="22"/>
        </w:rPr>
      </w:pPr>
      <w:r w:rsidRPr="00B329FE">
        <w:rPr>
          <w:sz w:val="22"/>
          <w:szCs w:val="22"/>
        </w:rPr>
        <w:t>posiada Pani/Pan:</w:t>
      </w:r>
    </w:p>
    <w:p w:rsidR="00942A66" w:rsidRPr="00B329FE" w:rsidRDefault="00942A66" w:rsidP="00942A66">
      <w:pPr>
        <w:numPr>
          <w:ilvl w:val="0"/>
          <w:numId w:val="19"/>
        </w:numPr>
        <w:ind w:left="709" w:hanging="283"/>
        <w:contextualSpacing/>
        <w:jc w:val="both"/>
        <w:rPr>
          <w:color w:val="00B0F0"/>
          <w:sz w:val="22"/>
          <w:szCs w:val="22"/>
        </w:rPr>
      </w:pPr>
      <w:r w:rsidRPr="00B329FE">
        <w:rPr>
          <w:sz w:val="22"/>
          <w:szCs w:val="22"/>
        </w:rPr>
        <w:t>na podstawie art. 15 RODO prawo dostępu do danych osobowych Pani/Pana dotyczących;</w:t>
      </w:r>
    </w:p>
    <w:p w:rsidR="00942A66" w:rsidRPr="00B329FE" w:rsidRDefault="00942A66" w:rsidP="00942A66">
      <w:pPr>
        <w:numPr>
          <w:ilvl w:val="0"/>
          <w:numId w:val="19"/>
        </w:numPr>
        <w:ind w:left="709" w:hanging="283"/>
        <w:contextualSpacing/>
        <w:jc w:val="both"/>
        <w:rPr>
          <w:sz w:val="22"/>
          <w:szCs w:val="22"/>
        </w:rPr>
      </w:pPr>
      <w:r w:rsidRPr="00B329FE">
        <w:rPr>
          <w:sz w:val="22"/>
          <w:szCs w:val="22"/>
        </w:rPr>
        <w:t>na podstawie art. 16 RODO prawo do sprostowania Pani/Pana danych osobowych (</w:t>
      </w:r>
      <w:r w:rsidRPr="00B329FE">
        <w:rPr>
          <w:rFonts w:eastAsia="Calibri"/>
          <w:b/>
          <w:i/>
          <w:sz w:val="22"/>
          <w:szCs w:val="22"/>
          <w:lang w:eastAsia="en-US"/>
        </w:rPr>
        <w:t>Wyjaśnienie:</w:t>
      </w:r>
      <w:r w:rsidRPr="00B329FE">
        <w:rPr>
          <w:rFonts w:eastAsia="Calibri"/>
          <w:i/>
          <w:sz w:val="22"/>
          <w:szCs w:val="22"/>
          <w:lang w:eastAsia="en-US"/>
        </w:rPr>
        <w:t xml:space="preserve"> </w:t>
      </w:r>
      <w:r w:rsidRPr="00B329FE">
        <w:rPr>
          <w:i/>
          <w:sz w:val="22"/>
          <w:szCs w:val="22"/>
        </w:rPr>
        <w:t xml:space="preserve">skorzystanie z prawa do sprostowania nie może skutkować zmianą </w:t>
      </w:r>
      <w:r w:rsidRPr="00B329FE">
        <w:rPr>
          <w:rFonts w:eastAsia="Calibri"/>
          <w:i/>
          <w:sz w:val="22"/>
          <w:szCs w:val="22"/>
          <w:lang w:eastAsia="en-US"/>
        </w:rPr>
        <w:t>wyniku postępowania</w:t>
      </w:r>
      <w:r w:rsidRPr="00B329FE">
        <w:rPr>
          <w:rFonts w:eastAsia="Calibri"/>
          <w:i/>
          <w:sz w:val="22"/>
          <w:szCs w:val="22"/>
          <w:lang w:eastAsia="en-US"/>
        </w:rPr>
        <w:br/>
        <w:t xml:space="preserve">o udzielenie zamówienia publicznego ani zmianą postanowień umowy w zakresie niezgodnym z ustawą </w:t>
      </w:r>
      <w:proofErr w:type="spellStart"/>
      <w:r w:rsidRPr="00B329FE">
        <w:rPr>
          <w:rFonts w:eastAsia="Calibri"/>
          <w:i/>
          <w:sz w:val="22"/>
          <w:szCs w:val="22"/>
          <w:lang w:eastAsia="en-US"/>
        </w:rPr>
        <w:t>Pzp</w:t>
      </w:r>
      <w:proofErr w:type="spellEnd"/>
      <w:r w:rsidRPr="00B329FE">
        <w:rPr>
          <w:rFonts w:eastAsia="Calibri"/>
          <w:i/>
          <w:sz w:val="22"/>
          <w:szCs w:val="22"/>
          <w:lang w:eastAsia="en-US"/>
        </w:rPr>
        <w:t xml:space="preserve"> oraz nie może naruszać integralności protokołu oraz jego załączników)</w:t>
      </w:r>
      <w:r w:rsidRPr="00B329FE">
        <w:rPr>
          <w:sz w:val="22"/>
          <w:szCs w:val="22"/>
        </w:rPr>
        <w:t>;</w:t>
      </w:r>
    </w:p>
    <w:p w:rsidR="00942A66" w:rsidRPr="00B329FE" w:rsidRDefault="00942A66" w:rsidP="00942A66">
      <w:pPr>
        <w:numPr>
          <w:ilvl w:val="0"/>
          <w:numId w:val="19"/>
        </w:numPr>
        <w:ind w:left="709" w:hanging="283"/>
        <w:contextualSpacing/>
        <w:jc w:val="both"/>
        <w:rPr>
          <w:sz w:val="22"/>
          <w:szCs w:val="22"/>
        </w:rPr>
      </w:pPr>
      <w:r w:rsidRPr="00B329FE">
        <w:rPr>
          <w:sz w:val="22"/>
          <w:szCs w:val="22"/>
        </w:rPr>
        <w:lastRenderedPageBreak/>
        <w:t>na podstawie art. 18 RODO prawo żądania od administratora ograniczenia przetwarzania danych osobowych z zastrzeżeniem przypadków, o których mowa w art. 18 ust. 2 RODO (</w:t>
      </w:r>
      <w:r w:rsidRPr="00B329FE">
        <w:rPr>
          <w:rFonts w:eastAsia="Calibri"/>
          <w:b/>
          <w:i/>
          <w:sz w:val="22"/>
          <w:szCs w:val="22"/>
          <w:lang w:eastAsia="en-US"/>
        </w:rPr>
        <w:t>Wyjaśnienie:</w:t>
      </w:r>
      <w:r w:rsidRPr="00B329FE">
        <w:rPr>
          <w:rFonts w:eastAsia="Calibri"/>
          <w:i/>
          <w:sz w:val="22"/>
          <w:szCs w:val="22"/>
          <w:lang w:eastAsia="en-US"/>
        </w:rPr>
        <w:t xml:space="preserve"> prawo do ograniczenia przetwarzania nie ma zastosowania w odniesieniu do </w:t>
      </w:r>
      <w:r w:rsidRPr="00B329FE">
        <w:rPr>
          <w:i/>
          <w:sz w:val="22"/>
          <w:szCs w:val="22"/>
        </w:rPr>
        <w:t>przechowywania, w celu zapewnienia korzystania ze środków ochrony prawnej lub w celu ochrony praw innej osoby fizycznej lub prawnej, lub z uwagi na ważne względy interesu publicznego Unii Europejskiej lub państwa członkowskiego);</w:t>
      </w:r>
      <w:r w:rsidRPr="00B329FE">
        <w:rPr>
          <w:sz w:val="22"/>
          <w:szCs w:val="22"/>
        </w:rPr>
        <w:t xml:space="preserve"> </w:t>
      </w:r>
    </w:p>
    <w:p w:rsidR="00942A66" w:rsidRPr="00B329FE" w:rsidRDefault="00942A66" w:rsidP="00942A66">
      <w:pPr>
        <w:numPr>
          <w:ilvl w:val="0"/>
          <w:numId w:val="19"/>
        </w:numPr>
        <w:ind w:left="709" w:hanging="283"/>
        <w:contextualSpacing/>
        <w:jc w:val="both"/>
        <w:rPr>
          <w:i/>
          <w:color w:val="00B0F0"/>
          <w:sz w:val="22"/>
          <w:szCs w:val="22"/>
        </w:rPr>
      </w:pPr>
      <w:r w:rsidRPr="00B329FE">
        <w:rPr>
          <w:sz w:val="22"/>
          <w:szCs w:val="22"/>
        </w:rPr>
        <w:t>prawo do wniesienia skargi do Prezesa Urzędu Ochrony Danych Osobowych, gdy uzna Pani/Pan, że przetwarzanie danych osobowych Pani/Pana dotyczących narusza przepisy RODO;</w:t>
      </w:r>
    </w:p>
    <w:p w:rsidR="00942A66" w:rsidRPr="00B329FE" w:rsidRDefault="00942A66" w:rsidP="00942A66">
      <w:pPr>
        <w:numPr>
          <w:ilvl w:val="0"/>
          <w:numId w:val="18"/>
        </w:numPr>
        <w:ind w:left="709" w:hanging="426"/>
        <w:contextualSpacing/>
        <w:jc w:val="both"/>
        <w:rPr>
          <w:i/>
          <w:color w:val="00B0F0"/>
          <w:sz w:val="22"/>
          <w:szCs w:val="22"/>
        </w:rPr>
      </w:pPr>
      <w:r w:rsidRPr="00B329FE">
        <w:rPr>
          <w:sz w:val="22"/>
          <w:szCs w:val="22"/>
        </w:rPr>
        <w:t>nie przysługuje Pani/Panu:</w:t>
      </w:r>
    </w:p>
    <w:p w:rsidR="00942A66" w:rsidRPr="00B329FE" w:rsidRDefault="00942A66" w:rsidP="00942A66">
      <w:pPr>
        <w:numPr>
          <w:ilvl w:val="0"/>
          <w:numId w:val="20"/>
        </w:numPr>
        <w:ind w:left="709" w:hanging="283"/>
        <w:contextualSpacing/>
        <w:jc w:val="both"/>
        <w:rPr>
          <w:i/>
          <w:color w:val="00B0F0"/>
          <w:sz w:val="22"/>
          <w:szCs w:val="22"/>
        </w:rPr>
      </w:pPr>
      <w:r w:rsidRPr="00B329FE">
        <w:rPr>
          <w:sz w:val="22"/>
          <w:szCs w:val="22"/>
        </w:rPr>
        <w:t>w związku z art. 17 ust. 3 lit. b, d lub e RODO prawo do usunięcia danych osobowych;</w:t>
      </w:r>
    </w:p>
    <w:p w:rsidR="00942A66" w:rsidRPr="00B329FE" w:rsidRDefault="00942A66" w:rsidP="00942A66">
      <w:pPr>
        <w:numPr>
          <w:ilvl w:val="0"/>
          <w:numId w:val="20"/>
        </w:numPr>
        <w:ind w:left="709" w:hanging="283"/>
        <w:contextualSpacing/>
        <w:jc w:val="both"/>
        <w:rPr>
          <w:b/>
          <w:i/>
          <w:sz w:val="22"/>
          <w:szCs w:val="22"/>
        </w:rPr>
      </w:pPr>
      <w:r w:rsidRPr="00B329FE">
        <w:rPr>
          <w:sz w:val="22"/>
          <w:szCs w:val="22"/>
        </w:rPr>
        <w:t>prawo do przenoszenia danych osobowych, o którym mowa w art. 20 RODO;</w:t>
      </w:r>
    </w:p>
    <w:p w:rsidR="00942A66" w:rsidRPr="00B329FE" w:rsidRDefault="00942A66" w:rsidP="00942A66">
      <w:pPr>
        <w:numPr>
          <w:ilvl w:val="0"/>
          <w:numId w:val="20"/>
        </w:numPr>
        <w:ind w:left="709" w:hanging="283"/>
        <w:contextualSpacing/>
        <w:jc w:val="both"/>
        <w:rPr>
          <w:b/>
          <w:i/>
          <w:sz w:val="22"/>
          <w:szCs w:val="22"/>
        </w:rPr>
      </w:pPr>
      <w:r w:rsidRPr="00B329FE">
        <w:rPr>
          <w:b/>
          <w:sz w:val="22"/>
          <w:szCs w:val="22"/>
        </w:rPr>
        <w:t>na podstawie art. 21 RODO prawo sprzeciwu, wobec przetwarzania danych osobowych, gdyż podstawą prawną przetwarzania Pani/Pana danych osobowych jest art. 6 ust. 1 lit. c RODO</w:t>
      </w:r>
      <w:r w:rsidRPr="00B329FE">
        <w:rPr>
          <w:sz w:val="22"/>
          <w:szCs w:val="22"/>
        </w:rPr>
        <w:t>.</w:t>
      </w:r>
      <w:r w:rsidRPr="00B329FE">
        <w:rPr>
          <w:b/>
          <w:sz w:val="22"/>
          <w:szCs w:val="22"/>
        </w:rPr>
        <w:t xml:space="preserve"> </w:t>
      </w:r>
    </w:p>
    <w:p w:rsidR="00942A66" w:rsidRPr="00B329FE" w:rsidRDefault="00942A66" w:rsidP="00942A66">
      <w:pPr>
        <w:numPr>
          <w:ilvl w:val="0"/>
          <w:numId w:val="3"/>
        </w:numPr>
        <w:tabs>
          <w:tab w:val="num" w:pos="-76"/>
          <w:tab w:val="left" w:pos="993"/>
        </w:tabs>
        <w:suppressAutoHyphens/>
        <w:spacing w:before="120" w:after="120"/>
        <w:ind w:left="641" w:hanging="357"/>
        <w:jc w:val="both"/>
        <w:outlineLvl w:val="0"/>
        <w:rPr>
          <w:b/>
          <w:bCs/>
          <w:caps/>
          <w:kern w:val="2"/>
          <w:sz w:val="22"/>
          <w:szCs w:val="22"/>
          <w:lang w:eastAsia="zh-CN"/>
        </w:rPr>
      </w:pPr>
      <w:r w:rsidRPr="00B329FE">
        <w:rPr>
          <w:b/>
          <w:bCs/>
          <w:caps/>
          <w:kern w:val="2"/>
          <w:sz w:val="22"/>
          <w:szCs w:val="22"/>
          <w:lang w:eastAsia="zh-CN"/>
        </w:rPr>
        <w:t xml:space="preserve">postanowienia końcowe </w:t>
      </w:r>
    </w:p>
    <w:p w:rsidR="00942A66" w:rsidRPr="00B329FE" w:rsidRDefault="00942A66" w:rsidP="00942A66">
      <w:pPr>
        <w:suppressAutoHyphens/>
        <w:spacing w:before="60" w:after="60"/>
        <w:ind w:left="992"/>
        <w:jc w:val="both"/>
        <w:outlineLvl w:val="1"/>
        <w:rPr>
          <w:bCs/>
          <w:iCs/>
          <w:color w:val="000000"/>
          <w:sz w:val="22"/>
          <w:szCs w:val="22"/>
          <w:lang w:eastAsia="zh-CN"/>
        </w:rPr>
      </w:pPr>
      <w:r w:rsidRPr="00B329FE">
        <w:rPr>
          <w:bCs/>
          <w:iCs/>
          <w:color w:val="000000"/>
          <w:sz w:val="22"/>
          <w:szCs w:val="22"/>
          <w:lang w:eastAsia="zh-CN"/>
        </w:rPr>
        <w:t>W sprawach nieuregulowanych zastosowanie mają przepisy ustawy z dnia 29 stycznia 2004 r. Prawo zamówień publicznych.</w:t>
      </w:r>
    </w:p>
    <w:p w:rsidR="00942A66" w:rsidRPr="00B329FE" w:rsidRDefault="00942A66" w:rsidP="00942A66">
      <w:pPr>
        <w:numPr>
          <w:ilvl w:val="0"/>
          <w:numId w:val="3"/>
        </w:numPr>
        <w:tabs>
          <w:tab w:val="num" w:pos="-76"/>
          <w:tab w:val="left" w:pos="993"/>
        </w:tabs>
        <w:suppressAutoHyphens/>
        <w:spacing w:before="120" w:after="120"/>
        <w:ind w:left="641" w:hanging="357"/>
        <w:jc w:val="both"/>
        <w:outlineLvl w:val="0"/>
        <w:rPr>
          <w:b/>
          <w:bCs/>
          <w:caps/>
          <w:kern w:val="2"/>
          <w:sz w:val="22"/>
          <w:szCs w:val="22"/>
          <w:lang w:eastAsia="zh-CN"/>
        </w:rPr>
      </w:pPr>
      <w:r w:rsidRPr="00B329FE">
        <w:rPr>
          <w:b/>
          <w:bCs/>
          <w:caps/>
          <w:kern w:val="2"/>
          <w:sz w:val="22"/>
          <w:szCs w:val="22"/>
          <w:lang w:eastAsia="zh-CN"/>
        </w:rPr>
        <w:t>ZAŁĄCZNIKI DO SIWZ</w:t>
      </w:r>
    </w:p>
    <w:p w:rsidR="00942A66" w:rsidRPr="00B329FE" w:rsidRDefault="00942A66" w:rsidP="00942A66">
      <w:pPr>
        <w:numPr>
          <w:ilvl w:val="0"/>
          <w:numId w:val="17"/>
        </w:numPr>
        <w:tabs>
          <w:tab w:val="left" w:pos="1134"/>
        </w:tabs>
        <w:suppressAutoHyphens/>
        <w:ind w:left="641" w:firstLine="68"/>
        <w:jc w:val="both"/>
        <w:outlineLvl w:val="1"/>
        <w:rPr>
          <w:bCs/>
          <w:iCs/>
          <w:color w:val="000000"/>
          <w:sz w:val="22"/>
          <w:szCs w:val="22"/>
          <w:lang w:eastAsia="zh-CN"/>
        </w:rPr>
      </w:pPr>
      <w:r w:rsidRPr="00B329FE">
        <w:rPr>
          <w:bCs/>
          <w:iCs/>
          <w:color w:val="000000"/>
          <w:sz w:val="22"/>
          <w:szCs w:val="22"/>
          <w:lang w:eastAsia="zh-CN"/>
        </w:rPr>
        <w:t>Formularz oferty.</w:t>
      </w:r>
    </w:p>
    <w:p w:rsidR="00942A66" w:rsidRPr="00B329FE" w:rsidRDefault="00942A66" w:rsidP="00942A66">
      <w:pPr>
        <w:numPr>
          <w:ilvl w:val="0"/>
          <w:numId w:val="17"/>
        </w:numPr>
        <w:tabs>
          <w:tab w:val="left" w:pos="1134"/>
        </w:tabs>
        <w:suppressAutoHyphens/>
        <w:ind w:left="1134" w:hanging="425"/>
        <w:jc w:val="both"/>
        <w:outlineLvl w:val="1"/>
        <w:rPr>
          <w:bCs/>
          <w:iCs/>
          <w:color w:val="000000"/>
          <w:sz w:val="22"/>
          <w:szCs w:val="22"/>
          <w:lang w:eastAsia="zh-CN"/>
        </w:rPr>
      </w:pPr>
      <w:r w:rsidRPr="00B329FE">
        <w:rPr>
          <w:bCs/>
          <w:iCs/>
          <w:color w:val="000000"/>
          <w:sz w:val="22"/>
          <w:szCs w:val="22"/>
          <w:lang w:eastAsia="zh-CN"/>
        </w:rPr>
        <w:t xml:space="preserve">Wzór oświadczenia o niepodleganiu wykluczeniu. </w:t>
      </w:r>
    </w:p>
    <w:p w:rsidR="00942A66" w:rsidRPr="00786D0A" w:rsidRDefault="00942A66" w:rsidP="00786D0A">
      <w:pPr>
        <w:numPr>
          <w:ilvl w:val="0"/>
          <w:numId w:val="17"/>
        </w:numPr>
        <w:tabs>
          <w:tab w:val="left" w:pos="1134"/>
        </w:tabs>
        <w:suppressAutoHyphens/>
        <w:ind w:left="641" w:firstLine="68"/>
        <w:jc w:val="both"/>
        <w:outlineLvl w:val="1"/>
        <w:rPr>
          <w:bCs/>
          <w:iCs/>
          <w:color w:val="000000"/>
          <w:sz w:val="22"/>
          <w:szCs w:val="22"/>
          <w:lang w:eastAsia="zh-CN"/>
        </w:rPr>
      </w:pPr>
      <w:r w:rsidRPr="00B329FE">
        <w:rPr>
          <w:bCs/>
          <w:iCs/>
          <w:color w:val="000000"/>
          <w:sz w:val="22"/>
          <w:szCs w:val="22"/>
          <w:lang w:eastAsia="zh-CN"/>
        </w:rPr>
        <w:t>Wzór umowy.</w:t>
      </w:r>
    </w:p>
    <w:p w:rsidR="00942A66" w:rsidRPr="00B329FE" w:rsidRDefault="00942A66" w:rsidP="00942A66">
      <w:pPr>
        <w:tabs>
          <w:tab w:val="left" w:pos="0"/>
          <w:tab w:val="left" w:pos="2700"/>
          <w:tab w:val="left" w:pos="7920"/>
        </w:tabs>
        <w:suppressAutoHyphens/>
        <w:spacing w:line="360" w:lineRule="auto"/>
      </w:pPr>
      <w:r w:rsidRPr="00B329FE">
        <w:rPr>
          <w:b/>
          <w:sz w:val="22"/>
          <w:szCs w:val="22"/>
          <w:lang w:eastAsia="zh-CN"/>
        </w:rPr>
        <w:t>Sporządził:</w:t>
      </w:r>
      <w:r w:rsidRPr="00B329FE">
        <w:rPr>
          <w:b/>
          <w:sz w:val="22"/>
          <w:szCs w:val="22"/>
          <w:lang w:eastAsia="zh-CN"/>
        </w:rPr>
        <w:tab/>
        <w:t xml:space="preserve">            Sprawdził:</w:t>
      </w:r>
      <w:r w:rsidRPr="00B329FE">
        <w:rPr>
          <w:b/>
          <w:sz w:val="22"/>
          <w:szCs w:val="22"/>
          <w:lang w:eastAsia="zh-CN"/>
        </w:rPr>
        <w:tab/>
        <w:t>Zatwierdził:</w:t>
      </w:r>
    </w:p>
    <w:p w:rsidR="00942A66" w:rsidRDefault="00306D4A" w:rsidP="00306D4A">
      <w:pPr>
        <w:pStyle w:val="Nagwek1"/>
        <w:numPr>
          <w:ilvl w:val="0"/>
          <w:numId w:val="0"/>
        </w:numPr>
        <w:tabs>
          <w:tab w:val="left" w:pos="7395"/>
        </w:tabs>
        <w:ind w:left="432"/>
      </w:pPr>
      <w:r>
        <w:tab/>
        <w:t>KANCLERZ</w:t>
      </w:r>
    </w:p>
    <w:p w:rsidR="00306D4A" w:rsidRDefault="00306D4A" w:rsidP="00306D4A">
      <w:pPr>
        <w:pStyle w:val="Nagwek2"/>
        <w:numPr>
          <w:ilvl w:val="0"/>
          <w:numId w:val="0"/>
        </w:numPr>
        <w:ind w:left="680"/>
      </w:pPr>
    </w:p>
    <w:p w:rsidR="00306D4A" w:rsidRPr="00306D4A" w:rsidRDefault="00306D4A" w:rsidP="00306D4A">
      <w:pPr>
        <w:pStyle w:val="Nagwek2"/>
        <w:numPr>
          <w:ilvl w:val="0"/>
          <w:numId w:val="0"/>
        </w:numPr>
        <w:ind w:left="680" w:hanging="680"/>
      </w:pPr>
      <w:r>
        <w:t xml:space="preserve">                                                                                                               mgr inż. Henryk Zioło</w:t>
      </w:r>
    </w:p>
    <w:p w:rsidR="00EB7871" w:rsidRPr="009A12B2" w:rsidRDefault="00EB7871" w:rsidP="00C138F9">
      <w:pPr>
        <w:pStyle w:val="Nagwek1"/>
        <w:numPr>
          <w:ilvl w:val="0"/>
          <w:numId w:val="0"/>
        </w:numPr>
        <w:ind w:left="432"/>
      </w:pPr>
    </w:p>
    <w:sectPr w:rsidR="00EB7871" w:rsidRPr="009A12B2">
      <w:headerReference w:type="default" r:id="rId9"/>
      <w:footerReference w:type="default" r:id="rId1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50B" w:rsidRDefault="0042750B">
      <w:r>
        <w:separator/>
      </w:r>
    </w:p>
  </w:endnote>
  <w:endnote w:type="continuationSeparator" w:id="0">
    <w:p w:rsidR="0042750B" w:rsidRDefault="0042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F47" w:rsidRDefault="00584219">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1AB3B"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037F47" w:rsidRDefault="00037F47">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8478FF">
      <w:rPr>
        <w:rStyle w:val="Numerstrony"/>
        <w:noProof/>
        <w:sz w:val="18"/>
        <w:szCs w:val="18"/>
      </w:rPr>
      <w:t>15</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8478FF">
      <w:rPr>
        <w:rStyle w:val="Numerstrony"/>
        <w:noProof/>
        <w:sz w:val="18"/>
        <w:szCs w:val="18"/>
      </w:rPr>
      <w:t>15</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50B" w:rsidRDefault="0042750B">
      <w:r>
        <w:separator/>
      </w:r>
    </w:p>
  </w:footnote>
  <w:footnote w:type="continuationSeparator" w:id="0">
    <w:p w:rsidR="0042750B" w:rsidRDefault="00427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F47" w:rsidRDefault="00037F47">
    <w:pPr>
      <w:pStyle w:val="Nagwek"/>
      <w:jc w:val="center"/>
      <w:rPr>
        <w:sz w:val="18"/>
        <w:szCs w:val="18"/>
      </w:rPr>
    </w:pPr>
    <w:r>
      <w:rPr>
        <w:sz w:val="18"/>
        <w:szCs w:val="18"/>
      </w:rPr>
      <w:t>Specyfikacja istotnych warunków zamówienia</w:t>
    </w:r>
  </w:p>
  <w:p w:rsidR="00786D0A" w:rsidRPr="00786D0A" w:rsidRDefault="00786D0A" w:rsidP="00786D0A">
    <w:pPr>
      <w:pStyle w:val="Nagwek"/>
      <w:jc w:val="center"/>
      <w:rPr>
        <w:b/>
        <w:sz w:val="18"/>
        <w:szCs w:val="18"/>
      </w:rPr>
    </w:pPr>
    <w:r w:rsidRPr="00786D0A">
      <w:rPr>
        <w:b/>
        <w:sz w:val="18"/>
        <w:szCs w:val="18"/>
      </w:rPr>
      <w:t xml:space="preserve">dostawa elektrodynamicznej maszyny wytrzymałościowej dla </w:t>
    </w:r>
    <w:proofErr w:type="spellStart"/>
    <w:r w:rsidRPr="00786D0A">
      <w:rPr>
        <w:b/>
        <w:sz w:val="18"/>
        <w:szCs w:val="18"/>
      </w:rPr>
      <w:t>WIMiR</w:t>
    </w:r>
    <w:proofErr w:type="spellEnd"/>
    <w:r w:rsidRPr="00786D0A">
      <w:rPr>
        <w:b/>
        <w:sz w:val="18"/>
        <w:szCs w:val="18"/>
      </w:rPr>
      <w:t xml:space="preserve"> - KC-zp.272-308/19</w:t>
    </w:r>
  </w:p>
  <w:p w:rsidR="00786D0A" w:rsidRPr="00786D0A" w:rsidRDefault="00786D0A" w:rsidP="00786D0A">
    <w:pPr>
      <w:pStyle w:val="Nagwek"/>
      <w:rPr>
        <w:b/>
        <w:sz w:val="18"/>
        <w:szCs w:val="18"/>
      </w:rPr>
    </w:pPr>
  </w:p>
  <w:p w:rsidR="00037F47" w:rsidRDefault="00584219">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06C3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2AAB08E"/>
    <w:lvl w:ilvl="0">
      <w:start w:val="1"/>
      <w:numFmt w:val="upperRoman"/>
      <w:lvlText w:val="%1."/>
      <w:lvlJc w:val="left"/>
      <w:pPr>
        <w:tabs>
          <w:tab w:val="num" w:pos="66"/>
        </w:tabs>
        <w:ind w:left="786" w:hanging="360"/>
      </w:pPr>
    </w:lvl>
    <w:lvl w:ilvl="1">
      <w:start w:val="1"/>
      <w:numFmt w:val="decimal"/>
      <w:lvlText w:val="%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173926"/>
    <w:multiLevelType w:val="hybridMultilevel"/>
    <w:tmpl w:val="E1620FD8"/>
    <w:lvl w:ilvl="0" w:tplc="04150003">
      <w:start w:val="1"/>
      <w:numFmt w:val="bullet"/>
      <w:lvlText w:val="o"/>
      <w:lvlJc w:val="left"/>
      <w:pPr>
        <w:tabs>
          <w:tab w:val="num" w:pos="2484"/>
        </w:tabs>
        <w:ind w:left="2484" w:hanging="360"/>
      </w:pPr>
      <w:rPr>
        <w:rFonts w:ascii="Courier New" w:hAnsi="Courier New" w:cs="Times New Roman" w:hint="default"/>
      </w:rPr>
    </w:lvl>
    <w:lvl w:ilvl="1" w:tplc="04150003">
      <w:start w:val="1"/>
      <w:numFmt w:val="bullet"/>
      <w:lvlText w:val="o"/>
      <w:lvlJc w:val="left"/>
      <w:pPr>
        <w:tabs>
          <w:tab w:val="num" w:pos="3204"/>
        </w:tabs>
        <w:ind w:left="3204"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055945A0"/>
    <w:multiLevelType w:val="multilevel"/>
    <w:tmpl w:val="E23818DA"/>
    <w:lvl w:ilvl="0">
      <w:start w:val="1"/>
      <w:numFmt w:val="decimal"/>
      <w:lvlText w:val="%1."/>
      <w:lvlJc w:val="left"/>
      <w:pPr>
        <w:ind w:left="1003" w:hanging="360"/>
      </w:pPr>
      <w:rPr>
        <w:b w:val="0"/>
      </w:rPr>
    </w:lvl>
    <w:lvl w:ilvl="1">
      <w:start w:val="1"/>
      <w:numFmt w:val="decimal"/>
      <w:isLgl/>
      <w:lvlText w:val="%1.%2"/>
      <w:lvlJc w:val="left"/>
      <w:pPr>
        <w:ind w:left="1003" w:hanging="360"/>
      </w:pPr>
    </w:lvl>
    <w:lvl w:ilvl="2">
      <w:start w:val="1"/>
      <w:numFmt w:val="decimal"/>
      <w:isLgl/>
      <w:lvlText w:val="%1.%2.%3"/>
      <w:lvlJc w:val="left"/>
      <w:pPr>
        <w:ind w:left="1363" w:hanging="720"/>
      </w:pPr>
    </w:lvl>
    <w:lvl w:ilvl="3">
      <w:start w:val="1"/>
      <w:numFmt w:val="decimal"/>
      <w:isLgl/>
      <w:lvlText w:val="%1.%2.%3.%4"/>
      <w:lvlJc w:val="left"/>
      <w:pPr>
        <w:ind w:left="1363" w:hanging="720"/>
      </w:pPr>
    </w:lvl>
    <w:lvl w:ilvl="4">
      <w:start w:val="1"/>
      <w:numFmt w:val="decimal"/>
      <w:isLgl/>
      <w:lvlText w:val="%1.%2.%3.%4.%5"/>
      <w:lvlJc w:val="left"/>
      <w:pPr>
        <w:ind w:left="1723" w:hanging="1080"/>
      </w:pPr>
    </w:lvl>
    <w:lvl w:ilvl="5">
      <w:start w:val="1"/>
      <w:numFmt w:val="decimal"/>
      <w:isLgl/>
      <w:lvlText w:val="%1.%2.%3.%4.%5.%6"/>
      <w:lvlJc w:val="left"/>
      <w:pPr>
        <w:ind w:left="1723" w:hanging="1080"/>
      </w:pPr>
    </w:lvl>
    <w:lvl w:ilvl="6">
      <w:start w:val="1"/>
      <w:numFmt w:val="decimal"/>
      <w:isLgl/>
      <w:lvlText w:val="%1.%2.%3.%4.%5.%6.%7"/>
      <w:lvlJc w:val="left"/>
      <w:pPr>
        <w:ind w:left="2083" w:hanging="1440"/>
      </w:pPr>
    </w:lvl>
    <w:lvl w:ilvl="7">
      <w:start w:val="1"/>
      <w:numFmt w:val="decimal"/>
      <w:isLgl/>
      <w:lvlText w:val="%1.%2.%3.%4.%5.%6.%7.%8"/>
      <w:lvlJc w:val="left"/>
      <w:pPr>
        <w:ind w:left="2083" w:hanging="1440"/>
      </w:pPr>
    </w:lvl>
    <w:lvl w:ilvl="8">
      <w:start w:val="1"/>
      <w:numFmt w:val="decimal"/>
      <w:isLgl/>
      <w:lvlText w:val="%1.%2.%3.%4.%5.%6.%7.%8.%9"/>
      <w:lvlJc w:val="left"/>
      <w:pPr>
        <w:ind w:left="2443" w:hanging="1800"/>
      </w:pPr>
    </w:lvl>
  </w:abstractNum>
  <w:abstractNum w:abstractNumId="3" w15:restartNumberingAfterBreak="0">
    <w:nsid w:val="090117A1"/>
    <w:multiLevelType w:val="hybridMultilevel"/>
    <w:tmpl w:val="7B40E056"/>
    <w:lvl w:ilvl="0" w:tplc="0096CFD8">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0A290399"/>
    <w:multiLevelType w:val="hybridMultilevel"/>
    <w:tmpl w:val="EA986BB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A2F61E2"/>
    <w:multiLevelType w:val="hybridMultilevel"/>
    <w:tmpl w:val="63123BF4"/>
    <w:lvl w:ilvl="0" w:tplc="04150011">
      <w:start w:val="1"/>
      <w:numFmt w:val="decimal"/>
      <w:lvlText w:val="%1)"/>
      <w:lvlJc w:val="left"/>
      <w:pPr>
        <w:ind w:left="501"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6" w15:restartNumberingAfterBreak="0">
    <w:nsid w:val="0AAB6806"/>
    <w:multiLevelType w:val="hybridMultilevel"/>
    <w:tmpl w:val="0428BB0E"/>
    <w:lvl w:ilvl="0" w:tplc="04150003">
      <w:start w:val="1"/>
      <w:numFmt w:val="bullet"/>
      <w:lvlText w:val="o"/>
      <w:lvlJc w:val="left"/>
      <w:pPr>
        <w:tabs>
          <w:tab w:val="num" w:pos="1321"/>
        </w:tabs>
        <w:ind w:left="1321" w:hanging="360"/>
      </w:pPr>
      <w:rPr>
        <w:rFonts w:ascii="Courier New" w:hAnsi="Courier New" w:cs="Times New Roman" w:hint="default"/>
      </w:rPr>
    </w:lvl>
    <w:lvl w:ilvl="1" w:tplc="04150001">
      <w:start w:val="1"/>
      <w:numFmt w:val="bullet"/>
      <w:lvlText w:val=""/>
      <w:lvlJc w:val="left"/>
      <w:pPr>
        <w:tabs>
          <w:tab w:val="num" w:pos="2041"/>
        </w:tabs>
        <w:ind w:left="2041" w:hanging="360"/>
      </w:pPr>
      <w:rPr>
        <w:rFonts w:ascii="Symbol" w:hAnsi="Symbol" w:hint="default"/>
      </w:rPr>
    </w:lvl>
    <w:lvl w:ilvl="2" w:tplc="04150005">
      <w:start w:val="1"/>
      <w:numFmt w:val="bullet"/>
      <w:lvlText w:val=""/>
      <w:lvlJc w:val="left"/>
      <w:pPr>
        <w:tabs>
          <w:tab w:val="num" w:pos="2761"/>
        </w:tabs>
        <w:ind w:left="2761" w:hanging="360"/>
      </w:pPr>
      <w:rPr>
        <w:rFonts w:ascii="Wingdings" w:hAnsi="Wingdings" w:hint="default"/>
      </w:rPr>
    </w:lvl>
    <w:lvl w:ilvl="3" w:tplc="04150001">
      <w:start w:val="1"/>
      <w:numFmt w:val="bullet"/>
      <w:lvlText w:val=""/>
      <w:lvlJc w:val="left"/>
      <w:pPr>
        <w:tabs>
          <w:tab w:val="num" w:pos="3481"/>
        </w:tabs>
        <w:ind w:left="3481" w:hanging="360"/>
      </w:pPr>
      <w:rPr>
        <w:rFonts w:ascii="Symbol" w:hAnsi="Symbol" w:hint="default"/>
      </w:rPr>
    </w:lvl>
    <w:lvl w:ilvl="4" w:tplc="04150003">
      <w:start w:val="1"/>
      <w:numFmt w:val="bullet"/>
      <w:lvlText w:val="o"/>
      <w:lvlJc w:val="left"/>
      <w:pPr>
        <w:tabs>
          <w:tab w:val="num" w:pos="4201"/>
        </w:tabs>
        <w:ind w:left="4201" w:hanging="360"/>
      </w:pPr>
      <w:rPr>
        <w:rFonts w:ascii="Courier New" w:hAnsi="Courier New" w:cs="Times New Roman" w:hint="default"/>
      </w:rPr>
    </w:lvl>
    <w:lvl w:ilvl="5" w:tplc="04150005">
      <w:start w:val="1"/>
      <w:numFmt w:val="bullet"/>
      <w:lvlText w:val=""/>
      <w:lvlJc w:val="left"/>
      <w:pPr>
        <w:tabs>
          <w:tab w:val="num" w:pos="4921"/>
        </w:tabs>
        <w:ind w:left="4921" w:hanging="360"/>
      </w:pPr>
      <w:rPr>
        <w:rFonts w:ascii="Wingdings" w:hAnsi="Wingdings" w:hint="default"/>
      </w:rPr>
    </w:lvl>
    <w:lvl w:ilvl="6" w:tplc="04150001">
      <w:start w:val="1"/>
      <w:numFmt w:val="bullet"/>
      <w:lvlText w:val=""/>
      <w:lvlJc w:val="left"/>
      <w:pPr>
        <w:tabs>
          <w:tab w:val="num" w:pos="5641"/>
        </w:tabs>
        <w:ind w:left="5641" w:hanging="360"/>
      </w:pPr>
      <w:rPr>
        <w:rFonts w:ascii="Symbol" w:hAnsi="Symbol" w:hint="default"/>
      </w:rPr>
    </w:lvl>
    <w:lvl w:ilvl="7" w:tplc="04150003">
      <w:start w:val="1"/>
      <w:numFmt w:val="bullet"/>
      <w:lvlText w:val="o"/>
      <w:lvlJc w:val="left"/>
      <w:pPr>
        <w:tabs>
          <w:tab w:val="num" w:pos="6361"/>
        </w:tabs>
        <w:ind w:left="6361" w:hanging="360"/>
      </w:pPr>
      <w:rPr>
        <w:rFonts w:ascii="Courier New" w:hAnsi="Courier New" w:cs="Times New Roman" w:hint="default"/>
      </w:rPr>
    </w:lvl>
    <w:lvl w:ilvl="8" w:tplc="04150005">
      <w:start w:val="1"/>
      <w:numFmt w:val="bullet"/>
      <w:lvlText w:val=""/>
      <w:lvlJc w:val="left"/>
      <w:pPr>
        <w:tabs>
          <w:tab w:val="num" w:pos="7081"/>
        </w:tabs>
        <w:ind w:left="7081" w:hanging="360"/>
      </w:pPr>
      <w:rPr>
        <w:rFonts w:ascii="Wingdings" w:hAnsi="Wingdings" w:hint="default"/>
      </w:rPr>
    </w:lvl>
  </w:abstractNum>
  <w:abstractNum w:abstractNumId="7" w15:restartNumberingAfterBreak="0">
    <w:nsid w:val="0FF260F1"/>
    <w:multiLevelType w:val="hybridMultilevel"/>
    <w:tmpl w:val="16681014"/>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4873952"/>
    <w:multiLevelType w:val="hybridMultilevel"/>
    <w:tmpl w:val="F2AAEF88"/>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DC1955"/>
    <w:multiLevelType w:val="hybridMultilevel"/>
    <w:tmpl w:val="E6B2E322"/>
    <w:lvl w:ilvl="0" w:tplc="17C8D21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1E420914"/>
    <w:multiLevelType w:val="hybridMultilevel"/>
    <w:tmpl w:val="EA986BB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1EE3197E"/>
    <w:multiLevelType w:val="multilevel"/>
    <w:tmpl w:val="137492D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1247"/>
        </w:tabs>
        <w:ind w:left="1247"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15:restartNumberingAfterBreak="0">
    <w:nsid w:val="1F42581E"/>
    <w:multiLevelType w:val="multilevel"/>
    <w:tmpl w:val="B66CF96C"/>
    <w:lvl w:ilvl="0">
      <w:start w:val="1"/>
      <w:numFmt w:val="decimal"/>
      <w:lvlText w:val="%1."/>
      <w:lvlJc w:val="left"/>
      <w:pPr>
        <w:ind w:left="1003" w:hanging="360"/>
      </w:pPr>
    </w:lvl>
    <w:lvl w:ilvl="1">
      <w:start w:val="1"/>
      <w:numFmt w:val="decimal"/>
      <w:isLgl/>
      <w:lvlText w:val="%1.%2"/>
      <w:lvlJc w:val="left"/>
      <w:pPr>
        <w:ind w:left="1003" w:hanging="360"/>
      </w:pPr>
    </w:lvl>
    <w:lvl w:ilvl="2">
      <w:start w:val="1"/>
      <w:numFmt w:val="decimal"/>
      <w:isLgl/>
      <w:lvlText w:val="%1.%2.%3"/>
      <w:lvlJc w:val="left"/>
      <w:pPr>
        <w:ind w:left="1363" w:hanging="720"/>
      </w:pPr>
    </w:lvl>
    <w:lvl w:ilvl="3">
      <w:start w:val="1"/>
      <w:numFmt w:val="decimal"/>
      <w:isLgl/>
      <w:lvlText w:val="%1.%2.%3.%4"/>
      <w:lvlJc w:val="left"/>
      <w:pPr>
        <w:ind w:left="1363" w:hanging="720"/>
      </w:pPr>
    </w:lvl>
    <w:lvl w:ilvl="4">
      <w:start w:val="1"/>
      <w:numFmt w:val="decimal"/>
      <w:isLgl/>
      <w:lvlText w:val="%1.%2.%3.%4.%5"/>
      <w:lvlJc w:val="left"/>
      <w:pPr>
        <w:ind w:left="1723" w:hanging="1080"/>
      </w:pPr>
    </w:lvl>
    <w:lvl w:ilvl="5">
      <w:start w:val="1"/>
      <w:numFmt w:val="decimal"/>
      <w:isLgl/>
      <w:lvlText w:val="%1.%2.%3.%4.%5.%6"/>
      <w:lvlJc w:val="left"/>
      <w:pPr>
        <w:ind w:left="1723" w:hanging="1080"/>
      </w:pPr>
    </w:lvl>
    <w:lvl w:ilvl="6">
      <w:start w:val="1"/>
      <w:numFmt w:val="decimal"/>
      <w:isLgl/>
      <w:lvlText w:val="%1.%2.%3.%4.%5.%6.%7"/>
      <w:lvlJc w:val="left"/>
      <w:pPr>
        <w:ind w:left="2083" w:hanging="1440"/>
      </w:pPr>
    </w:lvl>
    <w:lvl w:ilvl="7">
      <w:start w:val="1"/>
      <w:numFmt w:val="decimal"/>
      <w:isLgl/>
      <w:lvlText w:val="%1.%2.%3.%4.%5.%6.%7.%8"/>
      <w:lvlJc w:val="left"/>
      <w:pPr>
        <w:ind w:left="2083" w:hanging="1440"/>
      </w:pPr>
    </w:lvl>
    <w:lvl w:ilvl="8">
      <w:start w:val="1"/>
      <w:numFmt w:val="decimal"/>
      <w:isLgl/>
      <w:lvlText w:val="%1.%2.%3.%4.%5.%6.%7.%8.%9"/>
      <w:lvlJc w:val="left"/>
      <w:pPr>
        <w:ind w:left="2443" w:hanging="1800"/>
      </w:pPr>
    </w:lvl>
  </w:abstractNum>
  <w:abstractNum w:abstractNumId="14" w15:restartNumberingAfterBreak="0">
    <w:nsid w:val="228457A9"/>
    <w:multiLevelType w:val="hybridMultilevel"/>
    <w:tmpl w:val="94B2FC06"/>
    <w:lvl w:ilvl="0" w:tplc="04150003">
      <w:start w:val="1"/>
      <w:numFmt w:val="bullet"/>
      <w:lvlText w:val="o"/>
      <w:lvlJc w:val="left"/>
      <w:pPr>
        <w:tabs>
          <w:tab w:val="num" w:pos="1321"/>
        </w:tabs>
        <w:ind w:left="1321" w:hanging="360"/>
      </w:pPr>
      <w:rPr>
        <w:rFonts w:ascii="Courier New" w:hAnsi="Courier New" w:cs="Times New Roman" w:hint="default"/>
      </w:rPr>
    </w:lvl>
    <w:lvl w:ilvl="1" w:tplc="04150001">
      <w:start w:val="1"/>
      <w:numFmt w:val="bullet"/>
      <w:lvlText w:val=""/>
      <w:lvlJc w:val="left"/>
      <w:pPr>
        <w:tabs>
          <w:tab w:val="num" w:pos="2041"/>
        </w:tabs>
        <w:ind w:left="2041" w:hanging="360"/>
      </w:pPr>
      <w:rPr>
        <w:rFonts w:ascii="Symbol" w:hAnsi="Symbol" w:hint="default"/>
      </w:rPr>
    </w:lvl>
    <w:lvl w:ilvl="2" w:tplc="04150005">
      <w:start w:val="1"/>
      <w:numFmt w:val="bullet"/>
      <w:lvlText w:val=""/>
      <w:lvlJc w:val="left"/>
      <w:pPr>
        <w:tabs>
          <w:tab w:val="num" w:pos="2761"/>
        </w:tabs>
        <w:ind w:left="2761" w:hanging="360"/>
      </w:pPr>
      <w:rPr>
        <w:rFonts w:ascii="Wingdings" w:hAnsi="Wingdings" w:hint="default"/>
      </w:rPr>
    </w:lvl>
    <w:lvl w:ilvl="3" w:tplc="04150003">
      <w:start w:val="1"/>
      <w:numFmt w:val="bullet"/>
      <w:lvlText w:val="o"/>
      <w:lvlJc w:val="left"/>
      <w:pPr>
        <w:tabs>
          <w:tab w:val="num" w:pos="3481"/>
        </w:tabs>
        <w:ind w:left="3481" w:hanging="360"/>
      </w:pPr>
      <w:rPr>
        <w:rFonts w:ascii="Courier New" w:hAnsi="Courier New" w:cs="Courier New" w:hint="default"/>
      </w:rPr>
    </w:lvl>
    <w:lvl w:ilvl="4" w:tplc="04150003">
      <w:start w:val="1"/>
      <w:numFmt w:val="bullet"/>
      <w:lvlText w:val="o"/>
      <w:lvlJc w:val="left"/>
      <w:pPr>
        <w:tabs>
          <w:tab w:val="num" w:pos="4201"/>
        </w:tabs>
        <w:ind w:left="4201" w:hanging="360"/>
      </w:pPr>
      <w:rPr>
        <w:rFonts w:ascii="Courier New" w:hAnsi="Courier New" w:cs="Times New Roman" w:hint="default"/>
      </w:rPr>
    </w:lvl>
    <w:lvl w:ilvl="5" w:tplc="04150005">
      <w:start w:val="1"/>
      <w:numFmt w:val="bullet"/>
      <w:lvlText w:val=""/>
      <w:lvlJc w:val="left"/>
      <w:pPr>
        <w:tabs>
          <w:tab w:val="num" w:pos="4921"/>
        </w:tabs>
        <w:ind w:left="4921" w:hanging="360"/>
      </w:pPr>
      <w:rPr>
        <w:rFonts w:ascii="Wingdings" w:hAnsi="Wingdings" w:hint="default"/>
      </w:rPr>
    </w:lvl>
    <w:lvl w:ilvl="6" w:tplc="04150001">
      <w:start w:val="1"/>
      <w:numFmt w:val="bullet"/>
      <w:lvlText w:val=""/>
      <w:lvlJc w:val="left"/>
      <w:pPr>
        <w:tabs>
          <w:tab w:val="num" w:pos="5641"/>
        </w:tabs>
        <w:ind w:left="5641" w:hanging="360"/>
      </w:pPr>
      <w:rPr>
        <w:rFonts w:ascii="Symbol" w:hAnsi="Symbol" w:hint="default"/>
      </w:rPr>
    </w:lvl>
    <w:lvl w:ilvl="7" w:tplc="04150003">
      <w:start w:val="1"/>
      <w:numFmt w:val="bullet"/>
      <w:lvlText w:val="o"/>
      <w:lvlJc w:val="left"/>
      <w:pPr>
        <w:tabs>
          <w:tab w:val="num" w:pos="6361"/>
        </w:tabs>
        <w:ind w:left="6361" w:hanging="360"/>
      </w:pPr>
      <w:rPr>
        <w:rFonts w:ascii="Courier New" w:hAnsi="Courier New" w:cs="Times New Roman" w:hint="default"/>
      </w:rPr>
    </w:lvl>
    <w:lvl w:ilvl="8" w:tplc="04150005">
      <w:start w:val="1"/>
      <w:numFmt w:val="bullet"/>
      <w:lvlText w:val=""/>
      <w:lvlJc w:val="left"/>
      <w:pPr>
        <w:tabs>
          <w:tab w:val="num" w:pos="7081"/>
        </w:tabs>
        <w:ind w:left="7081" w:hanging="360"/>
      </w:pPr>
      <w:rPr>
        <w:rFonts w:ascii="Wingdings" w:hAnsi="Wingdings" w:hint="default"/>
      </w:rPr>
    </w:lvl>
  </w:abstractNum>
  <w:abstractNum w:abstractNumId="15" w15:restartNumberingAfterBreak="0">
    <w:nsid w:val="22B83499"/>
    <w:multiLevelType w:val="hybridMultilevel"/>
    <w:tmpl w:val="02247416"/>
    <w:lvl w:ilvl="0" w:tplc="04150003">
      <w:start w:val="1"/>
      <w:numFmt w:val="bullet"/>
      <w:lvlText w:val="o"/>
      <w:lvlJc w:val="left"/>
      <w:pPr>
        <w:tabs>
          <w:tab w:val="num" w:pos="2484"/>
        </w:tabs>
        <w:ind w:left="2484" w:hanging="360"/>
      </w:pPr>
      <w:rPr>
        <w:rFonts w:ascii="Courier New" w:hAnsi="Courier New" w:cs="Times New Roman" w:hint="default"/>
      </w:rPr>
    </w:lvl>
    <w:lvl w:ilvl="1" w:tplc="04150001">
      <w:start w:val="1"/>
      <w:numFmt w:val="bullet"/>
      <w:lvlText w:val=""/>
      <w:lvlJc w:val="left"/>
      <w:pPr>
        <w:tabs>
          <w:tab w:val="num" w:pos="3204"/>
        </w:tabs>
        <w:ind w:left="3204" w:hanging="360"/>
      </w:pPr>
      <w:rPr>
        <w:rFonts w:ascii="Symbol" w:hAnsi="Symbol" w:hint="default"/>
      </w:rPr>
    </w:lvl>
    <w:lvl w:ilvl="2" w:tplc="04150005">
      <w:start w:val="1"/>
      <w:numFmt w:val="decimal"/>
      <w:lvlText w:val="%3."/>
      <w:lvlJc w:val="left"/>
      <w:pPr>
        <w:tabs>
          <w:tab w:val="num" w:pos="2160"/>
        </w:tabs>
        <w:ind w:left="2160" w:hanging="360"/>
      </w:pPr>
    </w:lvl>
    <w:lvl w:ilvl="3" w:tplc="04150003">
      <w:start w:val="1"/>
      <w:numFmt w:val="bullet"/>
      <w:lvlText w:val="o"/>
      <w:lvlJc w:val="left"/>
      <w:pPr>
        <w:tabs>
          <w:tab w:val="num" w:pos="2880"/>
        </w:tabs>
        <w:ind w:left="2880" w:hanging="360"/>
      </w:pPr>
      <w:rPr>
        <w:rFonts w:ascii="Courier New" w:hAnsi="Courier New" w:cs="Courier New"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9C82370"/>
    <w:multiLevelType w:val="hybridMultilevel"/>
    <w:tmpl w:val="E4006AC4"/>
    <w:lvl w:ilvl="0" w:tplc="04150001">
      <w:start w:val="1"/>
      <w:numFmt w:val="bullet"/>
      <w:lvlText w:val=""/>
      <w:lvlJc w:val="left"/>
      <w:pPr>
        <w:tabs>
          <w:tab w:val="num" w:pos="1440"/>
        </w:tabs>
        <w:ind w:left="1440" w:hanging="360"/>
      </w:pPr>
      <w:rPr>
        <w:rFonts w:ascii="Symbol" w:hAnsi="Symbol" w:hint="default"/>
      </w:rPr>
    </w:lvl>
    <w:lvl w:ilvl="1" w:tplc="04150001">
      <w:start w:val="1"/>
      <w:numFmt w:val="bullet"/>
      <w:lvlText w:val=""/>
      <w:lvlJc w:val="left"/>
      <w:pPr>
        <w:tabs>
          <w:tab w:val="num" w:pos="1788"/>
        </w:tabs>
        <w:ind w:left="1788" w:hanging="360"/>
      </w:pPr>
      <w:rPr>
        <w:rFonts w:ascii="Symbol" w:hAnsi="Symbol"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F114B3F"/>
    <w:multiLevelType w:val="hybridMultilevel"/>
    <w:tmpl w:val="E1620FD8"/>
    <w:lvl w:ilvl="0" w:tplc="04150003">
      <w:start w:val="1"/>
      <w:numFmt w:val="bullet"/>
      <w:lvlText w:val="o"/>
      <w:lvlJc w:val="left"/>
      <w:pPr>
        <w:tabs>
          <w:tab w:val="num" w:pos="2484"/>
        </w:tabs>
        <w:ind w:left="2484" w:hanging="360"/>
      </w:pPr>
      <w:rPr>
        <w:rFonts w:ascii="Courier New" w:hAnsi="Courier New" w:cs="Times New Roman" w:hint="default"/>
      </w:rPr>
    </w:lvl>
    <w:lvl w:ilvl="1" w:tplc="04150001">
      <w:start w:val="1"/>
      <w:numFmt w:val="bullet"/>
      <w:lvlText w:val=""/>
      <w:lvlJc w:val="left"/>
      <w:pPr>
        <w:tabs>
          <w:tab w:val="num" w:pos="3204"/>
        </w:tabs>
        <w:ind w:left="3204"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8B65BE9"/>
    <w:multiLevelType w:val="hybridMultilevel"/>
    <w:tmpl w:val="EA986BBA"/>
    <w:lvl w:ilvl="0" w:tplc="301E4CC2">
      <w:start w:val="1"/>
      <w:numFmt w:val="decimal"/>
      <w:lvlText w:val="%1."/>
      <w:lvlJc w:val="left"/>
      <w:pPr>
        <w:ind w:left="1070" w:hanging="360"/>
      </w:p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21" w15:restartNumberingAfterBreak="0">
    <w:nsid w:val="39635A73"/>
    <w:multiLevelType w:val="hybridMultilevel"/>
    <w:tmpl w:val="5142C1E4"/>
    <w:lvl w:ilvl="0" w:tplc="EEFE44AC">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3A657FE3"/>
    <w:multiLevelType w:val="multilevel"/>
    <w:tmpl w:val="B66CF96C"/>
    <w:lvl w:ilvl="0">
      <w:start w:val="1"/>
      <w:numFmt w:val="decimal"/>
      <w:lvlText w:val="%1."/>
      <w:lvlJc w:val="left"/>
      <w:pPr>
        <w:ind w:left="1003" w:hanging="360"/>
      </w:pPr>
    </w:lvl>
    <w:lvl w:ilvl="1">
      <w:start w:val="1"/>
      <w:numFmt w:val="decimal"/>
      <w:isLgl/>
      <w:lvlText w:val="%1.%2"/>
      <w:lvlJc w:val="left"/>
      <w:pPr>
        <w:ind w:left="1003" w:hanging="360"/>
      </w:pPr>
    </w:lvl>
    <w:lvl w:ilvl="2">
      <w:start w:val="1"/>
      <w:numFmt w:val="decimal"/>
      <w:isLgl/>
      <w:lvlText w:val="%1.%2.%3"/>
      <w:lvlJc w:val="left"/>
      <w:pPr>
        <w:ind w:left="1363" w:hanging="720"/>
      </w:pPr>
    </w:lvl>
    <w:lvl w:ilvl="3">
      <w:start w:val="1"/>
      <w:numFmt w:val="decimal"/>
      <w:isLgl/>
      <w:lvlText w:val="%1.%2.%3.%4"/>
      <w:lvlJc w:val="left"/>
      <w:pPr>
        <w:ind w:left="1363" w:hanging="720"/>
      </w:pPr>
    </w:lvl>
    <w:lvl w:ilvl="4">
      <w:start w:val="1"/>
      <w:numFmt w:val="decimal"/>
      <w:isLgl/>
      <w:lvlText w:val="%1.%2.%3.%4.%5"/>
      <w:lvlJc w:val="left"/>
      <w:pPr>
        <w:ind w:left="1723" w:hanging="1080"/>
      </w:pPr>
    </w:lvl>
    <w:lvl w:ilvl="5">
      <w:start w:val="1"/>
      <w:numFmt w:val="decimal"/>
      <w:isLgl/>
      <w:lvlText w:val="%1.%2.%3.%4.%5.%6"/>
      <w:lvlJc w:val="left"/>
      <w:pPr>
        <w:ind w:left="1723" w:hanging="1080"/>
      </w:pPr>
    </w:lvl>
    <w:lvl w:ilvl="6">
      <w:start w:val="1"/>
      <w:numFmt w:val="decimal"/>
      <w:isLgl/>
      <w:lvlText w:val="%1.%2.%3.%4.%5.%6.%7"/>
      <w:lvlJc w:val="left"/>
      <w:pPr>
        <w:ind w:left="2083" w:hanging="1440"/>
      </w:pPr>
    </w:lvl>
    <w:lvl w:ilvl="7">
      <w:start w:val="1"/>
      <w:numFmt w:val="decimal"/>
      <w:isLgl/>
      <w:lvlText w:val="%1.%2.%3.%4.%5.%6.%7.%8"/>
      <w:lvlJc w:val="left"/>
      <w:pPr>
        <w:ind w:left="2083" w:hanging="1440"/>
      </w:pPr>
    </w:lvl>
    <w:lvl w:ilvl="8">
      <w:start w:val="1"/>
      <w:numFmt w:val="decimal"/>
      <w:isLgl/>
      <w:lvlText w:val="%1.%2.%3.%4.%5.%6.%7.%8.%9"/>
      <w:lvlJc w:val="left"/>
      <w:pPr>
        <w:ind w:left="2443" w:hanging="1800"/>
      </w:pPr>
    </w:lvl>
  </w:abstractNum>
  <w:abstractNum w:abstractNumId="23" w15:restartNumberingAfterBreak="0">
    <w:nsid w:val="4A90390B"/>
    <w:multiLevelType w:val="multilevel"/>
    <w:tmpl w:val="B66CF96C"/>
    <w:lvl w:ilvl="0">
      <w:start w:val="1"/>
      <w:numFmt w:val="decimal"/>
      <w:lvlText w:val="%1."/>
      <w:lvlJc w:val="left"/>
      <w:pPr>
        <w:ind w:left="1003" w:hanging="360"/>
      </w:pPr>
    </w:lvl>
    <w:lvl w:ilvl="1">
      <w:start w:val="1"/>
      <w:numFmt w:val="decimal"/>
      <w:isLgl/>
      <w:lvlText w:val="%1.%2"/>
      <w:lvlJc w:val="left"/>
      <w:pPr>
        <w:ind w:left="1003" w:hanging="360"/>
      </w:pPr>
    </w:lvl>
    <w:lvl w:ilvl="2">
      <w:start w:val="1"/>
      <w:numFmt w:val="decimal"/>
      <w:isLgl/>
      <w:lvlText w:val="%1.%2.%3"/>
      <w:lvlJc w:val="left"/>
      <w:pPr>
        <w:ind w:left="1363" w:hanging="720"/>
      </w:pPr>
    </w:lvl>
    <w:lvl w:ilvl="3">
      <w:start w:val="1"/>
      <w:numFmt w:val="decimal"/>
      <w:isLgl/>
      <w:lvlText w:val="%1.%2.%3.%4"/>
      <w:lvlJc w:val="left"/>
      <w:pPr>
        <w:ind w:left="1363" w:hanging="720"/>
      </w:pPr>
    </w:lvl>
    <w:lvl w:ilvl="4">
      <w:start w:val="1"/>
      <w:numFmt w:val="decimal"/>
      <w:isLgl/>
      <w:lvlText w:val="%1.%2.%3.%4.%5"/>
      <w:lvlJc w:val="left"/>
      <w:pPr>
        <w:ind w:left="1723" w:hanging="1080"/>
      </w:pPr>
    </w:lvl>
    <w:lvl w:ilvl="5">
      <w:start w:val="1"/>
      <w:numFmt w:val="decimal"/>
      <w:isLgl/>
      <w:lvlText w:val="%1.%2.%3.%4.%5.%6"/>
      <w:lvlJc w:val="left"/>
      <w:pPr>
        <w:ind w:left="1723" w:hanging="1080"/>
      </w:pPr>
    </w:lvl>
    <w:lvl w:ilvl="6">
      <w:start w:val="1"/>
      <w:numFmt w:val="decimal"/>
      <w:isLgl/>
      <w:lvlText w:val="%1.%2.%3.%4.%5.%6.%7"/>
      <w:lvlJc w:val="left"/>
      <w:pPr>
        <w:ind w:left="2083" w:hanging="1440"/>
      </w:pPr>
    </w:lvl>
    <w:lvl w:ilvl="7">
      <w:start w:val="1"/>
      <w:numFmt w:val="decimal"/>
      <w:isLgl/>
      <w:lvlText w:val="%1.%2.%3.%4.%5.%6.%7.%8"/>
      <w:lvlJc w:val="left"/>
      <w:pPr>
        <w:ind w:left="2083" w:hanging="1440"/>
      </w:pPr>
    </w:lvl>
    <w:lvl w:ilvl="8">
      <w:start w:val="1"/>
      <w:numFmt w:val="decimal"/>
      <w:isLgl/>
      <w:lvlText w:val="%1.%2.%3.%4.%5.%6.%7.%8.%9"/>
      <w:lvlJc w:val="left"/>
      <w:pPr>
        <w:ind w:left="2443" w:hanging="1800"/>
      </w:pPr>
    </w:lvl>
  </w:abstractNum>
  <w:abstractNum w:abstractNumId="24" w15:restartNumberingAfterBreak="0">
    <w:nsid w:val="4EE7385B"/>
    <w:multiLevelType w:val="hybridMultilevel"/>
    <w:tmpl w:val="F1029678"/>
    <w:lvl w:ilvl="0" w:tplc="04150001">
      <w:start w:val="1"/>
      <w:numFmt w:val="bullet"/>
      <w:lvlText w:val=""/>
      <w:lvlJc w:val="left"/>
      <w:pPr>
        <w:ind w:left="1723" w:hanging="360"/>
      </w:pPr>
      <w:rPr>
        <w:rFonts w:ascii="Symbol" w:hAnsi="Symbol" w:hint="default"/>
      </w:rPr>
    </w:lvl>
    <w:lvl w:ilvl="1" w:tplc="04150003">
      <w:start w:val="1"/>
      <w:numFmt w:val="bullet"/>
      <w:lvlText w:val="o"/>
      <w:lvlJc w:val="left"/>
      <w:pPr>
        <w:ind w:left="2443" w:hanging="360"/>
      </w:pPr>
      <w:rPr>
        <w:rFonts w:ascii="Courier New" w:hAnsi="Courier New" w:cs="Courier New" w:hint="default"/>
      </w:rPr>
    </w:lvl>
    <w:lvl w:ilvl="2" w:tplc="04150005">
      <w:start w:val="1"/>
      <w:numFmt w:val="bullet"/>
      <w:lvlText w:val=""/>
      <w:lvlJc w:val="left"/>
      <w:pPr>
        <w:ind w:left="3163" w:hanging="360"/>
      </w:pPr>
      <w:rPr>
        <w:rFonts w:ascii="Wingdings" w:hAnsi="Wingdings" w:hint="default"/>
      </w:rPr>
    </w:lvl>
    <w:lvl w:ilvl="3" w:tplc="04150001">
      <w:start w:val="1"/>
      <w:numFmt w:val="bullet"/>
      <w:lvlText w:val=""/>
      <w:lvlJc w:val="left"/>
      <w:pPr>
        <w:ind w:left="3883" w:hanging="360"/>
      </w:pPr>
      <w:rPr>
        <w:rFonts w:ascii="Symbol" w:hAnsi="Symbol" w:hint="default"/>
      </w:rPr>
    </w:lvl>
    <w:lvl w:ilvl="4" w:tplc="04150003">
      <w:start w:val="1"/>
      <w:numFmt w:val="bullet"/>
      <w:lvlText w:val="o"/>
      <w:lvlJc w:val="left"/>
      <w:pPr>
        <w:ind w:left="4603" w:hanging="360"/>
      </w:pPr>
      <w:rPr>
        <w:rFonts w:ascii="Courier New" w:hAnsi="Courier New" w:cs="Courier New" w:hint="default"/>
      </w:rPr>
    </w:lvl>
    <w:lvl w:ilvl="5" w:tplc="04150005">
      <w:start w:val="1"/>
      <w:numFmt w:val="bullet"/>
      <w:lvlText w:val=""/>
      <w:lvlJc w:val="left"/>
      <w:pPr>
        <w:ind w:left="5323" w:hanging="360"/>
      </w:pPr>
      <w:rPr>
        <w:rFonts w:ascii="Wingdings" w:hAnsi="Wingdings" w:hint="default"/>
      </w:rPr>
    </w:lvl>
    <w:lvl w:ilvl="6" w:tplc="04150001">
      <w:start w:val="1"/>
      <w:numFmt w:val="bullet"/>
      <w:lvlText w:val=""/>
      <w:lvlJc w:val="left"/>
      <w:pPr>
        <w:ind w:left="6043" w:hanging="360"/>
      </w:pPr>
      <w:rPr>
        <w:rFonts w:ascii="Symbol" w:hAnsi="Symbol" w:hint="default"/>
      </w:rPr>
    </w:lvl>
    <w:lvl w:ilvl="7" w:tplc="04150003">
      <w:start w:val="1"/>
      <w:numFmt w:val="bullet"/>
      <w:lvlText w:val="o"/>
      <w:lvlJc w:val="left"/>
      <w:pPr>
        <w:ind w:left="6763" w:hanging="360"/>
      </w:pPr>
      <w:rPr>
        <w:rFonts w:ascii="Courier New" w:hAnsi="Courier New" w:cs="Courier New" w:hint="default"/>
      </w:rPr>
    </w:lvl>
    <w:lvl w:ilvl="8" w:tplc="04150005">
      <w:start w:val="1"/>
      <w:numFmt w:val="bullet"/>
      <w:lvlText w:val=""/>
      <w:lvlJc w:val="left"/>
      <w:pPr>
        <w:ind w:left="7483" w:hanging="360"/>
      </w:pPr>
      <w:rPr>
        <w:rFonts w:ascii="Wingdings" w:hAnsi="Wingdings" w:hint="default"/>
      </w:rPr>
    </w:lvl>
  </w:abstractNum>
  <w:abstractNum w:abstractNumId="25" w15:restartNumberingAfterBreak="0">
    <w:nsid w:val="4F775717"/>
    <w:multiLevelType w:val="multilevel"/>
    <w:tmpl w:val="D04C8926"/>
    <w:lvl w:ilvl="0">
      <w:start w:val="1"/>
      <w:numFmt w:val="lowerLetter"/>
      <w:lvlText w:val="%1)"/>
      <w:lvlJc w:val="left"/>
      <w:pPr>
        <w:ind w:left="1419" w:hanging="360"/>
      </w:pPr>
    </w:lvl>
    <w:lvl w:ilvl="1">
      <w:start w:val="1"/>
      <w:numFmt w:val="lowerLetter"/>
      <w:lvlText w:val="%2."/>
      <w:lvlJc w:val="left"/>
      <w:pPr>
        <w:ind w:left="2139" w:hanging="360"/>
      </w:pPr>
    </w:lvl>
    <w:lvl w:ilvl="2">
      <w:start w:val="1"/>
      <w:numFmt w:val="lowerRoman"/>
      <w:lvlText w:val="%3."/>
      <w:lvlJc w:val="right"/>
      <w:pPr>
        <w:ind w:left="2859" w:hanging="180"/>
      </w:pPr>
    </w:lvl>
    <w:lvl w:ilvl="3">
      <w:start w:val="1"/>
      <w:numFmt w:val="decimal"/>
      <w:lvlText w:val="%4."/>
      <w:lvlJc w:val="left"/>
      <w:pPr>
        <w:ind w:left="3579" w:hanging="360"/>
      </w:pPr>
    </w:lvl>
    <w:lvl w:ilvl="4">
      <w:start w:val="1"/>
      <w:numFmt w:val="lowerLetter"/>
      <w:lvlText w:val="%5."/>
      <w:lvlJc w:val="left"/>
      <w:pPr>
        <w:ind w:left="4299" w:hanging="360"/>
      </w:pPr>
    </w:lvl>
    <w:lvl w:ilvl="5">
      <w:start w:val="1"/>
      <w:numFmt w:val="lowerRoman"/>
      <w:lvlText w:val="%6."/>
      <w:lvlJc w:val="right"/>
      <w:pPr>
        <w:ind w:left="5019" w:hanging="180"/>
      </w:pPr>
    </w:lvl>
    <w:lvl w:ilvl="6">
      <w:start w:val="1"/>
      <w:numFmt w:val="decimal"/>
      <w:lvlText w:val="%7."/>
      <w:lvlJc w:val="left"/>
      <w:pPr>
        <w:ind w:left="5739" w:hanging="360"/>
      </w:pPr>
    </w:lvl>
    <w:lvl w:ilvl="7">
      <w:start w:val="1"/>
      <w:numFmt w:val="lowerLetter"/>
      <w:lvlText w:val="%8."/>
      <w:lvlJc w:val="left"/>
      <w:pPr>
        <w:ind w:left="6459" w:hanging="360"/>
      </w:pPr>
    </w:lvl>
    <w:lvl w:ilvl="8">
      <w:start w:val="1"/>
      <w:numFmt w:val="lowerRoman"/>
      <w:lvlText w:val="%9."/>
      <w:lvlJc w:val="right"/>
      <w:pPr>
        <w:ind w:left="7179" w:hanging="180"/>
      </w:pPr>
    </w:lvl>
  </w:abstractNum>
  <w:abstractNum w:abstractNumId="26" w15:restartNumberingAfterBreak="0">
    <w:nsid w:val="559F0607"/>
    <w:multiLevelType w:val="hybridMultilevel"/>
    <w:tmpl w:val="1ABE5E6E"/>
    <w:lvl w:ilvl="0" w:tplc="760ABA76">
      <w:start w:val="1"/>
      <w:numFmt w:val="bullet"/>
      <w:lvlText w:val=""/>
      <w:lvlJc w:val="left"/>
      <w:pPr>
        <w:tabs>
          <w:tab w:val="num" w:pos="1440"/>
        </w:tabs>
        <w:ind w:left="1440" w:hanging="360"/>
      </w:pPr>
      <w:rPr>
        <w:rFonts w:ascii="Symbol" w:hAnsi="Symbol" w:hint="default"/>
      </w:rPr>
    </w:lvl>
    <w:lvl w:ilvl="1" w:tplc="04150001">
      <w:start w:val="1"/>
      <w:numFmt w:val="bullet"/>
      <w:lvlText w:val=""/>
      <w:lvlJc w:val="left"/>
      <w:pPr>
        <w:tabs>
          <w:tab w:val="num" w:pos="1788"/>
        </w:tabs>
        <w:ind w:left="1788" w:hanging="360"/>
      </w:pPr>
      <w:rPr>
        <w:rFonts w:ascii="Symbol" w:hAnsi="Symbol"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5F147CC"/>
    <w:multiLevelType w:val="hybridMultilevel"/>
    <w:tmpl w:val="61D0C9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A1111FE"/>
    <w:multiLevelType w:val="hybridMultilevel"/>
    <w:tmpl w:val="D46011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B290843"/>
    <w:multiLevelType w:val="hybridMultilevel"/>
    <w:tmpl w:val="572817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1746CA2"/>
    <w:multiLevelType w:val="hybridMultilevel"/>
    <w:tmpl w:val="97D080FA"/>
    <w:lvl w:ilvl="0" w:tplc="04150003">
      <w:start w:val="1"/>
      <w:numFmt w:val="bullet"/>
      <w:lvlText w:val="o"/>
      <w:lvlJc w:val="left"/>
      <w:pPr>
        <w:tabs>
          <w:tab w:val="num" w:pos="1321"/>
        </w:tabs>
        <w:ind w:left="1321" w:hanging="360"/>
      </w:pPr>
      <w:rPr>
        <w:rFonts w:ascii="Courier New" w:hAnsi="Courier New" w:cs="Times New Roman" w:hint="default"/>
      </w:rPr>
    </w:lvl>
    <w:lvl w:ilvl="1" w:tplc="04150001">
      <w:start w:val="1"/>
      <w:numFmt w:val="bullet"/>
      <w:lvlText w:val=""/>
      <w:lvlJc w:val="left"/>
      <w:pPr>
        <w:tabs>
          <w:tab w:val="num" w:pos="2041"/>
        </w:tabs>
        <w:ind w:left="2041" w:hanging="360"/>
      </w:pPr>
      <w:rPr>
        <w:rFonts w:ascii="Symbol" w:hAnsi="Symbol" w:hint="default"/>
      </w:rPr>
    </w:lvl>
    <w:lvl w:ilvl="2" w:tplc="04150005">
      <w:start w:val="1"/>
      <w:numFmt w:val="bullet"/>
      <w:lvlText w:val=""/>
      <w:lvlJc w:val="left"/>
      <w:pPr>
        <w:tabs>
          <w:tab w:val="num" w:pos="2761"/>
        </w:tabs>
        <w:ind w:left="2761" w:hanging="360"/>
      </w:pPr>
      <w:rPr>
        <w:rFonts w:ascii="Wingdings" w:hAnsi="Wingdings" w:hint="default"/>
      </w:rPr>
    </w:lvl>
    <w:lvl w:ilvl="3" w:tplc="04150001">
      <w:start w:val="1"/>
      <w:numFmt w:val="bullet"/>
      <w:lvlText w:val=""/>
      <w:lvlJc w:val="left"/>
      <w:pPr>
        <w:tabs>
          <w:tab w:val="num" w:pos="3481"/>
        </w:tabs>
        <w:ind w:left="3481" w:hanging="360"/>
      </w:pPr>
      <w:rPr>
        <w:rFonts w:ascii="Symbol" w:hAnsi="Symbol" w:hint="default"/>
      </w:rPr>
    </w:lvl>
    <w:lvl w:ilvl="4" w:tplc="04150003">
      <w:start w:val="1"/>
      <w:numFmt w:val="bullet"/>
      <w:lvlText w:val="o"/>
      <w:lvlJc w:val="left"/>
      <w:pPr>
        <w:tabs>
          <w:tab w:val="num" w:pos="4201"/>
        </w:tabs>
        <w:ind w:left="4201" w:hanging="360"/>
      </w:pPr>
      <w:rPr>
        <w:rFonts w:ascii="Courier New" w:hAnsi="Courier New" w:cs="Times New Roman" w:hint="default"/>
      </w:rPr>
    </w:lvl>
    <w:lvl w:ilvl="5" w:tplc="04150005">
      <w:start w:val="1"/>
      <w:numFmt w:val="bullet"/>
      <w:lvlText w:val=""/>
      <w:lvlJc w:val="left"/>
      <w:pPr>
        <w:tabs>
          <w:tab w:val="num" w:pos="4921"/>
        </w:tabs>
        <w:ind w:left="4921" w:hanging="360"/>
      </w:pPr>
      <w:rPr>
        <w:rFonts w:ascii="Wingdings" w:hAnsi="Wingdings" w:hint="default"/>
      </w:rPr>
    </w:lvl>
    <w:lvl w:ilvl="6" w:tplc="04150001">
      <w:start w:val="1"/>
      <w:numFmt w:val="bullet"/>
      <w:lvlText w:val=""/>
      <w:lvlJc w:val="left"/>
      <w:pPr>
        <w:tabs>
          <w:tab w:val="num" w:pos="5641"/>
        </w:tabs>
        <w:ind w:left="5641" w:hanging="360"/>
      </w:pPr>
      <w:rPr>
        <w:rFonts w:ascii="Symbol" w:hAnsi="Symbol" w:hint="default"/>
      </w:rPr>
    </w:lvl>
    <w:lvl w:ilvl="7" w:tplc="04150003">
      <w:start w:val="1"/>
      <w:numFmt w:val="bullet"/>
      <w:lvlText w:val="o"/>
      <w:lvlJc w:val="left"/>
      <w:pPr>
        <w:tabs>
          <w:tab w:val="num" w:pos="6361"/>
        </w:tabs>
        <w:ind w:left="6361" w:hanging="360"/>
      </w:pPr>
      <w:rPr>
        <w:rFonts w:ascii="Courier New" w:hAnsi="Courier New" w:cs="Times New Roman" w:hint="default"/>
      </w:rPr>
    </w:lvl>
    <w:lvl w:ilvl="8" w:tplc="04150005">
      <w:start w:val="1"/>
      <w:numFmt w:val="bullet"/>
      <w:lvlText w:val=""/>
      <w:lvlJc w:val="left"/>
      <w:pPr>
        <w:tabs>
          <w:tab w:val="num" w:pos="7081"/>
        </w:tabs>
        <w:ind w:left="7081" w:hanging="360"/>
      </w:pPr>
      <w:rPr>
        <w:rFonts w:ascii="Wingdings" w:hAnsi="Wingdings" w:hint="default"/>
      </w:rPr>
    </w:lvl>
  </w:abstractNum>
  <w:abstractNum w:abstractNumId="32" w15:restartNumberingAfterBreak="0">
    <w:nsid w:val="65441DE2"/>
    <w:multiLevelType w:val="hybridMultilevel"/>
    <w:tmpl w:val="18908B4C"/>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33" w15:restartNumberingAfterBreak="0">
    <w:nsid w:val="65EB3147"/>
    <w:multiLevelType w:val="hybridMultilevel"/>
    <w:tmpl w:val="EA986BBA"/>
    <w:lvl w:ilvl="0" w:tplc="FFFFFFFF">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34" w15:restartNumberingAfterBreak="0">
    <w:nsid w:val="70A962E1"/>
    <w:multiLevelType w:val="multilevel"/>
    <w:tmpl w:val="51F8025A"/>
    <w:lvl w:ilvl="0">
      <w:start w:val="1"/>
      <w:numFmt w:val="lowerLetter"/>
      <w:lvlText w:val="%1)"/>
      <w:lvlJc w:val="left"/>
      <w:pPr>
        <w:ind w:left="1419" w:hanging="360"/>
      </w:pPr>
    </w:lvl>
    <w:lvl w:ilvl="1">
      <w:start w:val="1"/>
      <w:numFmt w:val="lowerLetter"/>
      <w:lvlText w:val="%2."/>
      <w:lvlJc w:val="left"/>
      <w:pPr>
        <w:ind w:left="2139" w:hanging="360"/>
      </w:pPr>
    </w:lvl>
    <w:lvl w:ilvl="2">
      <w:start w:val="1"/>
      <w:numFmt w:val="lowerRoman"/>
      <w:lvlText w:val="%3."/>
      <w:lvlJc w:val="right"/>
      <w:pPr>
        <w:ind w:left="2859" w:hanging="180"/>
      </w:pPr>
    </w:lvl>
    <w:lvl w:ilvl="3">
      <w:start w:val="1"/>
      <w:numFmt w:val="decimal"/>
      <w:lvlText w:val="%4."/>
      <w:lvlJc w:val="left"/>
      <w:pPr>
        <w:ind w:left="3579" w:hanging="360"/>
      </w:pPr>
    </w:lvl>
    <w:lvl w:ilvl="4">
      <w:start w:val="1"/>
      <w:numFmt w:val="lowerLetter"/>
      <w:lvlText w:val="%5."/>
      <w:lvlJc w:val="left"/>
      <w:pPr>
        <w:ind w:left="4299" w:hanging="360"/>
      </w:pPr>
    </w:lvl>
    <w:lvl w:ilvl="5">
      <w:start w:val="1"/>
      <w:numFmt w:val="lowerRoman"/>
      <w:lvlText w:val="%6."/>
      <w:lvlJc w:val="right"/>
      <w:pPr>
        <w:ind w:left="5019" w:hanging="180"/>
      </w:pPr>
    </w:lvl>
    <w:lvl w:ilvl="6">
      <w:start w:val="1"/>
      <w:numFmt w:val="decimal"/>
      <w:lvlText w:val="%7."/>
      <w:lvlJc w:val="left"/>
      <w:pPr>
        <w:ind w:left="5739" w:hanging="360"/>
      </w:pPr>
    </w:lvl>
    <w:lvl w:ilvl="7">
      <w:start w:val="1"/>
      <w:numFmt w:val="lowerLetter"/>
      <w:lvlText w:val="%8."/>
      <w:lvlJc w:val="left"/>
      <w:pPr>
        <w:ind w:left="6459" w:hanging="360"/>
      </w:pPr>
    </w:lvl>
    <w:lvl w:ilvl="8">
      <w:start w:val="1"/>
      <w:numFmt w:val="lowerRoman"/>
      <w:lvlText w:val="%9."/>
      <w:lvlJc w:val="right"/>
      <w:pPr>
        <w:ind w:left="7179" w:hanging="180"/>
      </w:pPr>
    </w:lvl>
  </w:abstractNum>
  <w:abstractNum w:abstractNumId="35" w15:restartNumberingAfterBreak="0">
    <w:nsid w:val="74E96559"/>
    <w:multiLevelType w:val="hybridMultilevel"/>
    <w:tmpl w:val="94CE0C20"/>
    <w:lvl w:ilvl="0" w:tplc="760ABA76">
      <w:start w:val="1"/>
      <w:numFmt w:val="bullet"/>
      <w:lvlText w:val=""/>
      <w:lvlJc w:val="left"/>
      <w:pPr>
        <w:tabs>
          <w:tab w:val="num" w:pos="1069"/>
        </w:tabs>
        <w:ind w:left="1069" w:hanging="360"/>
      </w:pPr>
      <w:rPr>
        <w:rFonts w:ascii="Symbol" w:hAnsi="Symbol" w:hint="default"/>
      </w:rPr>
    </w:lvl>
    <w:lvl w:ilvl="1" w:tplc="760ABA76">
      <w:start w:val="1"/>
      <w:numFmt w:val="bullet"/>
      <w:lvlText w:val=""/>
      <w:lvlJc w:val="left"/>
      <w:pPr>
        <w:tabs>
          <w:tab w:val="num" w:pos="1789"/>
        </w:tabs>
        <w:ind w:left="1789" w:hanging="360"/>
      </w:pPr>
      <w:rPr>
        <w:rFonts w:ascii="Symbol" w:hAnsi="Symbol" w:hint="default"/>
      </w:r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36" w15:restartNumberingAfterBreak="0">
    <w:nsid w:val="78A81CC3"/>
    <w:multiLevelType w:val="hybridMultilevel"/>
    <w:tmpl w:val="EF4E46AE"/>
    <w:lvl w:ilvl="0" w:tplc="E264DC6A">
      <w:start w:val="1"/>
      <w:numFmt w:val="decimal"/>
      <w:lvlText w:val="%1."/>
      <w:lvlJc w:val="left"/>
      <w:pPr>
        <w:ind w:left="1003" w:hanging="360"/>
      </w:pPr>
      <w:rPr>
        <w:b w:val="0"/>
      </w:rPr>
    </w:lvl>
    <w:lvl w:ilvl="1" w:tplc="ED1CE1CC">
      <w:start w:val="1"/>
      <w:numFmt w:val="decimal"/>
      <w:lvlText w:val="%2."/>
      <w:lvlJc w:val="left"/>
      <w:pPr>
        <w:ind w:left="1723" w:hanging="360"/>
      </w:pPr>
      <w:rPr>
        <w:rFonts w:ascii="Times New Roman" w:eastAsia="Times New Roman" w:hAnsi="Times New Roman" w:cs="Times New Roman"/>
      </w:r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37" w15:restartNumberingAfterBreak="0">
    <w:nsid w:val="7DAE40F5"/>
    <w:multiLevelType w:val="hybridMultilevel"/>
    <w:tmpl w:val="EA986BBA"/>
    <w:lvl w:ilvl="0" w:tplc="0036917A">
      <w:start w:val="1"/>
      <w:numFmt w:val="decimal"/>
      <w:lvlText w:val="%1."/>
      <w:lvlJc w:val="left"/>
      <w:pPr>
        <w:ind w:left="644" w:hanging="360"/>
      </w:pPr>
    </w:lvl>
    <w:lvl w:ilvl="1" w:tplc="95C42A96">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38" w15:restartNumberingAfterBreak="0">
    <w:nsid w:val="7E5B30B3"/>
    <w:multiLevelType w:val="hybridMultilevel"/>
    <w:tmpl w:val="807CA750"/>
    <w:lvl w:ilvl="0" w:tplc="0A9A0D10">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num w:numId="1">
    <w:abstractNumId w:val="12"/>
  </w:num>
  <w:num w:numId="2">
    <w:abstractNumId w:val="30"/>
  </w:num>
  <w:num w:numId="3">
    <w:abstractNumId w:val="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9"/>
  </w:num>
  <w:num w:numId="20">
    <w:abstractNumId w:val="19"/>
  </w:num>
  <w:num w:numId="21">
    <w:abstractNumId w:val="34"/>
    <w:lvlOverride w:ilvl="0">
      <w:startOverride w:val="1"/>
    </w:lvlOverride>
  </w:num>
  <w:num w:numId="22">
    <w:abstractNumId w:val="25"/>
  </w:num>
  <w:num w:numId="23">
    <w:abstractNumId w:val="25"/>
    <w:lvlOverride w:ilvl="0">
      <w:startOverride w:val="1"/>
    </w:lvlOverride>
  </w:num>
  <w:num w:numId="24">
    <w:abstractNumId w:val="28"/>
  </w:num>
  <w:num w:numId="25">
    <w:abstractNumId w:val="10"/>
  </w:num>
  <w:num w:numId="2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6"/>
  </w:num>
  <w:num w:numId="30">
    <w:abstractNumId w:val="14"/>
  </w:num>
  <w:num w:numId="31">
    <w:abstractNumId w:val="18"/>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8"/>
    <w:lvlOverride w:ilvl="0">
      <w:startOverride w:val="1"/>
    </w:lvlOverride>
    <w:lvlOverride w:ilvl="1"/>
    <w:lvlOverride w:ilvl="2"/>
    <w:lvlOverride w:ilvl="3"/>
    <w:lvlOverride w:ilvl="4"/>
    <w:lvlOverride w:ilvl="5"/>
    <w:lvlOverride w:ilvl="6"/>
    <w:lvlOverride w:ilvl="7"/>
    <w:lvlOverride w:ilvl="8"/>
  </w:num>
  <w:num w:numId="4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DD"/>
    <w:rsid w:val="000067E5"/>
    <w:rsid w:val="00007D4E"/>
    <w:rsid w:val="0001340B"/>
    <w:rsid w:val="00015706"/>
    <w:rsid w:val="00021A37"/>
    <w:rsid w:val="000249E2"/>
    <w:rsid w:val="000374CB"/>
    <w:rsid w:val="00037F47"/>
    <w:rsid w:val="000471B4"/>
    <w:rsid w:val="0005779B"/>
    <w:rsid w:val="00057CEB"/>
    <w:rsid w:val="00073521"/>
    <w:rsid w:val="0008611F"/>
    <w:rsid w:val="000863A5"/>
    <w:rsid w:val="00094033"/>
    <w:rsid w:val="000A3AB4"/>
    <w:rsid w:val="000A4BA7"/>
    <w:rsid w:val="000B08A9"/>
    <w:rsid w:val="000E0CE8"/>
    <w:rsid w:val="000E402A"/>
    <w:rsid w:val="000F01D8"/>
    <w:rsid w:val="000F53AD"/>
    <w:rsid w:val="0010291B"/>
    <w:rsid w:val="00103338"/>
    <w:rsid w:val="00105DBE"/>
    <w:rsid w:val="0010751F"/>
    <w:rsid w:val="00116483"/>
    <w:rsid w:val="00120CAE"/>
    <w:rsid w:val="0013434C"/>
    <w:rsid w:val="00141A13"/>
    <w:rsid w:val="001447AA"/>
    <w:rsid w:val="00150032"/>
    <w:rsid w:val="001542F3"/>
    <w:rsid w:val="001634B8"/>
    <w:rsid w:val="001647D3"/>
    <w:rsid w:val="001712D1"/>
    <w:rsid w:val="001B3F5E"/>
    <w:rsid w:val="001C2D87"/>
    <w:rsid w:val="001C3518"/>
    <w:rsid w:val="001C5A70"/>
    <w:rsid w:val="001D00C7"/>
    <w:rsid w:val="001E66C0"/>
    <w:rsid w:val="001F2B2F"/>
    <w:rsid w:val="00201D7C"/>
    <w:rsid w:val="00212C20"/>
    <w:rsid w:val="002239C2"/>
    <w:rsid w:val="002240B4"/>
    <w:rsid w:val="0023427E"/>
    <w:rsid w:val="00234936"/>
    <w:rsid w:val="0023697B"/>
    <w:rsid w:val="0024508B"/>
    <w:rsid w:val="00263EFE"/>
    <w:rsid w:val="00277EF6"/>
    <w:rsid w:val="0028289C"/>
    <w:rsid w:val="00287E69"/>
    <w:rsid w:val="002963F2"/>
    <w:rsid w:val="002A1D00"/>
    <w:rsid w:val="002A2D4A"/>
    <w:rsid w:val="002A55F7"/>
    <w:rsid w:val="002B22BF"/>
    <w:rsid w:val="002B5999"/>
    <w:rsid w:val="002C00A3"/>
    <w:rsid w:val="002C044F"/>
    <w:rsid w:val="002C2902"/>
    <w:rsid w:val="002C50D8"/>
    <w:rsid w:val="002E1227"/>
    <w:rsid w:val="002E3EA8"/>
    <w:rsid w:val="002E5E36"/>
    <w:rsid w:val="0030695E"/>
    <w:rsid w:val="00306D4A"/>
    <w:rsid w:val="00307923"/>
    <w:rsid w:val="003121BB"/>
    <w:rsid w:val="003125ED"/>
    <w:rsid w:val="003209A8"/>
    <w:rsid w:val="00322993"/>
    <w:rsid w:val="00330749"/>
    <w:rsid w:val="00330F50"/>
    <w:rsid w:val="00332B90"/>
    <w:rsid w:val="0033726F"/>
    <w:rsid w:val="0034463B"/>
    <w:rsid w:val="003465FC"/>
    <w:rsid w:val="00351C18"/>
    <w:rsid w:val="00364DC0"/>
    <w:rsid w:val="00370FA7"/>
    <w:rsid w:val="00375788"/>
    <w:rsid w:val="00381503"/>
    <w:rsid w:val="0038188C"/>
    <w:rsid w:val="00381933"/>
    <w:rsid w:val="00384056"/>
    <w:rsid w:val="003A6E97"/>
    <w:rsid w:val="003C199B"/>
    <w:rsid w:val="003C4BDA"/>
    <w:rsid w:val="003D58D6"/>
    <w:rsid w:val="003D7BED"/>
    <w:rsid w:val="003F2C86"/>
    <w:rsid w:val="00402521"/>
    <w:rsid w:val="00403B18"/>
    <w:rsid w:val="00405BAB"/>
    <w:rsid w:val="004110AC"/>
    <w:rsid w:val="004201F8"/>
    <w:rsid w:val="00421B1D"/>
    <w:rsid w:val="00421C92"/>
    <w:rsid w:val="00423EDC"/>
    <w:rsid w:val="0042750B"/>
    <w:rsid w:val="004350D7"/>
    <w:rsid w:val="004416E1"/>
    <w:rsid w:val="004460EE"/>
    <w:rsid w:val="00447228"/>
    <w:rsid w:val="00462057"/>
    <w:rsid w:val="00464D1F"/>
    <w:rsid w:val="00466719"/>
    <w:rsid w:val="004757E4"/>
    <w:rsid w:val="00475E9C"/>
    <w:rsid w:val="004763E0"/>
    <w:rsid w:val="004820E5"/>
    <w:rsid w:val="00483F80"/>
    <w:rsid w:val="00485241"/>
    <w:rsid w:val="0048564F"/>
    <w:rsid w:val="00494971"/>
    <w:rsid w:val="004B3857"/>
    <w:rsid w:val="004B55D1"/>
    <w:rsid w:val="004C47E5"/>
    <w:rsid w:val="004D10CC"/>
    <w:rsid w:val="004D2DE6"/>
    <w:rsid w:val="004E57C8"/>
    <w:rsid w:val="004F2828"/>
    <w:rsid w:val="004F50A8"/>
    <w:rsid w:val="00510831"/>
    <w:rsid w:val="00514D20"/>
    <w:rsid w:val="00522A39"/>
    <w:rsid w:val="005371E8"/>
    <w:rsid w:val="00546FD5"/>
    <w:rsid w:val="00557402"/>
    <w:rsid w:val="00562E86"/>
    <w:rsid w:val="00571EFD"/>
    <w:rsid w:val="00572398"/>
    <w:rsid w:val="005828F4"/>
    <w:rsid w:val="00584219"/>
    <w:rsid w:val="00591661"/>
    <w:rsid w:val="00591C08"/>
    <w:rsid w:val="005D2148"/>
    <w:rsid w:val="005E78A3"/>
    <w:rsid w:val="005F6A52"/>
    <w:rsid w:val="0060209F"/>
    <w:rsid w:val="00603291"/>
    <w:rsid w:val="00604E32"/>
    <w:rsid w:val="00607041"/>
    <w:rsid w:val="00614581"/>
    <w:rsid w:val="006318DF"/>
    <w:rsid w:val="0063322D"/>
    <w:rsid w:val="00635461"/>
    <w:rsid w:val="0063732B"/>
    <w:rsid w:val="0063793E"/>
    <w:rsid w:val="00637B19"/>
    <w:rsid w:val="00650268"/>
    <w:rsid w:val="00652E98"/>
    <w:rsid w:val="00655B18"/>
    <w:rsid w:val="0066381A"/>
    <w:rsid w:val="00665D6E"/>
    <w:rsid w:val="00666C20"/>
    <w:rsid w:val="006737D4"/>
    <w:rsid w:val="0067797E"/>
    <w:rsid w:val="006810A7"/>
    <w:rsid w:val="00681AF7"/>
    <w:rsid w:val="006A26E9"/>
    <w:rsid w:val="006A75A1"/>
    <w:rsid w:val="006B7E94"/>
    <w:rsid w:val="006C0E92"/>
    <w:rsid w:val="006C1F3A"/>
    <w:rsid w:val="006D1AC3"/>
    <w:rsid w:val="006F0644"/>
    <w:rsid w:val="006F625A"/>
    <w:rsid w:val="00705BE6"/>
    <w:rsid w:val="0071433D"/>
    <w:rsid w:val="00732B5E"/>
    <w:rsid w:val="00740B94"/>
    <w:rsid w:val="00741CCD"/>
    <w:rsid w:val="0074440C"/>
    <w:rsid w:val="00744B6F"/>
    <w:rsid w:val="007454D2"/>
    <w:rsid w:val="007465B4"/>
    <w:rsid w:val="00757FE2"/>
    <w:rsid w:val="00774503"/>
    <w:rsid w:val="00774A7C"/>
    <w:rsid w:val="0077697E"/>
    <w:rsid w:val="00786D0A"/>
    <w:rsid w:val="00787972"/>
    <w:rsid w:val="00793671"/>
    <w:rsid w:val="00794C55"/>
    <w:rsid w:val="007A004A"/>
    <w:rsid w:val="007A0151"/>
    <w:rsid w:val="007B4A5D"/>
    <w:rsid w:val="007C6B32"/>
    <w:rsid w:val="007D1898"/>
    <w:rsid w:val="007D3978"/>
    <w:rsid w:val="007E3233"/>
    <w:rsid w:val="007E7574"/>
    <w:rsid w:val="007F173C"/>
    <w:rsid w:val="007F5C41"/>
    <w:rsid w:val="008072F0"/>
    <w:rsid w:val="0081426E"/>
    <w:rsid w:val="0082230A"/>
    <w:rsid w:val="00823C81"/>
    <w:rsid w:val="008256E6"/>
    <w:rsid w:val="008319B3"/>
    <w:rsid w:val="008339C1"/>
    <w:rsid w:val="00844250"/>
    <w:rsid w:val="008478FF"/>
    <w:rsid w:val="00851F4C"/>
    <w:rsid w:val="00861465"/>
    <w:rsid w:val="00861D4D"/>
    <w:rsid w:val="008634CF"/>
    <w:rsid w:val="00874101"/>
    <w:rsid w:val="00883670"/>
    <w:rsid w:val="00885B9B"/>
    <w:rsid w:val="00896889"/>
    <w:rsid w:val="008B01E0"/>
    <w:rsid w:val="008B3AC8"/>
    <w:rsid w:val="008B6049"/>
    <w:rsid w:val="008B739E"/>
    <w:rsid w:val="008C1D01"/>
    <w:rsid w:val="008D48A7"/>
    <w:rsid w:val="008D7226"/>
    <w:rsid w:val="008E2C1B"/>
    <w:rsid w:val="008E456B"/>
    <w:rsid w:val="008E7310"/>
    <w:rsid w:val="008F1B65"/>
    <w:rsid w:val="008F6989"/>
    <w:rsid w:val="00906D80"/>
    <w:rsid w:val="009134FB"/>
    <w:rsid w:val="00925F62"/>
    <w:rsid w:val="00926B7C"/>
    <w:rsid w:val="00931949"/>
    <w:rsid w:val="0093423E"/>
    <w:rsid w:val="00942A66"/>
    <w:rsid w:val="00945CED"/>
    <w:rsid w:val="0094666E"/>
    <w:rsid w:val="00960DA8"/>
    <w:rsid w:val="00961A57"/>
    <w:rsid w:val="00966C65"/>
    <w:rsid w:val="00974564"/>
    <w:rsid w:val="00982397"/>
    <w:rsid w:val="009838C7"/>
    <w:rsid w:val="0099517F"/>
    <w:rsid w:val="009A12B2"/>
    <w:rsid w:val="009A4CC1"/>
    <w:rsid w:val="009A50A2"/>
    <w:rsid w:val="009B498A"/>
    <w:rsid w:val="009B75C1"/>
    <w:rsid w:val="009C362A"/>
    <w:rsid w:val="009E7B6E"/>
    <w:rsid w:val="009F0A8E"/>
    <w:rsid w:val="00A00051"/>
    <w:rsid w:val="00A0288B"/>
    <w:rsid w:val="00A02B83"/>
    <w:rsid w:val="00A13671"/>
    <w:rsid w:val="00A14C4C"/>
    <w:rsid w:val="00A21EDF"/>
    <w:rsid w:val="00A2369F"/>
    <w:rsid w:val="00A250A6"/>
    <w:rsid w:val="00A26A9B"/>
    <w:rsid w:val="00A31608"/>
    <w:rsid w:val="00A44F5C"/>
    <w:rsid w:val="00A52216"/>
    <w:rsid w:val="00A56852"/>
    <w:rsid w:val="00A57831"/>
    <w:rsid w:val="00A63EE8"/>
    <w:rsid w:val="00A644E4"/>
    <w:rsid w:val="00A65FB9"/>
    <w:rsid w:val="00A70B48"/>
    <w:rsid w:val="00A75D15"/>
    <w:rsid w:val="00A90BBD"/>
    <w:rsid w:val="00AA661F"/>
    <w:rsid w:val="00AB7036"/>
    <w:rsid w:val="00AC275F"/>
    <w:rsid w:val="00AC3CE1"/>
    <w:rsid w:val="00AC6647"/>
    <w:rsid w:val="00AE79C1"/>
    <w:rsid w:val="00AF10CF"/>
    <w:rsid w:val="00AF2686"/>
    <w:rsid w:val="00B06864"/>
    <w:rsid w:val="00B25F1B"/>
    <w:rsid w:val="00B36CE0"/>
    <w:rsid w:val="00B4393E"/>
    <w:rsid w:val="00B7478C"/>
    <w:rsid w:val="00B8343A"/>
    <w:rsid w:val="00B90A36"/>
    <w:rsid w:val="00BA1BF0"/>
    <w:rsid w:val="00BC04D7"/>
    <w:rsid w:val="00BC12ED"/>
    <w:rsid w:val="00BD092C"/>
    <w:rsid w:val="00BD3AC1"/>
    <w:rsid w:val="00BE77E7"/>
    <w:rsid w:val="00BE79DF"/>
    <w:rsid w:val="00BE7AD9"/>
    <w:rsid w:val="00C03499"/>
    <w:rsid w:val="00C067D9"/>
    <w:rsid w:val="00C06D30"/>
    <w:rsid w:val="00C10E35"/>
    <w:rsid w:val="00C138F9"/>
    <w:rsid w:val="00C16573"/>
    <w:rsid w:val="00C20DA9"/>
    <w:rsid w:val="00C23303"/>
    <w:rsid w:val="00C2673C"/>
    <w:rsid w:val="00C2712C"/>
    <w:rsid w:val="00C346EE"/>
    <w:rsid w:val="00C35EFC"/>
    <w:rsid w:val="00C525EC"/>
    <w:rsid w:val="00C574BE"/>
    <w:rsid w:val="00C62494"/>
    <w:rsid w:val="00C62520"/>
    <w:rsid w:val="00C70A6D"/>
    <w:rsid w:val="00C72AAC"/>
    <w:rsid w:val="00C76878"/>
    <w:rsid w:val="00C85325"/>
    <w:rsid w:val="00CA2E31"/>
    <w:rsid w:val="00CA3D6E"/>
    <w:rsid w:val="00CA49FE"/>
    <w:rsid w:val="00CB5A3A"/>
    <w:rsid w:val="00CB6608"/>
    <w:rsid w:val="00CB7E51"/>
    <w:rsid w:val="00CD1C53"/>
    <w:rsid w:val="00CD2A67"/>
    <w:rsid w:val="00CD3DDD"/>
    <w:rsid w:val="00CD4C85"/>
    <w:rsid w:val="00CE1482"/>
    <w:rsid w:val="00CE1F43"/>
    <w:rsid w:val="00D0297E"/>
    <w:rsid w:val="00D054D8"/>
    <w:rsid w:val="00D06196"/>
    <w:rsid w:val="00D07762"/>
    <w:rsid w:val="00D11BE5"/>
    <w:rsid w:val="00D23093"/>
    <w:rsid w:val="00D47AA0"/>
    <w:rsid w:val="00D65942"/>
    <w:rsid w:val="00D67BC1"/>
    <w:rsid w:val="00D72BA8"/>
    <w:rsid w:val="00D76EDD"/>
    <w:rsid w:val="00D9257D"/>
    <w:rsid w:val="00D95C99"/>
    <w:rsid w:val="00DA097D"/>
    <w:rsid w:val="00DA71E2"/>
    <w:rsid w:val="00DB3253"/>
    <w:rsid w:val="00DC2A29"/>
    <w:rsid w:val="00DC61FE"/>
    <w:rsid w:val="00DD4A29"/>
    <w:rsid w:val="00DE5056"/>
    <w:rsid w:val="00DE7F51"/>
    <w:rsid w:val="00E10E4F"/>
    <w:rsid w:val="00E12FB6"/>
    <w:rsid w:val="00E162A5"/>
    <w:rsid w:val="00E16656"/>
    <w:rsid w:val="00E2063E"/>
    <w:rsid w:val="00E23BC9"/>
    <w:rsid w:val="00E3219A"/>
    <w:rsid w:val="00E3630A"/>
    <w:rsid w:val="00E40611"/>
    <w:rsid w:val="00E547CA"/>
    <w:rsid w:val="00E5662D"/>
    <w:rsid w:val="00E57F09"/>
    <w:rsid w:val="00E7448C"/>
    <w:rsid w:val="00E82E05"/>
    <w:rsid w:val="00E95560"/>
    <w:rsid w:val="00E95A22"/>
    <w:rsid w:val="00EA00A8"/>
    <w:rsid w:val="00EA74D4"/>
    <w:rsid w:val="00EB24E5"/>
    <w:rsid w:val="00EB7871"/>
    <w:rsid w:val="00EC2DD1"/>
    <w:rsid w:val="00EC4CDA"/>
    <w:rsid w:val="00ED19BA"/>
    <w:rsid w:val="00EE237D"/>
    <w:rsid w:val="00EF66EC"/>
    <w:rsid w:val="00F01987"/>
    <w:rsid w:val="00F04F74"/>
    <w:rsid w:val="00F131CB"/>
    <w:rsid w:val="00F13967"/>
    <w:rsid w:val="00F23594"/>
    <w:rsid w:val="00F241C5"/>
    <w:rsid w:val="00F25732"/>
    <w:rsid w:val="00F52846"/>
    <w:rsid w:val="00F65ACD"/>
    <w:rsid w:val="00F7086B"/>
    <w:rsid w:val="00F727C2"/>
    <w:rsid w:val="00F76FC7"/>
    <w:rsid w:val="00F81314"/>
    <w:rsid w:val="00F850DF"/>
    <w:rsid w:val="00F93FDB"/>
    <w:rsid w:val="00F96904"/>
    <w:rsid w:val="00FC3C1B"/>
    <w:rsid w:val="00FC4995"/>
    <w:rsid w:val="00FC7456"/>
    <w:rsid w:val="00FD0B5A"/>
    <w:rsid w:val="00FD417A"/>
    <w:rsid w:val="00FD5B5F"/>
    <w:rsid w:val="00FD736F"/>
    <w:rsid w:val="00FE0E41"/>
    <w:rsid w:val="00FE474E"/>
    <w:rsid w:val="00FE6971"/>
    <w:rsid w:val="00FF1C48"/>
    <w:rsid w:val="00FF22E6"/>
    <w:rsid w:val="00FF6D87"/>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52AE367"/>
  <w15:docId w15:val="{7818B4FC-4116-4159-A32E-F25BE6B6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A12B2"/>
    <w:rPr>
      <w:sz w:val="24"/>
      <w:szCs w:val="24"/>
    </w:rPr>
  </w:style>
  <w:style w:type="paragraph" w:styleId="Nagwek1">
    <w:name w:val="heading 1"/>
    <w:basedOn w:val="Normalny"/>
    <w:next w:val="Nagwek2"/>
    <w:link w:val="Nagwek1Znak"/>
    <w:autoRedefine/>
    <w:qFormat/>
    <w:rsid w:val="00A00051"/>
    <w:pPr>
      <w:numPr>
        <w:numId w:val="1"/>
      </w:numPr>
      <w:spacing w:before="240" w:after="120"/>
      <w:jc w:val="both"/>
      <w:outlineLvl w:val="0"/>
    </w:pPr>
    <w:rPr>
      <w:rFonts w:cs="Arial"/>
      <w:b/>
      <w:bCs/>
      <w:caps/>
      <w:kern w:val="32"/>
    </w:rPr>
  </w:style>
  <w:style w:type="paragraph" w:styleId="Nagwek2">
    <w:name w:val="heading 2"/>
    <w:basedOn w:val="Normalny"/>
    <w:link w:val="Nagwek2Znak"/>
    <w:autoRedefine/>
    <w:qFormat/>
    <w:rsid w:val="00EE237D"/>
    <w:pPr>
      <w:numPr>
        <w:ilvl w:val="1"/>
        <w:numId w:val="1"/>
      </w:numPr>
      <w:tabs>
        <w:tab w:val="clear" w:pos="1247"/>
        <w:tab w:val="num" w:pos="680"/>
      </w:tabs>
      <w:spacing w:before="60"/>
      <w:ind w:left="680"/>
      <w:jc w:val="both"/>
      <w:outlineLvl w:val="1"/>
    </w:pPr>
    <w:rPr>
      <w:bCs/>
      <w:iCs/>
      <w:color w:val="000000"/>
    </w:rPr>
  </w:style>
  <w:style w:type="paragraph" w:styleId="Nagwek3">
    <w:name w:val="heading 3"/>
    <w:basedOn w:val="Normalny"/>
    <w:autoRedefine/>
    <w:qFormat/>
    <w:rsid w:val="00C23303"/>
    <w:pPr>
      <w:tabs>
        <w:tab w:val="left" w:pos="567"/>
      </w:tabs>
      <w:ind w:left="709"/>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aliases w:val=" Znak Znak,Znak Znak"/>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uiPriority w:val="59"/>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paragraph" w:customStyle="1" w:styleId="ProPublico">
    <w:name w:val="ProPublico"/>
    <w:rsid w:val="009A12B2"/>
    <w:pPr>
      <w:numPr>
        <w:numId w:val="2"/>
      </w:numPr>
      <w:spacing w:line="360" w:lineRule="auto"/>
    </w:pPr>
    <w:rPr>
      <w:rFonts w:ascii="Arial" w:hAnsi="Arial"/>
      <w:sz w:val="22"/>
    </w:rPr>
  </w:style>
  <w:style w:type="character" w:customStyle="1" w:styleId="TekstpodstawowyZnak">
    <w:name w:val="Tekst podstawowy Znak"/>
    <w:aliases w:val=" Znak Znak Znak,Znak Znak Znak"/>
    <w:link w:val="Tekstpodstawowy"/>
    <w:rsid w:val="009A12B2"/>
    <w:rPr>
      <w:sz w:val="24"/>
      <w:szCs w:val="24"/>
      <w:lang w:val="pl-PL" w:eastAsia="pl-PL" w:bidi="ar-SA"/>
    </w:rPr>
  </w:style>
  <w:style w:type="character" w:customStyle="1" w:styleId="Nagwek1Znak">
    <w:name w:val="Nagłówek 1 Znak"/>
    <w:link w:val="Nagwek1"/>
    <w:rsid w:val="00A00051"/>
    <w:rPr>
      <w:rFonts w:cs="Arial"/>
      <w:b/>
      <w:bCs/>
      <w:caps/>
      <w:kern w:val="32"/>
      <w:sz w:val="24"/>
      <w:szCs w:val="24"/>
    </w:rPr>
  </w:style>
  <w:style w:type="character" w:customStyle="1" w:styleId="Nagwek2Znak">
    <w:name w:val="Nagłówek 2 Znak"/>
    <w:link w:val="Nagwek2"/>
    <w:rsid w:val="00EE237D"/>
    <w:rPr>
      <w:bCs/>
      <w:iCs/>
      <w:color w:val="000000"/>
      <w:sz w:val="24"/>
      <w:szCs w:val="24"/>
    </w:rPr>
  </w:style>
  <w:style w:type="character" w:styleId="Hipercze">
    <w:name w:val="Hyperlink"/>
    <w:uiPriority w:val="99"/>
    <w:unhideWhenUsed/>
    <w:rsid w:val="0048564F"/>
    <w:rPr>
      <w:color w:val="0000FF"/>
      <w:u w:val="single"/>
    </w:rPr>
  </w:style>
  <w:style w:type="paragraph" w:styleId="NormalnyWeb">
    <w:name w:val="Normal (Web)"/>
    <w:basedOn w:val="Normalny"/>
    <w:semiHidden/>
    <w:unhideWhenUsed/>
    <w:rsid w:val="00C2673C"/>
    <w:pPr>
      <w:suppressAutoHyphens/>
      <w:autoSpaceDN w:val="0"/>
      <w:spacing w:before="100" w:after="100"/>
    </w:pPr>
  </w:style>
  <w:style w:type="character" w:customStyle="1" w:styleId="Nierozpoznanawzmianka1">
    <w:name w:val="Nierozpoznana wzmianka1"/>
    <w:uiPriority w:val="99"/>
    <w:semiHidden/>
    <w:unhideWhenUsed/>
    <w:rsid w:val="00381503"/>
    <w:rPr>
      <w:color w:val="605E5C"/>
      <w:shd w:val="clear" w:color="auto" w:fill="E1DFDD"/>
    </w:rPr>
  </w:style>
  <w:style w:type="paragraph" w:styleId="Akapitzlist">
    <w:name w:val="List Paragraph"/>
    <w:basedOn w:val="Normalny"/>
    <w:uiPriority w:val="34"/>
    <w:qFormat/>
    <w:rsid w:val="00522A3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22A39"/>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497">
      <w:bodyDiv w:val="1"/>
      <w:marLeft w:val="0"/>
      <w:marRight w:val="0"/>
      <w:marTop w:val="0"/>
      <w:marBottom w:val="0"/>
      <w:divBdr>
        <w:top w:val="none" w:sz="0" w:space="0" w:color="auto"/>
        <w:left w:val="none" w:sz="0" w:space="0" w:color="auto"/>
        <w:bottom w:val="none" w:sz="0" w:space="0" w:color="auto"/>
        <w:right w:val="none" w:sz="0" w:space="0" w:color="auto"/>
      </w:divBdr>
    </w:div>
    <w:div w:id="69818824">
      <w:bodyDiv w:val="1"/>
      <w:marLeft w:val="0"/>
      <w:marRight w:val="0"/>
      <w:marTop w:val="0"/>
      <w:marBottom w:val="0"/>
      <w:divBdr>
        <w:top w:val="none" w:sz="0" w:space="0" w:color="auto"/>
        <w:left w:val="none" w:sz="0" w:space="0" w:color="auto"/>
        <w:bottom w:val="none" w:sz="0" w:space="0" w:color="auto"/>
        <w:right w:val="none" w:sz="0" w:space="0" w:color="auto"/>
      </w:divBdr>
      <w:divsChild>
        <w:div w:id="1029525106">
          <w:marLeft w:val="0"/>
          <w:marRight w:val="0"/>
          <w:marTop w:val="0"/>
          <w:marBottom w:val="0"/>
          <w:divBdr>
            <w:top w:val="none" w:sz="0" w:space="0" w:color="auto"/>
            <w:left w:val="none" w:sz="0" w:space="0" w:color="auto"/>
            <w:bottom w:val="none" w:sz="0" w:space="0" w:color="auto"/>
            <w:right w:val="none" w:sz="0" w:space="0" w:color="auto"/>
          </w:divBdr>
          <w:divsChild>
            <w:div w:id="829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5978">
      <w:bodyDiv w:val="1"/>
      <w:marLeft w:val="0"/>
      <w:marRight w:val="0"/>
      <w:marTop w:val="0"/>
      <w:marBottom w:val="0"/>
      <w:divBdr>
        <w:top w:val="none" w:sz="0" w:space="0" w:color="auto"/>
        <w:left w:val="none" w:sz="0" w:space="0" w:color="auto"/>
        <w:bottom w:val="none" w:sz="0" w:space="0" w:color="auto"/>
        <w:right w:val="none" w:sz="0" w:space="0" w:color="auto"/>
      </w:divBdr>
    </w:div>
    <w:div w:id="189609187">
      <w:bodyDiv w:val="1"/>
      <w:marLeft w:val="0"/>
      <w:marRight w:val="0"/>
      <w:marTop w:val="0"/>
      <w:marBottom w:val="0"/>
      <w:divBdr>
        <w:top w:val="none" w:sz="0" w:space="0" w:color="auto"/>
        <w:left w:val="none" w:sz="0" w:space="0" w:color="auto"/>
        <w:bottom w:val="none" w:sz="0" w:space="0" w:color="auto"/>
        <w:right w:val="none" w:sz="0" w:space="0" w:color="auto"/>
      </w:divBdr>
    </w:div>
    <w:div w:id="350569031">
      <w:bodyDiv w:val="1"/>
      <w:marLeft w:val="0"/>
      <w:marRight w:val="0"/>
      <w:marTop w:val="0"/>
      <w:marBottom w:val="0"/>
      <w:divBdr>
        <w:top w:val="none" w:sz="0" w:space="0" w:color="auto"/>
        <w:left w:val="none" w:sz="0" w:space="0" w:color="auto"/>
        <w:bottom w:val="none" w:sz="0" w:space="0" w:color="auto"/>
        <w:right w:val="none" w:sz="0" w:space="0" w:color="auto"/>
      </w:divBdr>
    </w:div>
    <w:div w:id="612445742">
      <w:bodyDiv w:val="1"/>
      <w:marLeft w:val="0"/>
      <w:marRight w:val="0"/>
      <w:marTop w:val="0"/>
      <w:marBottom w:val="0"/>
      <w:divBdr>
        <w:top w:val="none" w:sz="0" w:space="0" w:color="auto"/>
        <w:left w:val="none" w:sz="0" w:space="0" w:color="auto"/>
        <w:bottom w:val="none" w:sz="0" w:space="0" w:color="auto"/>
        <w:right w:val="none" w:sz="0" w:space="0" w:color="auto"/>
      </w:divBdr>
    </w:div>
    <w:div w:id="734666298">
      <w:bodyDiv w:val="1"/>
      <w:marLeft w:val="0"/>
      <w:marRight w:val="0"/>
      <w:marTop w:val="0"/>
      <w:marBottom w:val="0"/>
      <w:divBdr>
        <w:top w:val="none" w:sz="0" w:space="0" w:color="auto"/>
        <w:left w:val="none" w:sz="0" w:space="0" w:color="auto"/>
        <w:bottom w:val="none" w:sz="0" w:space="0" w:color="auto"/>
        <w:right w:val="none" w:sz="0" w:space="0" w:color="auto"/>
      </w:divBdr>
    </w:div>
    <w:div w:id="956566838">
      <w:bodyDiv w:val="1"/>
      <w:marLeft w:val="0"/>
      <w:marRight w:val="0"/>
      <w:marTop w:val="0"/>
      <w:marBottom w:val="0"/>
      <w:divBdr>
        <w:top w:val="none" w:sz="0" w:space="0" w:color="auto"/>
        <w:left w:val="none" w:sz="0" w:space="0" w:color="auto"/>
        <w:bottom w:val="none" w:sz="0" w:space="0" w:color="auto"/>
        <w:right w:val="none" w:sz="0" w:space="0" w:color="auto"/>
      </w:divBdr>
    </w:div>
    <w:div w:id="971130677">
      <w:bodyDiv w:val="1"/>
      <w:marLeft w:val="0"/>
      <w:marRight w:val="0"/>
      <w:marTop w:val="0"/>
      <w:marBottom w:val="0"/>
      <w:divBdr>
        <w:top w:val="none" w:sz="0" w:space="0" w:color="auto"/>
        <w:left w:val="none" w:sz="0" w:space="0" w:color="auto"/>
        <w:bottom w:val="none" w:sz="0" w:space="0" w:color="auto"/>
        <w:right w:val="none" w:sz="0" w:space="0" w:color="auto"/>
      </w:divBdr>
    </w:div>
    <w:div w:id="1082680535">
      <w:bodyDiv w:val="1"/>
      <w:marLeft w:val="0"/>
      <w:marRight w:val="0"/>
      <w:marTop w:val="0"/>
      <w:marBottom w:val="0"/>
      <w:divBdr>
        <w:top w:val="none" w:sz="0" w:space="0" w:color="auto"/>
        <w:left w:val="none" w:sz="0" w:space="0" w:color="auto"/>
        <w:bottom w:val="none" w:sz="0" w:space="0" w:color="auto"/>
        <w:right w:val="none" w:sz="0" w:space="0" w:color="auto"/>
      </w:divBdr>
    </w:div>
    <w:div w:id="1125006077">
      <w:bodyDiv w:val="1"/>
      <w:marLeft w:val="0"/>
      <w:marRight w:val="0"/>
      <w:marTop w:val="0"/>
      <w:marBottom w:val="0"/>
      <w:divBdr>
        <w:top w:val="none" w:sz="0" w:space="0" w:color="auto"/>
        <w:left w:val="none" w:sz="0" w:space="0" w:color="auto"/>
        <w:bottom w:val="none" w:sz="0" w:space="0" w:color="auto"/>
        <w:right w:val="none" w:sz="0" w:space="0" w:color="auto"/>
      </w:divBdr>
      <w:divsChild>
        <w:div w:id="747650981">
          <w:marLeft w:val="0"/>
          <w:marRight w:val="0"/>
          <w:marTop w:val="0"/>
          <w:marBottom w:val="0"/>
          <w:divBdr>
            <w:top w:val="none" w:sz="0" w:space="0" w:color="auto"/>
            <w:left w:val="none" w:sz="0" w:space="0" w:color="auto"/>
            <w:bottom w:val="none" w:sz="0" w:space="0" w:color="auto"/>
            <w:right w:val="none" w:sz="0" w:space="0" w:color="auto"/>
          </w:divBdr>
        </w:div>
      </w:divsChild>
    </w:div>
    <w:div w:id="1290743569">
      <w:bodyDiv w:val="1"/>
      <w:marLeft w:val="0"/>
      <w:marRight w:val="0"/>
      <w:marTop w:val="0"/>
      <w:marBottom w:val="0"/>
      <w:divBdr>
        <w:top w:val="none" w:sz="0" w:space="0" w:color="auto"/>
        <w:left w:val="none" w:sz="0" w:space="0" w:color="auto"/>
        <w:bottom w:val="none" w:sz="0" w:space="0" w:color="auto"/>
        <w:right w:val="none" w:sz="0" w:space="0" w:color="auto"/>
      </w:divBdr>
    </w:div>
    <w:div w:id="1515341792">
      <w:bodyDiv w:val="1"/>
      <w:marLeft w:val="0"/>
      <w:marRight w:val="0"/>
      <w:marTop w:val="0"/>
      <w:marBottom w:val="0"/>
      <w:divBdr>
        <w:top w:val="none" w:sz="0" w:space="0" w:color="auto"/>
        <w:left w:val="none" w:sz="0" w:space="0" w:color="auto"/>
        <w:bottom w:val="none" w:sz="0" w:space="0" w:color="auto"/>
        <w:right w:val="none" w:sz="0" w:space="0" w:color="auto"/>
      </w:divBdr>
    </w:div>
    <w:div w:id="1697534298">
      <w:bodyDiv w:val="1"/>
      <w:marLeft w:val="0"/>
      <w:marRight w:val="0"/>
      <w:marTop w:val="0"/>
      <w:marBottom w:val="0"/>
      <w:divBdr>
        <w:top w:val="none" w:sz="0" w:space="0" w:color="auto"/>
        <w:left w:val="none" w:sz="0" w:space="0" w:color="auto"/>
        <w:bottom w:val="none" w:sz="0" w:space="0" w:color="auto"/>
        <w:right w:val="none" w:sz="0" w:space="0" w:color="auto"/>
      </w:divBdr>
    </w:div>
    <w:div w:id="1710035231">
      <w:bodyDiv w:val="1"/>
      <w:marLeft w:val="0"/>
      <w:marRight w:val="0"/>
      <w:marTop w:val="0"/>
      <w:marBottom w:val="0"/>
      <w:divBdr>
        <w:top w:val="none" w:sz="0" w:space="0" w:color="auto"/>
        <w:left w:val="none" w:sz="0" w:space="0" w:color="auto"/>
        <w:bottom w:val="none" w:sz="0" w:space="0" w:color="auto"/>
        <w:right w:val="none" w:sz="0" w:space="0" w:color="auto"/>
      </w:divBdr>
    </w:div>
    <w:div w:id="1923296956">
      <w:bodyDiv w:val="1"/>
      <w:marLeft w:val="0"/>
      <w:marRight w:val="0"/>
      <w:marTop w:val="0"/>
      <w:marBottom w:val="0"/>
      <w:divBdr>
        <w:top w:val="none" w:sz="0" w:space="0" w:color="auto"/>
        <w:left w:val="none" w:sz="0" w:space="0" w:color="auto"/>
        <w:bottom w:val="none" w:sz="0" w:space="0" w:color="auto"/>
        <w:right w:val="none" w:sz="0" w:space="0" w:color="auto"/>
      </w:divBdr>
    </w:div>
    <w:div w:id="1976059543">
      <w:bodyDiv w:val="1"/>
      <w:marLeft w:val="0"/>
      <w:marRight w:val="0"/>
      <w:marTop w:val="0"/>
      <w:marBottom w:val="0"/>
      <w:divBdr>
        <w:top w:val="none" w:sz="0" w:space="0" w:color="auto"/>
        <w:left w:val="none" w:sz="0" w:space="0" w:color="auto"/>
        <w:bottom w:val="none" w:sz="0" w:space="0" w:color="auto"/>
        <w:right w:val="none" w:sz="0" w:space="0" w:color="auto"/>
      </w:divBdr>
    </w:div>
    <w:div w:id="203668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zp.agh.edu.pl/" TargetMode="External"/><Relationship Id="rId3" Type="http://schemas.openxmlformats.org/officeDocument/2006/relationships/settings" Target="settings.xml"/><Relationship Id="rId7" Type="http://schemas.openxmlformats.org/officeDocument/2006/relationships/hyperlink" Target="mailto:dzp@agh.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ARZ~1.BRE\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39</TotalTime>
  <Pages>15</Pages>
  <Words>5490</Words>
  <Characters>34450</Characters>
  <Application>Microsoft Office Word</Application>
  <DocSecurity>0</DocSecurity>
  <Lines>287</Lines>
  <Paragraphs>79</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39861</CharactersWithSpaces>
  <SharedDoc>false</SharedDoc>
  <HLinks>
    <vt:vector size="6" baseType="variant">
      <vt:variant>
        <vt:i4>2031731</vt:i4>
      </vt:variant>
      <vt:variant>
        <vt:i4>84</vt:i4>
      </vt:variant>
      <vt:variant>
        <vt:i4>0</vt:i4>
      </vt:variant>
      <vt:variant>
        <vt:i4>5</vt:i4>
      </vt:variant>
      <vt:variant>
        <vt:lpwstr>mailto:dzp@agh.edu.pl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Joanna Kraińska</dc:creator>
  <cp:keywords/>
  <dc:description/>
  <cp:lastModifiedBy>Katarzyna Breguła</cp:lastModifiedBy>
  <cp:revision>14</cp:revision>
  <cp:lastPrinted>2019-04-24T08:55:00Z</cp:lastPrinted>
  <dcterms:created xsi:type="dcterms:W3CDTF">2019-05-07T09:10:00Z</dcterms:created>
  <dcterms:modified xsi:type="dcterms:W3CDTF">2019-05-22T11:58:00Z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