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521" w:rsidRDefault="00450521" w:rsidP="00450521">
      <w:r>
        <w:rPr>
          <w:rStyle w:val="date"/>
        </w:rPr>
        <w:t>14/05/2019</w:t>
      </w:r>
      <w:r>
        <w:t xml:space="preserve">    </w:t>
      </w:r>
      <w:r>
        <w:rPr>
          <w:rStyle w:val="oj"/>
        </w:rPr>
        <w:t>S92</w:t>
      </w:r>
      <w:r>
        <w:t xml:space="preserve">    </w:t>
      </w:r>
      <w:r>
        <w:rPr>
          <w:rStyle w:val="heading"/>
        </w:rPr>
        <w:t xml:space="preserve">- - Dostawy - Ogłoszenie o zamówieniu - Procedura otwarta  </w:t>
      </w:r>
    </w:p>
    <w:p w:rsidR="00450521" w:rsidRDefault="00450521" w:rsidP="00450521">
      <w:pPr>
        <w:numPr>
          <w:ilvl w:val="0"/>
          <w:numId w:val="17"/>
        </w:numPr>
        <w:spacing w:before="100" w:beforeAutospacing="1" w:after="100" w:afterAutospacing="1"/>
      </w:pPr>
      <w:hyperlink r:id="rId7" w:anchor="id0-I." w:history="1">
        <w:r>
          <w:rPr>
            <w:rStyle w:val="Hipercze"/>
          </w:rPr>
          <w:t>I.</w:t>
        </w:r>
      </w:hyperlink>
    </w:p>
    <w:p w:rsidR="00450521" w:rsidRDefault="00450521" w:rsidP="00450521">
      <w:pPr>
        <w:numPr>
          <w:ilvl w:val="0"/>
          <w:numId w:val="17"/>
        </w:numPr>
        <w:spacing w:before="100" w:beforeAutospacing="1" w:after="100" w:afterAutospacing="1"/>
      </w:pPr>
      <w:hyperlink r:id="rId8" w:anchor="id1-II." w:history="1">
        <w:r>
          <w:rPr>
            <w:rStyle w:val="Hipercze"/>
          </w:rPr>
          <w:t>II.</w:t>
        </w:r>
      </w:hyperlink>
    </w:p>
    <w:p w:rsidR="00450521" w:rsidRDefault="00450521" w:rsidP="00450521">
      <w:pPr>
        <w:numPr>
          <w:ilvl w:val="0"/>
          <w:numId w:val="17"/>
        </w:numPr>
        <w:spacing w:before="100" w:beforeAutospacing="1" w:after="100" w:afterAutospacing="1"/>
      </w:pPr>
      <w:hyperlink r:id="rId9" w:anchor="id2-III." w:history="1">
        <w:r>
          <w:rPr>
            <w:rStyle w:val="Hipercze"/>
          </w:rPr>
          <w:t>III.</w:t>
        </w:r>
      </w:hyperlink>
    </w:p>
    <w:p w:rsidR="00450521" w:rsidRDefault="00450521" w:rsidP="00450521">
      <w:pPr>
        <w:numPr>
          <w:ilvl w:val="0"/>
          <w:numId w:val="17"/>
        </w:numPr>
        <w:spacing w:before="100" w:beforeAutospacing="1" w:after="100" w:afterAutospacing="1"/>
      </w:pPr>
      <w:hyperlink r:id="rId10" w:anchor="id3-IV." w:history="1">
        <w:r>
          <w:rPr>
            <w:rStyle w:val="Hipercze"/>
          </w:rPr>
          <w:t>IV.</w:t>
        </w:r>
      </w:hyperlink>
    </w:p>
    <w:p w:rsidR="00450521" w:rsidRDefault="00450521" w:rsidP="00450521">
      <w:pPr>
        <w:numPr>
          <w:ilvl w:val="0"/>
          <w:numId w:val="17"/>
        </w:numPr>
        <w:spacing w:before="100" w:beforeAutospacing="1" w:after="100" w:afterAutospacing="1"/>
      </w:pPr>
      <w:hyperlink r:id="rId11" w:anchor="id4-VI." w:history="1">
        <w:r>
          <w:rPr>
            <w:rStyle w:val="Hipercze"/>
          </w:rPr>
          <w:t>VI.</w:t>
        </w:r>
      </w:hyperlink>
    </w:p>
    <w:p w:rsidR="00450521" w:rsidRDefault="00450521" w:rsidP="00450521">
      <w:pPr>
        <w:pStyle w:val="NormalnyWeb"/>
        <w:jc w:val="center"/>
        <w:rPr>
          <w:b/>
          <w:bCs/>
        </w:rPr>
      </w:pPr>
      <w:r>
        <w:rPr>
          <w:b/>
          <w:bCs/>
        </w:rPr>
        <w:t>Polska-Kraków: Mikrofony</w:t>
      </w:r>
    </w:p>
    <w:p w:rsidR="00450521" w:rsidRDefault="00450521" w:rsidP="00450521">
      <w:pPr>
        <w:pStyle w:val="NormalnyWeb"/>
        <w:jc w:val="center"/>
        <w:rPr>
          <w:b/>
          <w:bCs/>
        </w:rPr>
      </w:pPr>
      <w:r>
        <w:rPr>
          <w:b/>
          <w:bCs/>
        </w:rPr>
        <w:t>2019/S 092-221852</w:t>
      </w:r>
    </w:p>
    <w:p w:rsidR="00450521" w:rsidRDefault="00450521" w:rsidP="00450521">
      <w:pPr>
        <w:pStyle w:val="NormalnyWeb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450521" w:rsidRDefault="00450521" w:rsidP="00450521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450521" w:rsidRDefault="00450521" w:rsidP="00450521">
      <w:pPr>
        <w:rPr>
          <w:b/>
          <w:bCs/>
        </w:rPr>
      </w:pPr>
      <w:r>
        <w:rPr>
          <w:b/>
          <w:bCs/>
        </w:rPr>
        <w:t>Legal Basis:</w:t>
      </w:r>
    </w:p>
    <w:p w:rsidR="00450521" w:rsidRDefault="00450521" w:rsidP="00450521">
      <w:r>
        <w:br/>
        <w:t>Dyrektywa 2014/24/UE</w:t>
      </w:r>
    </w:p>
    <w:p w:rsidR="00450521" w:rsidRDefault="00450521" w:rsidP="00450521">
      <w:pPr>
        <w:pStyle w:val="tigrseq"/>
      </w:pPr>
      <w:r>
        <w:t>Sekcja I: Instytucja zamawiająca</w:t>
      </w:r>
    </w:p>
    <w:p w:rsidR="00450521" w:rsidRDefault="00450521" w:rsidP="00450521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>Osoba do kontaktów: Jarosław Grzech</w:t>
      </w:r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12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 xml:space="preserve">Główny adres: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 xml:space="preserve">Adres profilu nabywcy: </w:t>
      </w:r>
      <w:hyperlink r:id="rId14" w:tgtFrame="_blank" w:history="1">
        <w:r>
          <w:rPr>
            <w:rStyle w:val="Hipercze"/>
          </w:rPr>
          <w:t>www.agh.edu.pl</w:t>
        </w:r>
      </w:hyperlink>
    </w:p>
    <w:p w:rsidR="00450521" w:rsidRDefault="00450521" w:rsidP="00450521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450521" w:rsidRDefault="00450521" w:rsidP="00450521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</w:rPr>
          <w:t>www.dzp.agh.edu.pl</w:t>
        </w:r>
      </w:hyperlink>
    </w:p>
    <w:p w:rsidR="00450521" w:rsidRDefault="00450521" w:rsidP="00450521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</w:rPr>
          <w:t>https://e-ProPublico.pl/</w:t>
        </w:r>
      </w:hyperlink>
    </w:p>
    <w:p w:rsidR="00450521" w:rsidRDefault="00450521" w:rsidP="00450521">
      <w:pPr>
        <w:rPr>
          <w:color w:val="000000"/>
        </w:rPr>
      </w:pPr>
      <w:r>
        <w:rPr>
          <w:color w:val="000000"/>
        </w:rPr>
        <w:t>Oferty lub wnioski o dopuszczenie do udziału w postępowaniu należy przesyłać na adres podany powyżej</w:t>
      </w:r>
    </w:p>
    <w:p w:rsidR="00450521" w:rsidRDefault="00450521" w:rsidP="00450521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Inny rodzaj: Uczelnia Publiczna</w:t>
      </w:r>
    </w:p>
    <w:p w:rsidR="00450521" w:rsidRDefault="00450521" w:rsidP="00450521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Edukacja</w:t>
      </w:r>
    </w:p>
    <w:p w:rsidR="00450521" w:rsidRDefault="00450521" w:rsidP="00450521">
      <w:pPr>
        <w:pStyle w:val="tigrseq"/>
      </w:pPr>
      <w:r>
        <w:lastRenderedPageBreak/>
        <w:t>Sekcja II: Przedmiot</w:t>
      </w:r>
    </w:p>
    <w:p w:rsidR="00450521" w:rsidRDefault="00450521" w:rsidP="00450521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450521" w:rsidRDefault="00450521" w:rsidP="00450521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Dostawa przenośnego zestawu mikrofonów do ręki wraz z odbiornikiem zabudowanym w dedykowanej walizce transportowej dla auli głównej AGH w pawilonie A-0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Numer referencyjny: KC-zp.272-290/19</w:t>
      </w:r>
    </w:p>
    <w:p w:rsidR="00450521" w:rsidRDefault="00450521" w:rsidP="00450521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450521" w:rsidRDefault="00450521" w:rsidP="00450521">
      <w:pPr>
        <w:rPr>
          <w:color w:val="000000"/>
        </w:rPr>
      </w:pPr>
      <w:r>
        <w:rPr>
          <w:rStyle w:val="cpvcode"/>
          <w:color w:val="000000"/>
        </w:rPr>
        <w:t>32341000</w:t>
      </w:r>
    </w:p>
    <w:p w:rsidR="00450521" w:rsidRDefault="00450521" w:rsidP="00450521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Dostawy</w:t>
      </w:r>
    </w:p>
    <w:p w:rsidR="00450521" w:rsidRDefault="00450521" w:rsidP="00450521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Przedmiotem zamówienia jest dostawa walizki wraz z zamontowanym odbiornikiem czterokanałowym, czterokanałowym mikserem, 4 mikrofonami do ręki oraz statywem pod antenę i akcesoriami zgodnie z wymaganiami opisanymi w pkt 3.1 SIWZ</w:t>
      </w:r>
    </w:p>
    <w:p w:rsidR="00450521" w:rsidRDefault="00450521" w:rsidP="00450521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450521" w:rsidRDefault="00450521" w:rsidP="00450521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450521" w:rsidRDefault="00450521" w:rsidP="00450521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450521" w:rsidRDefault="00450521" w:rsidP="00450521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450521" w:rsidRDefault="00450521" w:rsidP="00450521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450521" w:rsidRDefault="00450521" w:rsidP="00450521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PL213</w:t>
      </w:r>
    </w:p>
    <w:p w:rsidR="00450521" w:rsidRDefault="00450521" w:rsidP="00450521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Przedmiotem zamówienia jest przenośnego zestawu mikrofonów do ręki wraz z odbiornikiem zabudowanym w dedykowanej walizce transportowej zgodnie z wymaganiami opisanymi w pkt 3.1 SIWZ</w:t>
      </w:r>
    </w:p>
    <w:p w:rsidR="00450521" w:rsidRDefault="00450521" w:rsidP="00450521">
      <w:r>
        <w:rPr>
          <w:rStyle w:val="nomark"/>
          <w:color w:val="000000"/>
        </w:rPr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Cena nie jest jedynym kryterium udzielenia zamówienia; wszystkie kryteria są wymienione tylko w dokumentacji zamówienia</w:t>
      </w:r>
    </w:p>
    <w:p w:rsidR="00450521" w:rsidRDefault="00450521" w:rsidP="00450521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450521" w:rsidRDefault="00450521" w:rsidP="00450521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Okres w dniach: 42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450521" w:rsidRDefault="00450521" w:rsidP="00450521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450521" w:rsidRDefault="00450521" w:rsidP="00450521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Opcje: nie</w:t>
      </w:r>
    </w:p>
    <w:p w:rsidR="00450521" w:rsidRDefault="00450521" w:rsidP="00450521">
      <w:r>
        <w:rPr>
          <w:rStyle w:val="nomark"/>
          <w:color w:val="000000"/>
        </w:rPr>
        <w:t>II.2.12)</w:t>
      </w:r>
      <w:r>
        <w:rPr>
          <w:rStyle w:val="timark"/>
          <w:b/>
          <w:bCs/>
          <w:color w:val="000000"/>
        </w:rPr>
        <w:t>Informacje na temat katalogów elektronicznych</w:t>
      </w:r>
    </w:p>
    <w:p w:rsidR="00450521" w:rsidRDefault="00450521" w:rsidP="00450521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450521" w:rsidRDefault="00450521" w:rsidP="00450521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Zamawiający będzie oceniał oferty według następujących kryteriów: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Nr: Nazwa kryterium: Waga: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lastRenderedPageBreak/>
        <w:t>1 Cena 60 %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2 Okres gwarancji 40 %</w:t>
      </w:r>
    </w:p>
    <w:p w:rsidR="00450521" w:rsidRDefault="00450521" w:rsidP="00450521">
      <w:pPr>
        <w:pStyle w:val="tigrseq"/>
      </w:pPr>
      <w:r>
        <w:t>Sekcja III: Informacje o charakterze prawnym, ekonomicznym, finansowym i technicznym</w:t>
      </w:r>
    </w:p>
    <w:p w:rsidR="00450521" w:rsidRDefault="00450521" w:rsidP="00450521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450521" w:rsidRDefault="00450521" w:rsidP="00450521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1. O udzielenie zamówienia mogą ubiegać się Wykonawcy, którzy nie podlegają wykluczeniu na podstawie w art. 24 ust. 1 pkt 12-23 ustawy Pzp oraz art. 24 ust. 5 pkt 1 ustawy Pzp.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2. Dokumenty składane na wezwanie Zamawiającego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1) odpisu z właściwego rejestru lub z centralnej ewidencji i informacji o działalności gospodarczej, jeżeli odrębne przepisy wymagają wpisu do rejestru lub ewidencji, w celu wykazania braku podstaw do wykluczenia w oparciu o art. 24 ust. 5 pkt 1 ustawy Pzp;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2) informacji z Krajowego Rejestru Karnego, w zakresie określonym w art. 24 ust. 1 pkt 13, 14 i 21 ustawy Pzp wystawione nie wcześniej niż przed terminem 6 miesięcy przed upływem terminu składania ofert;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3) oświadczenia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4) oświadczenia wykonawcy o braku orzeczenia wobec niego tytułem środka zapobiegawczego zakazu ubiegania się o zamówienia publiczne.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3. wykonawcy zagraniczni.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Jeżeli wykonawca ma siedzibę lub miejsce zamieszkania poza terytorium Rzeczypospolitej Polskiej, zamiast dokumentów, o których mowa w pkt 2 ppkt 1-4 składa dokumenty wskazane w pkt 7.5.1 SIWZ</w:t>
      </w:r>
    </w:p>
    <w:p w:rsidR="00450521" w:rsidRDefault="00450521" w:rsidP="00450521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450521" w:rsidRDefault="00450521" w:rsidP="00450521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450521" w:rsidRDefault="00450521" w:rsidP="00450521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450521" w:rsidRDefault="00450521" w:rsidP="00450521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450521" w:rsidRDefault="00450521" w:rsidP="00450521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lastRenderedPageBreak/>
        <w:t>Realizacja umowy odbędzie się zgodnie ze wzorem umowy stanowiącym załącznik do SIWZ. Przewidywane zmiany umowy określono we wzorze umowy stanowiącym załącznik do SIWZ</w:t>
      </w:r>
    </w:p>
    <w:p w:rsidR="00450521" w:rsidRDefault="00450521" w:rsidP="00450521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450521" w:rsidRDefault="00450521" w:rsidP="00450521">
      <w:pPr>
        <w:pStyle w:val="tigrseq"/>
      </w:pPr>
      <w:r>
        <w:t>Sekcja IV: Procedura</w:t>
      </w:r>
    </w:p>
    <w:p w:rsidR="00450521" w:rsidRDefault="00450521" w:rsidP="00450521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450521" w:rsidRDefault="00450521" w:rsidP="00450521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Procedura otwarta</w:t>
      </w:r>
    </w:p>
    <w:p w:rsidR="00450521" w:rsidRDefault="00450521" w:rsidP="00450521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450521" w:rsidRDefault="00450521" w:rsidP="00450521">
      <w:r>
        <w:rPr>
          <w:rStyle w:val="nomark"/>
          <w:color w:val="000000"/>
        </w:rPr>
        <w:t>IV.1.4)</w:t>
      </w:r>
      <w:r>
        <w:rPr>
          <w:rStyle w:val="timark"/>
          <w:b/>
          <w:bCs/>
          <w:color w:val="000000"/>
        </w:rPr>
        <w:t>Zmniejszenie liczby rozwiązań lub ofert podczas negocjacji lub dialogu</w:t>
      </w:r>
    </w:p>
    <w:p w:rsidR="00450521" w:rsidRDefault="00450521" w:rsidP="00450521">
      <w:r>
        <w:rPr>
          <w:rStyle w:val="nomark"/>
          <w:color w:val="000000"/>
        </w:rPr>
        <w:t>IV.1.6)</w:t>
      </w:r>
      <w:r>
        <w:rPr>
          <w:rStyle w:val="timark"/>
          <w:b/>
          <w:bCs/>
          <w:color w:val="000000"/>
        </w:rPr>
        <w:t>Informacje na temat aukcji elektronicznej</w:t>
      </w:r>
    </w:p>
    <w:p w:rsidR="00450521" w:rsidRDefault="00450521" w:rsidP="00450521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450521" w:rsidRDefault="00450521" w:rsidP="00450521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450521" w:rsidRDefault="00450521" w:rsidP="00450521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450521" w:rsidRDefault="00450521" w:rsidP="00450521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Data: 17/06/2019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Czas lokalny: 10:30</w:t>
      </w:r>
    </w:p>
    <w:p w:rsidR="00450521" w:rsidRDefault="00450521" w:rsidP="00450521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450521" w:rsidRDefault="00450521" w:rsidP="00450521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Polski</w:t>
      </w:r>
    </w:p>
    <w:p w:rsidR="00450521" w:rsidRDefault="00450521" w:rsidP="00450521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450521" w:rsidRDefault="00450521" w:rsidP="00450521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Data: 17/06/2019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Czas lokalny: 11:00</w:t>
      </w:r>
    </w:p>
    <w:p w:rsidR="00450521" w:rsidRDefault="00450521" w:rsidP="00450521">
      <w:pPr>
        <w:pStyle w:val="tigrseq"/>
      </w:pPr>
      <w:r>
        <w:t>Sekcja VI: Informacje uzupełniające</w:t>
      </w:r>
    </w:p>
    <w:p w:rsidR="00450521" w:rsidRDefault="00450521" w:rsidP="00450521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450521" w:rsidRDefault="00450521" w:rsidP="00450521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450521" w:rsidRDefault="00450521" w:rsidP="00450521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1. Oferta musi być zabezpieczona wadium w wysokości: 900,00 PLN (słownie: dziewięćset złotych, 00/100)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Wadium należy wnieść przed upływem terminu składania ofert.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Wadium może być wnoszone w jednej lub kilku następujących formach: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— pieniądzu: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— przelewem na rachunek bankowy Zamawiającego: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Nr IBAN: PL 96 1240 4722 1111 0000 4858 2922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Nr SWIFT: PKO PP LPW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lastRenderedPageBreak/>
        <w:t>— poręczeniach bankowych, lub poręczeniach Spółdzielczej Kasy Oszczędnościowo-Kredytowej, z tym, że poręczenie kasy jest zawsze poręczeniem pieniężnym,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— gwarancjach bankowych,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— gwarancjach ubezpieczeniowych,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— poręczeniach udzielanych przez podmioty, o których mowa w art. 6b ust. 5 pkt 2 ustawy z dnia 9.11.2000 r. o utworzeniu Polskiej Agencji Rozwoju Przedsiębiorczości (Dz.U. z 2018 r. poz. 110).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2. Zamawiający żąda, aby wykonawca złożył wraz z ofertą: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1) Wypełniony i podpisany przez osobę upoważnioną do składania oświadczeń woli w imieniu Wykonawcy formularz ofertowy - zgodnie z załącznikiem nr 1 do SIWZ.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2) Jednolity Europejski Dokument Zamówienia.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3) Szczegółowa specyfikacje techniczną oferowanego urządzenia (zał. nr 3 do SIWZ) wraz ze wskazaniem ich wszystkich parametrów technicznych, w zakresie umożliwiającym ocenę spełniania wymagań Zamawiającego określonych w niniejszej SIWZ.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5) Dokument potwierdzający wniesienie wadium.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6)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 xml:space="preserve">7) wykonawca składa ofertę w formie elektronicznej za pośrednictwem Platformy, działającej pod adresem </w:t>
      </w:r>
      <w:hyperlink r:id="rId17" w:tgtFrame="_blank" w:history="1">
        <w:r>
          <w:rPr>
            <w:rStyle w:val="Hipercze"/>
          </w:rPr>
          <w:t>https://e-ProPublico.pl/</w:t>
        </w:r>
      </w:hyperlink>
      <w:r>
        <w:rPr>
          <w:color w:val="000000"/>
        </w:rPr>
        <w:t>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8) Ofertę i oświadczenie JEDZ wykonawca zobowiązany jest złożyć pod rygorem nieważności w oryginale w postaci dokumentu elektronicznego opatrzonego kwalifikowanym podpisem elektronicznym.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9) Pełnomocnictwo musi być złożone w oryginale w postaci dokumentu elektronicznego opatrzonego kwalifikowanym podpisem elektronicznym lub w elektronicznej kopii dokumentu poświadczonej notarialnie za zgodność z oryginałem.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 xml:space="preserve">10) Dokumenty lub oświadczenia, o których mowa w rozporządzeniu w sprawie rodzajów dokumentów, jakich może żądać zamawiający od wykonawcy w postępowaniu o udzielenie zamówienia (Dz.U. 2016 poz. 1126 ze zm.), składane są w oryginale w postaci dokumentu </w:t>
      </w:r>
      <w:r>
        <w:rPr>
          <w:color w:val="000000"/>
        </w:rPr>
        <w:lastRenderedPageBreak/>
        <w:t>elektronicznego lub w elektronicznej kopii dokumentu lub oświadczenia poświadczonej za zgodność z oryginałem. Poświadczenie za zgodność z oryginałem elektronicznej kopii dokumentu lub oświadczenia następuje przy użyciu kwalifikowanego podpisu elektronicznego.</w:t>
      </w:r>
    </w:p>
    <w:p w:rsidR="00450521" w:rsidRDefault="00450521" w:rsidP="00450521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450521" w:rsidRDefault="00450521" w:rsidP="00450521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450521" w:rsidRDefault="00450521" w:rsidP="00450521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450521" w:rsidRDefault="00450521" w:rsidP="00450521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>Składanie odwołań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 xml:space="preserve">Dokładne informacje na temat terminów składania odwołań: 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450521" w:rsidRDefault="00450521" w:rsidP="00450521">
      <w:pPr>
        <w:pStyle w:val="NormalnyWeb"/>
        <w:rPr>
          <w:color w:val="000000"/>
        </w:rPr>
      </w:pPr>
      <w:r>
        <w:rPr>
          <w:color w:val="000000"/>
        </w:rPr>
        <w:t>Sposób korzystania oraz rozpatrywania środków ochrony prawnej regulują przepisy ustawy Prawo zamówień publicznych Dział VI, art. 179 - art. 198g ustawy Pzp.</w:t>
      </w:r>
    </w:p>
    <w:p w:rsidR="00450521" w:rsidRDefault="00450521" w:rsidP="00450521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>Źródło, gdzie można uzyskać informacje na temat składania odwołań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450521" w:rsidRDefault="00450521" w:rsidP="00450521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450521" w:rsidRDefault="00450521" w:rsidP="00450521">
      <w:pPr>
        <w:rPr>
          <w:color w:val="000000"/>
        </w:rPr>
      </w:pPr>
      <w:r>
        <w:rPr>
          <w:color w:val="000000"/>
        </w:rPr>
        <w:t>13/05/2019</w:t>
      </w:r>
    </w:p>
    <w:p w:rsidR="001F2F5B" w:rsidRPr="00912A96" w:rsidRDefault="001F2F5B" w:rsidP="001F2F5B">
      <w:bookmarkStart w:id="0" w:name="_GoBack"/>
      <w:bookmarkEnd w:id="0"/>
    </w:p>
    <w:sectPr w:rsidR="001F2F5B" w:rsidRPr="00912A96" w:rsidSect="001F2F5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9BB" w:rsidRDefault="00D449BB">
      <w:r>
        <w:separator/>
      </w:r>
    </w:p>
  </w:endnote>
  <w:endnote w:type="continuationSeparator" w:id="0">
    <w:p w:rsidR="00D449BB" w:rsidRDefault="00D44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052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0521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EF" w:rsidRDefault="00890B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9BB" w:rsidRDefault="00D449BB">
      <w:r>
        <w:separator/>
      </w:r>
    </w:p>
  </w:footnote>
  <w:footnote w:type="continuationSeparator" w:id="0">
    <w:p w:rsidR="00D449BB" w:rsidRDefault="00D449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EF" w:rsidRDefault="00890B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BEF" w:rsidRDefault="00890B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3E2D10BE"/>
    <w:multiLevelType w:val="multilevel"/>
    <w:tmpl w:val="14463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49BB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50521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90BEF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449BB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450521"/>
  </w:style>
  <w:style w:type="character" w:customStyle="1" w:styleId="oj">
    <w:name w:val="oj"/>
    <w:rsid w:val="00450521"/>
  </w:style>
  <w:style w:type="character" w:customStyle="1" w:styleId="heading">
    <w:name w:val="heading"/>
    <w:rsid w:val="00450521"/>
  </w:style>
  <w:style w:type="character" w:styleId="Hipercze">
    <w:name w:val="Hyperlink"/>
    <w:uiPriority w:val="99"/>
    <w:semiHidden/>
    <w:unhideWhenUsed/>
    <w:rsid w:val="0045052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50521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450521"/>
    <w:pPr>
      <w:spacing w:before="100" w:beforeAutospacing="1" w:after="100" w:afterAutospacing="1"/>
    </w:pPr>
  </w:style>
  <w:style w:type="character" w:customStyle="1" w:styleId="nomark">
    <w:name w:val="nomark"/>
    <w:rsid w:val="00450521"/>
  </w:style>
  <w:style w:type="character" w:customStyle="1" w:styleId="timark">
    <w:name w:val="timark"/>
    <w:rsid w:val="00450521"/>
  </w:style>
  <w:style w:type="character" w:customStyle="1" w:styleId="nutscode">
    <w:name w:val="nutscode"/>
    <w:rsid w:val="00450521"/>
  </w:style>
  <w:style w:type="character" w:customStyle="1" w:styleId="cpvcode">
    <w:name w:val="cpvcode"/>
    <w:rsid w:val="00450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9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27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5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1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10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9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5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89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66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6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0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7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8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30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704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6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13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249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80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39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59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83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50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02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2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5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91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59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87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07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23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88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18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9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274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191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39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06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55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56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1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009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00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1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4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61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39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589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9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0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6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14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54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01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7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5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53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7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41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80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69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36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05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003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57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0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42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75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54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10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47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17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540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6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7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31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570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70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90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6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890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51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86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363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2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8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0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23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9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09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57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46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51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21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091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TED/notice/udl?uri=TED:NOTICE:221852-2019:TEXT:PL:HTML" TargetMode="External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TED/notice/udl?uri=TED:NOTICE:221852-2019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TED/notice/udl?uri=TED:NOTICE:221852-2019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TED/notice/udl?uri=TED:NOTICE:221852-2019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TED/notice/udl?uri=TED:NOTICE:221852-2019:TEXT:PL:HTML" TargetMode="External"/><Relationship Id="rId14" Type="http://schemas.openxmlformats.org/officeDocument/2006/relationships/hyperlink" Target="http://www.agh.edu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1448</Words>
  <Characters>10711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3</cp:revision>
  <cp:lastPrinted>2019-05-14T07:09:00Z</cp:lastPrinted>
  <dcterms:created xsi:type="dcterms:W3CDTF">2019-05-14T07:08:00Z</dcterms:created>
  <dcterms:modified xsi:type="dcterms:W3CDTF">2019-05-14T07:10:00Z</dcterms:modified>
</cp:coreProperties>
</file>