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7B5" w:rsidRPr="005F4A72" w:rsidRDefault="003017B5" w:rsidP="005F4A72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Cs/>
          <w:sz w:val="28"/>
          <w:szCs w:val="28"/>
          <w:lang w:eastAsia="pl-PL"/>
        </w:rPr>
      </w:pPr>
      <w:r w:rsidRPr="005F4A72">
        <w:rPr>
          <w:rFonts w:ascii="Arial" w:eastAsia="Times New Roman" w:hAnsi="Arial" w:cs="Arial"/>
          <w:iCs/>
          <w:sz w:val="28"/>
          <w:szCs w:val="28"/>
          <w:lang w:eastAsia="pl-PL"/>
        </w:rPr>
        <w:t>SPECYFIKACJA TECHNICZNA</w:t>
      </w:r>
      <w:r w:rsidR="005F4A72" w:rsidRPr="005F4A72">
        <w:rPr>
          <w:rFonts w:ascii="Arial" w:eastAsia="Times New Roman" w:hAnsi="Arial" w:cs="Arial"/>
          <w:iCs/>
          <w:sz w:val="28"/>
          <w:szCs w:val="28"/>
          <w:lang w:eastAsia="pl-PL"/>
        </w:rPr>
        <w:t xml:space="preserve"> </w:t>
      </w:r>
      <w:r w:rsidRPr="005F4A72">
        <w:rPr>
          <w:rFonts w:ascii="Arial" w:eastAsia="Times New Roman" w:hAnsi="Arial" w:cs="Arial"/>
          <w:iCs/>
          <w:sz w:val="28"/>
          <w:szCs w:val="28"/>
          <w:lang w:eastAsia="pl-PL"/>
        </w:rPr>
        <w:t xml:space="preserve">WYKONANIA I ODBIORU </w:t>
      </w:r>
    </w:p>
    <w:p w:rsidR="005F4A72" w:rsidRPr="005F4A72" w:rsidRDefault="005F4A72" w:rsidP="005F4A72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Cs/>
          <w:sz w:val="28"/>
          <w:szCs w:val="28"/>
          <w:u w:val="single"/>
          <w:lang w:eastAsia="pl-PL"/>
        </w:rPr>
      </w:pPr>
      <w:r w:rsidRPr="005F4A72">
        <w:rPr>
          <w:rFonts w:ascii="Arial" w:eastAsia="Times New Roman" w:hAnsi="Arial" w:cs="Arial"/>
          <w:iCs/>
          <w:sz w:val="28"/>
          <w:szCs w:val="28"/>
          <w:u w:val="single"/>
          <w:lang w:eastAsia="pl-PL"/>
        </w:rPr>
        <w:t>Branża Elektryczna</w:t>
      </w:r>
    </w:p>
    <w:p w:rsidR="003017B5" w:rsidRPr="005F4A72" w:rsidRDefault="003017B5" w:rsidP="003017B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  <w:lang w:eastAsia="pl-PL"/>
        </w:rPr>
      </w:pPr>
    </w:p>
    <w:p w:rsidR="00145D28" w:rsidRPr="005F4A72" w:rsidRDefault="003017B5" w:rsidP="00145D28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F4A72">
        <w:rPr>
          <w:rFonts w:ascii="Arial" w:eastAsia="Times New Roman" w:hAnsi="Arial" w:cs="Arial"/>
          <w:bCs/>
          <w:sz w:val="24"/>
          <w:szCs w:val="24"/>
          <w:lang w:eastAsia="pl-PL"/>
        </w:rPr>
        <w:t>1.</w:t>
      </w:r>
      <w:r w:rsidRPr="005F4A72">
        <w:rPr>
          <w:rFonts w:ascii="Arial" w:eastAsia="Times New Roman" w:hAnsi="Arial" w:cs="Arial"/>
          <w:bCs/>
          <w:lang w:eastAsia="pl-PL"/>
        </w:rPr>
        <w:t xml:space="preserve"> Nazwa zamówienia: </w:t>
      </w:r>
      <w:r w:rsidR="005F4A72" w:rsidRPr="005F4A72">
        <w:rPr>
          <w:rFonts w:ascii="Arial" w:eastAsia="Times New Roman" w:hAnsi="Arial" w:cs="Arial"/>
          <w:b/>
          <w:bCs/>
          <w:lang w:eastAsia="pl-PL"/>
        </w:rPr>
        <w:t xml:space="preserve">Remont pomieszczeń III-go piętra Collegium </w:t>
      </w:r>
      <w:proofErr w:type="spellStart"/>
      <w:r w:rsidR="005F4A72">
        <w:rPr>
          <w:rFonts w:ascii="Arial" w:eastAsia="Times New Roman" w:hAnsi="Arial" w:cs="Arial"/>
          <w:b/>
          <w:bCs/>
          <w:lang w:eastAsia="pl-PL"/>
        </w:rPr>
        <w:t>Martineum</w:t>
      </w:r>
      <w:proofErr w:type="spellEnd"/>
      <w:r w:rsidR="005F4A72">
        <w:rPr>
          <w:rFonts w:ascii="Arial" w:eastAsia="Times New Roman" w:hAnsi="Arial" w:cs="Arial"/>
          <w:b/>
          <w:bCs/>
          <w:lang w:eastAsia="pl-PL"/>
        </w:rPr>
        <w:t xml:space="preserve"> (</w:t>
      </w:r>
      <w:proofErr w:type="spellStart"/>
      <w:r w:rsidR="005F4A72" w:rsidRPr="005F4A72">
        <w:rPr>
          <w:rFonts w:ascii="Arial" w:eastAsia="Times New Roman" w:hAnsi="Arial" w:cs="Arial"/>
          <w:b/>
          <w:bCs/>
          <w:lang w:eastAsia="pl-PL"/>
        </w:rPr>
        <w:t>Historicum</w:t>
      </w:r>
      <w:proofErr w:type="spellEnd"/>
      <w:r w:rsidR="005F4A72">
        <w:rPr>
          <w:rFonts w:ascii="Arial" w:eastAsia="Times New Roman" w:hAnsi="Arial" w:cs="Arial"/>
          <w:b/>
          <w:bCs/>
          <w:lang w:eastAsia="pl-PL"/>
        </w:rPr>
        <w:t>)</w:t>
      </w:r>
      <w:r w:rsidR="005F4A72" w:rsidRPr="005F4A72">
        <w:rPr>
          <w:rFonts w:ascii="Arial" w:eastAsia="Times New Roman" w:hAnsi="Arial" w:cs="Arial"/>
          <w:b/>
          <w:bCs/>
          <w:lang w:eastAsia="pl-PL"/>
        </w:rPr>
        <w:t xml:space="preserve"> na potrzeby Kwestury UAM</w:t>
      </w:r>
    </w:p>
    <w:p w:rsidR="005F4A72" w:rsidRPr="005F4A72" w:rsidRDefault="005F4A72" w:rsidP="00145D28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3017B5" w:rsidRPr="005F4A72" w:rsidRDefault="003017B5" w:rsidP="003017B5">
      <w:pPr>
        <w:tabs>
          <w:tab w:val="left" w:pos="7380"/>
        </w:tabs>
        <w:spacing w:after="0" w:line="240" w:lineRule="auto"/>
        <w:jc w:val="both"/>
        <w:rPr>
          <w:b/>
          <w:lang w:eastAsia="pl-PL"/>
        </w:rPr>
      </w:pPr>
      <w:r w:rsidRPr="005F4A72">
        <w:rPr>
          <w:b/>
          <w:lang w:eastAsia="pl-PL"/>
        </w:rPr>
        <w:tab/>
      </w:r>
    </w:p>
    <w:p w:rsidR="003017B5" w:rsidRDefault="003017B5" w:rsidP="003017B5">
      <w:pPr>
        <w:jc w:val="both"/>
        <w:rPr>
          <w:rFonts w:ascii="Arial" w:eastAsia="Times New Roman" w:hAnsi="Arial" w:cs="Arial"/>
          <w:b/>
          <w:bCs/>
          <w:lang w:eastAsia="pl-PL"/>
        </w:rPr>
      </w:pPr>
      <w:r w:rsidRPr="005F4A72">
        <w:rPr>
          <w:rFonts w:ascii="Arial" w:eastAsia="Times New Roman" w:hAnsi="Arial" w:cs="Arial"/>
          <w:b/>
          <w:bCs/>
          <w:lang w:eastAsia="pl-PL"/>
        </w:rPr>
        <w:t xml:space="preserve">2. Przedmiot i zakres robót obejmuje: </w:t>
      </w:r>
    </w:p>
    <w:p w:rsidR="005F4A72" w:rsidRPr="004642B5" w:rsidRDefault="005F4A72" w:rsidP="005F4A72">
      <w:pPr>
        <w:pStyle w:val="Akapitzlist"/>
        <w:numPr>
          <w:ilvl w:val="0"/>
          <w:numId w:val="5"/>
        </w:numPr>
        <w:spacing w:after="0" w:line="240" w:lineRule="auto"/>
        <w:ind w:left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BC3AD8">
        <w:rPr>
          <w:rFonts w:ascii="Arial" w:eastAsia="Times New Roman" w:hAnsi="Arial" w:cs="Arial"/>
          <w:b/>
          <w:bCs/>
          <w:u w:val="single"/>
          <w:lang w:eastAsia="pl-PL"/>
        </w:rPr>
        <w:t>Roboty elektryczne</w:t>
      </w:r>
      <w:r w:rsidRPr="00E0095B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4842CE">
        <w:rPr>
          <w:rFonts w:ascii="Arial" w:eastAsia="Times New Roman" w:hAnsi="Arial" w:cs="Arial"/>
          <w:b/>
          <w:bCs/>
          <w:lang w:eastAsia="pl-PL"/>
        </w:rPr>
        <w:t>wykonanie linii zasilającej WLZ, wykonanie tablicy rozdzielczej, wykonanie instalacji oświetleniowej, instalacji g</w:t>
      </w:r>
      <w:r>
        <w:rPr>
          <w:rFonts w:ascii="Arial" w:eastAsia="Times New Roman" w:hAnsi="Arial" w:cs="Arial"/>
          <w:b/>
          <w:bCs/>
          <w:lang w:eastAsia="pl-PL"/>
        </w:rPr>
        <w:t>niazd wtykowych 230V</w:t>
      </w:r>
      <w:r w:rsidRPr="004842CE">
        <w:rPr>
          <w:rFonts w:ascii="Arial" w:eastAsia="Times New Roman" w:hAnsi="Arial" w:cs="Arial"/>
          <w:b/>
          <w:bCs/>
          <w:lang w:eastAsia="pl-PL"/>
        </w:rPr>
        <w:t xml:space="preserve">, </w:t>
      </w:r>
      <w:r w:rsidRPr="004642B5">
        <w:rPr>
          <w:rFonts w:ascii="Arial" w:eastAsia="Times New Roman" w:hAnsi="Arial" w:cs="Arial"/>
          <w:b/>
          <w:bCs/>
          <w:lang w:eastAsia="pl-PL"/>
        </w:rPr>
        <w:t>wykonanie instalacji połączeń wyrównawczych, instalacji dodatkowej ochrony od porażeń, instalacji ochrony przeciwprzepięciowej.</w:t>
      </w:r>
    </w:p>
    <w:p w:rsidR="005F4A72" w:rsidRDefault="005F4A72" w:rsidP="005F4A72">
      <w:pPr>
        <w:pStyle w:val="Akapitzlist"/>
        <w:spacing w:after="0" w:line="240" w:lineRule="auto"/>
        <w:ind w:left="567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Zakres i sposób wykonania powyższych prac (dobór opraw oświetleniowych, rysunki rozmieszczenia opraw, gniazd, schemat tablicy rozdzielczej, dobór kabli) należy najpierw uzgodnić</w:t>
      </w:r>
      <w:r w:rsidRPr="004842CE">
        <w:rPr>
          <w:rFonts w:ascii="Arial" w:eastAsia="Times New Roman" w:hAnsi="Arial" w:cs="Arial"/>
          <w:b/>
          <w:bCs/>
          <w:lang w:eastAsia="pl-PL"/>
        </w:rPr>
        <w:t xml:space="preserve"> z</w:t>
      </w:r>
      <w:r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4842CE">
        <w:rPr>
          <w:rFonts w:ascii="Arial" w:eastAsia="Times New Roman" w:hAnsi="Arial" w:cs="Arial"/>
          <w:b/>
          <w:bCs/>
          <w:lang w:eastAsia="pl-PL"/>
        </w:rPr>
        <w:t>Zamawiającym</w:t>
      </w:r>
      <w:r>
        <w:rPr>
          <w:rFonts w:ascii="Arial" w:eastAsia="Times New Roman" w:hAnsi="Arial" w:cs="Arial"/>
          <w:b/>
          <w:bCs/>
          <w:lang w:eastAsia="pl-PL"/>
        </w:rPr>
        <w:t xml:space="preserve"> – Dział Techniczny UAM.</w:t>
      </w:r>
    </w:p>
    <w:p w:rsidR="005F4A72" w:rsidRDefault="005F4A72" w:rsidP="005F4A72">
      <w:pPr>
        <w:pStyle w:val="Akapitzlist"/>
        <w:spacing w:after="0" w:line="240" w:lineRule="auto"/>
        <w:ind w:left="567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W</w:t>
      </w:r>
      <w:r w:rsidRPr="004842CE">
        <w:rPr>
          <w:rFonts w:ascii="Arial" w:eastAsia="Times New Roman" w:hAnsi="Arial" w:cs="Arial"/>
          <w:b/>
          <w:bCs/>
          <w:lang w:eastAsia="pl-PL"/>
        </w:rPr>
        <w:t>ykonanie pomiarów, wykon</w:t>
      </w:r>
      <w:r>
        <w:rPr>
          <w:rFonts w:ascii="Arial" w:eastAsia="Times New Roman" w:hAnsi="Arial" w:cs="Arial"/>
          <w:b/>
          <w:bCs/>
          <w:lang w:eastAsia="pl-PL"/>
        </w:rPr>
        <w:t>anie dokumentacji powykonawczej.</w:t>
      </w:r>
    </w:p>
    <w:p w:rsidR="005F4A72" w:rsidRDefault="005F4A72" w:rsidP="005F4A72">
      <w:pPr>
        <w:pStyle w:val="Akapitzlist"/>
        <w:spacing w:after="0" w:line="240" w:lineRule="auto"/>
        <w:ind w:left="567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 xml:space="preserve">Dodatkowo wykonać </w:t>
      </w:r>
      <w:r w:rsidRPr="004842CE">
        <w:rPr>
          <w:rFonts w:ascii="Arial" w:eastAsia="Times New Roman" w:hAnsi="Arial" w:cs="Arial"/>
          <w:b/>
          <w:bCs/>
          <w:lang w:eastAsia="pl-PL"/>
        </w:rPr>
        <w:t>demontaż części istniejącej instalacji elektrycznej</w:t>
      </w:r>
      <w:r>
        <w:rPr>
          <w:rFonts w:ascii="Arial" w:eastAsia="Times New Roman" w:hAnsi="Arial" w:cs="Arial"/>
          <w:b/>
          <w:bCs/>
          <w:lang w:eastAsia="pl-PL"/>
        </w:rPr>
        <w:t>.</w:t>
      </w:r>
    </w:p>
    <w:p w:rsidR="008C1B85" w:rsidRPr="005F4A72" w:rsidRDefault="008C1B85" w:rsidP="008C1B85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5F4A72" w:rsidRDefault="005F4A72" w:rsidP="005F4A72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Uwaga:</w:t>
      </w:r>
    </w:p>
    <w:p w:rsidR="005F4A72" w:rsidRDefault="005F4A72" w:rsidP="005F4A7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Przed przystąpieniem do robót instalacyjnych elektrycznych z</w:t>
      </w:r>
      <w:r w:rsidRPr="004642B5">
        <w:rPr>
          <w:rFonts w:ascii="Arial" w:eastAsia="Times New Roman" w:hAnsi="Arial" w:cs="Arial"/>
          <w:bCs/>
          <w:lang w:eastAsia="pl-PL"/>
        </w:rPr>
        <w:t>akres i sposób wykonania prac</w:t>
      </w:r>
      <w:r w:rsidR="008B2299">
        <w:rPr>
          <w:rFonts w:ascii="Arial" w:eastAsia="Times New Roman" w:hAnsi="Arial" w:cs="Arial"/>
          <w:bCs/>
          <w:lang w:eastAsia="pl-PL"/>
        </w:rPr>
        <w:t>, oraz kompletne zestawienie materiałów planowanych do zabudowy</w:t>
      </w:r>
      <w:r>
        <w:rPr>
          <w:rFonts w:ascii="Arial" w:eastAsia="Times New Roman" w:hAnsi="Arial" w:cs="Arial"/>
          <w:bCs/>
          <w:lang w:eastAsia="pl-PL"/>
        </w:rPr>
        <w:t xml:space="preserve"> </w:t>
      </w:r>
      <w:r w:rsidRPr="009F0784">
        <w:rPr>
          <w:rFonts w:ascii="Arial" w:eastAsia="Times New Roman" w:hAnsi="Arial" w:cs="Arial"/>
          <w:bCs/>
          <w:u w:val="single"/>
          <w:lang w:eastAsia="pl-PL"/>
        </w:rPr>
        <w:t>należy najpierw uzgodnić z Zamawiającym</w:t>
      </w:r>
      <w:r>
        <w:rPr>
          <w:rFonts w:ascii="Arial" w:eastAsia="Times New Roman" w:hAnsi="Arial" w:cs="Arial"/>
          <w:bCs/>
          <w:lang w:eastAsia="pl-PL"/>
        </w:rPr>
        <w:t>.</w:t>
      </w:r>
    </w:p>
    <w:p w:rsidR="005F4A72" w:rsidRDefault="005F4A72" w:rsidP="005F4A7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Cs/>
          <w:lang w:eastAsia="pl-PL"/>
        </w:rPr>
      </w:pPr>
    </w:p>
    <w:p w:rsidR="005F4A72" w:rsidRPr="004642B5" w:rsidRDefault="005F4A72" w:rsidP="005F4A7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W tym celu należy wykonać opracowanie uwzględniające:</w:t>
      </w:r>
    </w:p>
    <w:p w:rsidR="008B2299" w:rsidRPr="00E83CF1" w:rsidRDefault="008B2299" w:rsidP="00403BA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E83CF1">
        <w:rPr>
          <w:rFonts w:ascii="Arial" w:eastAsia="Times New Roman" w:hAnsi="Arial" w:cs="Arial"/>
          <w:bCs/>
          <w:lang w:eastAsia="pl-PL"/>
        </w:rPr>
        <w:t xml:space="preserve">zestawienie materiałów do wbudowania wraz z kartami materiałowymi i dokumentami, takimi jak: </w:t>
      </w:r>
      <w:r w:rsidR="00E83CF1" w:rsidRPr="00E83CF1">
        <w:rPr>
          <w:rFonts w:ascii="Arial" w:eastAsia="Times New Roman" w:hAnsi="Arial" w:cs="Arial"/>
          <w:bCs/>
          <w:lang w:eastAsia="pl-PL"/>
        </w:rPr>
        <w:t>deklaracje</w:t>
      </w:r>
      <w:r w:rsidRPr="00E83CF1">
        <w:rPr>
          <w:rFonts w:ascii="Arial" w:eastAsia="Times New Roman" w:hAnsi="Arial" w:cs="Arial"/>
          <w:bCs/>
          <w:lang w:eastAsia="pl-PL"/>
        </w:rPr>
        <w:t xml:space="preserve"> zgodności EU lub krajowe deklaracje właściwości</w:t>
      </w:r>
      <w:r w:rsidR="00E83CF1" w:rsidRPr="00E83CF1">
        <w:rPr>
          <w:rFonts w:ascii="Arial" w:eastAsia="Times New Roman" w:hAnsi="Arial" w:cs="Arial"/>
          <w:bCs/>
          <w:lang w:eastAsia="pl-PL"/>
        </w:rPr>
        <w:t xml:space="preserve"> </w:t>
      </w:r>
      <w:r w:rsidRPr="00E83CF1">
        <w:rPr>
          <w:rFonts w:ascii="Arial" w:eastAsia="Times New Roman" w:hAnsi="Arial" w:cs="Arial"/>
          <w:bCs/>
          <w:lang w:eastAsia="pl-PL"/>
        </w:rPr>
        <w:t>użytkowych, świadectwa dopuszczenia CNBOP, deklaracje dopuszczenia do</w:t>
      </w:r>
      <w:r w:rsidR="00E83CF1">
        <w:rPr>
          <w:rFonts w:ascii="Arial" w:eastAsia="Times New Roman" w:hAnsi="Arial" w:cs="Arial"/>
          <w:bCs/>
          <w:lang w:eastAsia="pl-PL"/>
        </w:rPr>
        <w:t xml:space="preserve"> </w:t>
      </w:r>
      <w:r w:rsidRPr="00E83CF1">
        <w:rPr>
          <w:rFonts w:ascii="Arial" w:eastAsia="Times New Roman" w:hAnsi="Arial" w:cs="Arial"/>
          <w:bCs/>
          <w:lang w:eastAsia="pl-PL"/>
        </w:rPr>
        <w:t>obrotu i sprzedaży, atesty higieniczne, itp.</w:t>
      </w:r>
    </w:p>
    <w:p w:rsidR="008B2299" w:rsidRPr="00E83CF1" w:rsidRDefault="008B2299" w:rsidP="008B2299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E83CF1">
        <w:rPr>
          <w:rFonts w:ascii="Arial" w:eastAsia="Times New Roman" w:hAnsi="Arial" w:cs="Arial"/>
          <w:b/>
          <w:bCs/>
          <w:lang w:eastAsia="pl-PL"/>
        </w:rPr>
        <w:t>Dopiero po  pozy</w:t>
      </w:r>
      <w:r w:rsidR="00E83CF1" w:rsidRPr="00E83CF1">
        <w:rPr>
          <w:rFonts w:ascii="Arial" w:eastAsia="Times New Roman" w:hAnsi="Arial" w:cs="Arial"/>
          <w:b/>
          <w:bCs/>
          <w:lang w:eastAsia="pl-PL"/>
        </w:rPr>
        <w:t xml:space="preserve">tywnym zaopiniowaniu można dany </w:t>
      </w:r>
      <w:r w:rsidRPr="00E83CF1">
        <w:rPr>
          <w:rFonts w:ascii="Arial" w:eastAsia="Times New Roman" w:hAnsi="Arial" w:cs="Arial"/>
          <w:b/>
          <w:bCs/>
          <w:lang w:eastAsia="pl-PL"/>
        </w:rPr>
        <w:t>wyrób budowlany/urządzenie montować na budowie.</w:t>
      </w:r>
    </w:p>
    <w:p w:rsidR="005F4A72" w:rsidRPr="00E83CF1" w:rsidRDefault="005F4A72" w:rsidP="00E83CF1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E83CF1">
        <w:rPr>
          <w:rFonts w:ascii="Arial" w:eastAsia="Times New Roman" w:hAnsi="Arial" w:cs="Arial"/>
          <w:bCs/>
          <w:lang w:eastAsia="pl-PL"/>
        </w:rPr>
        <w:t xml:space="preserve">obliczenia elektryczne: dobór kabli (typu i przekrojów) i zabezpieczeń ze względu na ochronę przeciwporażeniową, spadki napięcia, </w:t>
      </w:r>
    </w:p>
    <w:p w:rsidR="005F4A72" w:rsidRDefault="005F4A72" w:rsidP="005F4A7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E83CF1">
        <w:rPr>
          <w:rFonts w:ascii="Arial" w:eastAsia="Times New Roman" w:hAnsi="Arial" w:cs="Arial"/>
          <w:bCs/>
          <w:lang w:eastAsia="pl-PL"/>
        </w:rPr>
        <w:t>bilans mocy,</w:t>
      </w:r>
    </w:p>
    <w:p w:rsidR="005F4A72" w:rsidRDefault="005F4A72" w:rsidP="005F4A7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E83CF1">
        <w:rPr>
          <w:rFonts w:ascii="Arial" w:eastAsia="Times New Roman" w:hAnsi="Arial" w:cs="Arial"/>
          <w:bCs/>
          <w:lang w:eastAsia="pl-PL"/>
        </w:rPr>
        <w:t>dobór opraw oświetleniowych,</w:t>
      </w:r>
    </w:p>
    <w:p w:rsidR="00E83CF1" w:rsidRDefault="005F4A72" w:rsidP="005F4A7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E83CF1">
        <w:rPr>
          <w:rFonts w:ascii="Arial" w:eastAsia="Times New Roman" w:hAnsi="Arial" w:cs="Arial"/>
          <w:bCs/>
          <w:lang w:eastAsia="pl-PL"/>
        </w:rPr>
        <w:t xml:space="preserve">rysunki rozmieszczenia opraw, gniazd wtykowych, </w:t>
      </w:r>
    </w:p>
    <w:p w:rsidR="005F4A72" w:rsidRPr="00E83CF1" w:rsidRDefault="005F4A72" w:rsidP="005F4A7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E83CF1">
        <w:rPr>
          <w:rFonts w:ascii="Arial" w:eastAsia="Times New Roman" w:hAnsi="Arial" w:cs="Arial"/>
          <w:bCs/>
          <w:lang w:eastAsia="pl-PL"/>
        </w:rPr>
        <w:t>schemat tablicy rozdzielczej,</w:t>
      </w:r>
    </w:p>
    <w:p w:rsidR="007C22E3" w:rsidRPr="005F4A72" w:rsidRDefault="007C22E3" w:rsidP="008C1B8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3017B5" w:rsidRPr="005F4A72" w:rsidRDefault="009930A4" w:rsidP="00C55EB5">
      <w:pPr>
        <w:pStyle w:val="Akapitzlist"/>
        <w:spacing w:after="0" w:line="240" w:lineRule="auto"/>
        <w:ind w:left="1428"/>
        <w:jc w:val="both"/>
        <w:rPr>
          <w:rFonts w:ascii="Arial" w:eastAsia="Times New Roman" w:hAnsi="Arial" w:cs="Arial"/>
          <w:b/>
          <w:bCs/>
          <w:lang w:eastAsia="pl-PL"/>
        </w:rPr>
      </w:pPr>
      <w:r w:rsidRPr="005F4A72">
        <w:rPr>
          <w:rFonts w:ascii="Arial" w:eastAsia="Times New Roman" w:hAnsi="Arial" w:cs="Arial"/>
          <w:b/>
          <w:bCs/>
          <w:lang w:eastAsia="pl-PL"/>
        </w:rPr>
        <w:t xml:space="preserve">      </w:t>
      </w:r>
      <w:r w:rsidR="003017B5" w:rsidRPr="005F4A72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:rsidR="003017B5" w:rsidRPr="005F4A72" w:rsidRDefault="003017B5" w:rsidP="003017B5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F4A72">
        <w:rPr>
          <w:rFonts w:ascii="Arial" w:eastAsia="Times New Roman" w:hAnsi="Arial" w:cs="Arial"/>
          <w:b/>
          <w:bCs/>
          <w:lang w:eastAsia="pl-PL"/>
        </w:rPr>
        <w:t xml:space="preserve">3.Szczegółowy zakres robót: </w:t>
      </w:r>
    </w:p>
    <w:p w:rsidR="003017B5" w:rsidRPr="005F4A72" w:rsidRDefault="003017B5" w:rsidP="003017B5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145D28" w:rsidRPr="005F4A72" w:rsidRDefault="003017B5" w:rsidP="00145D28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F4A72">
        <w:rPr>
          <w:rFonts w:ascii="Arial" w:eastAsia="Times New Roman" w:hAnsi="Arial" w:cs="Arial"/>
          <w:b/>
          <w:bCs/>
          <w:lang w:eastAsia="pl-PL"/>
        </w:rPr>
        <w:t>Wg załączonych dok</w:t>
      </w:r>
      <w:r w:rsidR="00332B00" w:rsidRPr="005F4A72">
        <w:rPr>
          <w:rFonts w:ascii="Arial" w:eastAsia="Times New Roman" w:hAnsi="Arial" w:cs="Arial"/>
          <w:b/>
          <w:bCs/>
          <w:lang w:eastAsia="pl-PL"/>
        </w:rPr>
        <w:t>umentów odniesienia: przedmiar</w:t>
      </w:r>
      <w:r w:rsidR="00145D28" w:rsidRPr="005F4A72">
        <w:rPr>
          <w:rFonts w:ascii="Arial" w:eastAsia="Times New Roman" w:hAnsi="Arial" w:cs="Arial"/>
          <w:b/>
          <w:bCs/>
          <w:lang w:eastAsia="pl-PL"/>
        </w:rPr>
        <w:t>u</w:t>
      </w:r>
      <w:r w:rsidR="00332B00" w:rsidRPr="005F4A72">
        <w:rPr>
          <w:rFonts w:ascii="Arial" w:eastAsia="Times New Roman" w:hAnsi="Arial" w:cs="Arial"/>
          <w:b/>
          <w:bCs/>
          <w:lang w:eastAsia="pl-PL"/>
        </w:rPr>
        <w:t xml:space="preserve"> robót budowlan</w:t>
      </w:r>
      <w:r w:rsidR="0054323D" w:rsidRPr="005F4A72">
        <w:rPr>
          <w:rFonts w:ascii="Arial" w:eastAsia="Times New Roman" w:hAnsi="Arial" w:cs="Arial"/>
          <w:b/>
          <w:bCs/>
          <w:lang w:eastAsia="pl-PL"/>
        </w:rPr>
        <w:t>ych i instalacji</w:t>
      </w:r>
      <w:r w:rsidR="00332B00" w:rsidRPr="005F4A72">
        <w:rPr>
          <w:rFonts w:ascii="Arial" w:eastAsia="Times New Roman" w:hAnsi="Arial" w:cs="Arial"/>
          <w:b/>
          <w:bCs/>
          <w:lang w:eastAsia="pl-PL"/>
        </w:rPr>
        <w:t xml:space="preserve"> elektryczn</w:t>
      </w:r>
      <w:r w:rsidR="0054323D" w:rsidRPr="005F4A72">
        <w:rPr>
          <w:rFonts w:ascii="Arial" w:eastAsia="Times New Roman" w:hAnsi="Arial" w:cs="Arial"/>
          <w:b/>
          <w:bCs/>
          <w:lang w:eastAsia="pl-PL"/>
        </w:rPr>
        <w:t>ej</w:t>
      </w:r>
      <w:r w:rsidR="004C066A" w:rsidRPr="005F4A72">
        <w:rPr>
          <w:rFonts w:ascii="Arial" w:eastAsia="Times New Roman" w:hAnsi="Arial" w:cs="Arial"/>
          <w:b/>
          <w:bCs/>
          <w:lang w:eastAsia="pl-PL"/>
        </w:rPr>
        <w:t xml:space="preserve">. </w:t>
      </w:r>
    </w:p>
    <w:p w:rsidR="003017B5" w:rsidRPr="005F4A72" w:rsidRDefault="003017B5" w:rsidP="003017B5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3017B5" w:rsidRPr="005F4A72" w:rsidRDefault="003017B5" w:rsidP="003017B5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3017B5" w:rsidRPr="005F4A72" w:rsidRDefault="003017B5" w:rsidP="003017B5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F4A72">
        <w:rPr>
          <w:rFonts w:ascii="Arial" w:eastAsia="Times New Roman" w:hAnsi="Arial" w:cs="Arial"/>
          <w:b/>
          <w:bCs/>
          <w:lang w:eastAsia="pl-PL"/>
        </w:rPr>
        <w:t>4. Wyszczególnienie i opis robót towarzyszących: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F4A72">
        <w:rPr>
          <w:rFonts w:ascii="Arial" w:eastAsia="Times New Roman" w:hAnsi="Arial" w:cs="Arial"/>
          <w:bCs/>
          <w:lang w:eastAsia="pl-PL"/>
        </w:rPr>
        <w:t>Wg dołączonych przedmi</w:t>
      </w:r>
      <w:r w:rsidR="00332B00" w:rsidRPr="005F4A72">
        <w:rPr>
          <w:rFonts w:ascii="Arial" w:eastAsia="Times New Roman" w:hAnsi="Arial" w:cs="Arial"/>
          <w:bCs/>
          <w:lang w:eastAsia="pl-PL"/>
        </w:rPr>
        <w:t>aru</w:t>
      </w:r>
      <w:r w:rsidRPr="005F4A72">
        <w:rPr>
          <w:rFonts w:ascii="Arial" w:eastAsia="Times New Roman" w:hAnsi="Arial" w:cs="Arial"/>
          <w:bCs/>
          <w:lang w:eastAsia="pl-PL"/>
        </w:rPr>
        <w:t xml:space="preserve"> robót jw.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bCs/>
          <w:lang w:eastAsia="pl-PL"/>
        </w:rPr>
      </w:pP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bCs/>
          <w:lang w:eastAsia="pl-PL"/>
        </w:rPr>
      </w:pP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F4A72">
        <w:rPr>
          <w:rFonts w:ascii="Arial" w:eastAsia="Times New Roman" w:hAnsi="Arial" w:cs="Arial"/>
          <w:b/>
          <w:lang w:eastAsia="pl-PL"/>
        </w:rPr>
        <w:t>5. Wyszczególnienie i opis robót tymczasowych: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F4A72">
        <w:rPr>
          <w:rFonts w:ascii="Arial" w:eastAsia="Times New Roman" w:hAnsi="Arial" w:cs="Arial"/>
          <w:bCs/>
          <w:lang w:eastAsia="pl-PL"/>
        </w:rPr>
        <w:t>Wg dołączonych</w:t>
      </w:r>
      <w:r w:rsidR="00332B00" w:rsidRPr="005F4A72">
        <w:rPr>
          <w:rFonts w:ascii="Arial" w:eastAsia="Times New Roman" w:hAnsi="Arial" w:cs="Arial"/>
          <w:bCs/>
          <w:lang w:eastAsia="pl-PL"/>
        </w:rPr>
        <w:t xml:space="preserve"> przedmiaru</w:t>
      </w:r>
      <w:r w:rsidRPr="005F4A72">
        <w:rPr>
          <w:rFonts w:ascii="Arial" w:eastAsia="Times New Roman" w:hAnsi="Arial" w:cs="Arial"/>
          <w:bCs/>
          <w:lang w:eastAsia="pl-PL"/>
        </w:rPr>
        <w:t xml:space="preserve"> robót jw.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F4A72">
        <w:rPr>
          <w:rFonts w:ascii="Arial" w:eastAsia="Times New Roman" w:hAnsi="Arial" w:cs="Arial"/>
          <w:b/>
          <w:bCs/>
          <w:lang w:eastAsia="pl-PL"/>
        </w:rPr>
        <w:lastRenderedPageBreak/>
        <w:t>6. Informacja o terenie budowy.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F4A72">
        <w:rPr>
          <w:rFonts w:ascii="Arial" w:eastAsia="Times New Roman" w:hAnsi="Arial" w:cs="Arial"/>
          <w:b/>
          <w:bCs/>
          <w:lang w:eastAsia="pl-PL"/>
        </w:rPr>
        <w:t xml:space="preserve">    </w:t>
      </w:r>
    </w:p>
    <w:p w:rsidR="003017B5" w:rsidRPr="005F4A72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F4A72">
        <w:rPr>
          <w:rFonts w:ascii="Arial" w:eastAsia="Times New Roman" w:hAnsi="Arial" w:cs="Arial"/>
          <w:b/>
          <w:bCs/>
          <w:lang w:eastAsia="pl-PL"/>
        </w:rPr>
        <w:t>Organizacja robót objętych niniejszą specyfikacją: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F4A72">
        <w:rPr>
          <w:rFonts w:ascii="Arial" w:eastAsia="Times New Roman" w:hAnsi="Arial" w:cs="Arial"/>
          <w:lang w:eastAsia="pl-PL"/>
        </w:rPr>
        <w:t>Z uwagi na wykonywanie robót w czynnym obiekcie</w:t>
      </w:r>
      <w:r w:rsidR="003F5071" w:rsidRPr="005F4A72">
        <w:rPr>
          <w:rFonts w:ascii="Arial" w:eastAsia="Times New Roman" w:hAnsi="Arial" w:cs="Arial"/>
          <w:lang w:eastAsia="pl-PL"/>
        </w:rPr>
        <w:t>,</w:t>
      </w:r>
      <w:r w:rsidRPr="005F4A72">
        <w:rPr>
          <w:rFonts w:ascii="Arial" w:eastAsia="Times New Roman" w:hAnsi="Arial" w:cs="Arial"/>
          <w:lang w:eastAsia="pl-PL"/>
        </w:rPr>
        <w:t xml:space="preserve"> należy przestrzegać przepisów BHP oraz przepisów </w:t>
      </w:r>
      <w:proofErr w:type="spellStart"/>
      <w:r w:rsidRPr="005F4A72">
        <w:rPr>
          <w:rFonts w:ascii="Arial" w:eastAsia="Times New Roman" w:hAnsi="Arial" w:cs="Arial"/>
          <w:lang w:eastAsia="pl-PL"/>
        </w:rPr>
        <w:t>P</w:t>
      </w:r>
      <w:r w:rsidR="003F5071" w:rsidRPr="005F4A72">
        <w:rPr>
          <w:rFonts w:ascii="Arial" w:eastAsia="Times New Roman" w:hAnsi="Arial" w:cs="Arial"/>
          <w:lang w:eastAsia="pl-PL"/>
        </w:rPr>
        <w:t>.</w:t>
      </w:r>
      <w:r w:rsidRPr="005F4A72">
        <w:rPr>
          <w:rFonts w:ascii="Arial" w:eastAsia="Times New Roman" w:hAnsi="Arial" w:cs="Arial"/>
          <w:lang w:eastAsia="pl-PL"/>
        </w:rPr>
        <w:t>Poż</w:t>
      </w:r>
      <w:proofErr w:type="spellEnd"/>
      <w:r w:rsidRPr="005F4A72">
        <w:rPr>
          <w:rFonts w:ascii="Arial" w:eastAsia="Times New Roman" w:hAnsi="Arial" w:cs="Arial"/>
          <w:lang w:eastAsia="pl-PL"/>
        </w:rPr>
        <w:t>.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F4A72">
        <w:rPr>
          <w:rFonts w:ascii="Arial" w:eastAsia="Times New Roman" w:hAnsi="Arial" w:cs="Arial"/>
          <w:lang w:eastAsia="pl-PL"/>
        </w:rPr>
        <w:t>Wykonawca ma obowiązek sporządzić harmonogram wykonywanych prac oraz uzyskać akceptację przez Zamawiającego.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520"/>
        <w:jc w:val="both"/>
        <w:rPr>
          <w:rFonts w:ascii="Arial" w:eastAsia="Times New Roman" w:hAnsi="Arial" w:cs="Arial"/>
          <w:lang w:eastAsia="pl-PL"/>
        </w:rPr>
      </w:pPr>
    </w:p>
    <w:p w:rsidR="003017B5" w:rsidRPr="005F4A72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F4A72">
        <w:rPr>
          <w:rFonts w:ascii="Arial" w:eastAsia="Times New Roman" w:hAnsi="Arial" w:cs="Arial"/>
          <w:b/>
          <w:bCs/>
          <w:lang w:eastAsia="pl-PL"/>
        </w:rPr>
        <w:t>Zabezpieczenie interesów osób trzecich.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F4A72">
        <w:rPr>
          <w:rFonts w:ascii="Arial" w:eastAsia="Times New Roman" w:hAnsi="Arial" w:cs="Arial"/>
          <w:lang w:eastAsia="pl-PL"/>
        </w:rPr>
        <w:t>Zgodnie z art. 652  Kodeksu Cywilnego Wykonawca przejmuje protokolarnie od     Zamawiającego część budynku objętego remontem i ponosi odpowiedzialność na       zasadach  ogólnych za szkody wynikłe na tym terenie.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F4A72">
        <w:rPr>
          <w:rFonts w:ascii="Arial" w:eastAsia="Times New Roman" w:hAnsi="Arial" w:cs="Arial"/>
          <w:lang w:eastAsia="pl-PL"/>
        </w:rPr>
        <w:t>Wykonawca będzie realizował roboty w sposób powodujący jak najmniejsze niedogodności  dla użytkowników znajdujących się w remontowanym obiekcie, a także sąsiednich budynków.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017B5" w:rsidRPr="005F4A72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F4A72">
        <w:rPr>
          <w:rFonts w:ascii="Arial" w:eastAsia="Times New Roman" w:hAnsi="Arial" w:cs="Arial"/>
          <w:b/>
          <w:bCs/>
          <w:lang w:eastAsia="pl-PL"/>
        </w:rPr>
        <w:t>Ochrona środowiska.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F4A72">
        <w:rPr>
          <w:rFonts w:ascii="Arial" w:eastAsia="Times New Roman" w:hAnsi="Arial" w:cs="Arial"/>
          <w:lang w:eastAsia="pl-PL"/>
        </w:rPr>
        <w:t>W miejscu realizacji zamówienia nie mają zastosowania przepisy dotyczące ochrony środowiska.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7C22E3" w:rsidRPr="005F4A72" w:rsidRDefault="007C22E3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017B5" w:rsidRPr="005F4A72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F4A72">
        <w:rPr>
          <w:rFonts w:ascii="Arial" w:eastAsia="Times New Roman" w:hAnsi="Arial" w:cs="Arial"/>
          <w:b/>
          <w:bCs/>
          <w:lang w:eastAsia="pl-PL"/>
        </w:rPr>
        <w:t>Warunki bezpieczeństwa pracy.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F4A72">
        <w:rPr>
          <w:rFonts w:ascii="Arial" w:eastAsia="Times New Roman" w:hAnsi="Arial" w:cs="Arial"/>
          <w:lang w:eastAsia="pl-PL"/>
        </w:rPr>
        <w:t>Zgodnie z Rozporządzeniem Ministra Infrastruktury z dnia 23.06.2003r. w sprawie       informacji dotyczącej bezpieczeństwa i ochrony zdrowia oraz planu bezpieczeństwa                i ochrony zdrowia wydanym na podstawie art.21a ust.4 ustawy z dnia 7 lipca 1994r.Prawo Budowlane (Dz.U.2003r.nr207 poz.2016 z późniejszymi zmianami) .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017B5" w:rsidRPr="005F4A72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F4A72">
        <w:rPr>
          <w:rFonts w:ascii="Arial" w:eastAsia="Times New Roman" w:hAnsi="Arial" w:cs="Arial"/>
          <w:b/>
          <w:bCs/>
          <w:lang w:eastAsia="pl-PL"/>
        </w:rPr>
        <w:t>Zaplecze dla potrzeb Wykonawcy.</w:t>
      </w:r>
    </w:p>
    <w:p w:rsidR="003017B5" w:rsidRPr="005F4A72" w:rsidRDefault="003017B5" w:rsidP="003017B5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F4A72">
        <w:rPr>
          <w:rFonts w:ascii="Arial" w:eastAsia="Times New Roman" w:hAnsi="Arial" w:cs="Arial"/>
          <w:lang w:eastAsia="pl-PL"/>
        </w:rPr>
        <w:t>Zamawiający zapewni pomieszczenie na magazynowanie drobnych materiałów.</w:t>
      </w:r>
    </w:p>
    <w:p w:rsidR="003017B5" w:rsidRPr="005F4A72" w:rsidRDefault="003017B5" w:rsidP="003017B5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F4A72">
        <w:rPr>
          <w:rFonts w:ascii="Arial" w:eastAsia="Times New Roman" w:hAnsi="Arial" w:cs="Arial"/>
          <w:lang w:eastAsia="pl-PL"/>
        </w:rPr>
        <w:t>Zamawiający nie zapewnia magazynu na kubaturowe materiały Wykonawcy oraz szatni dla pracowników Wykonawcy.</w:t>
      </w:r>
    </w:p>
    <w:p w:rsidR="003017B5" w:rsidRPr="005F4A72" w:rsidRDefault="003017B5" w:rsidP="003017B5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F4A72">
        <w:rPr>
          <w:rFonts w:ascii="Arial" w:eastAsia="Times New Roman" w:hAnsi="Arial" w:cs="Arial"/>
          <w:lang w:eastAsia="pl-PL"/>
        </w:rPr>
        <w:t>Zamawiający zapewnia odpłatnie Wykonawcy dostęp do mediów.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3017B5" w:rsidRPr="005F4A72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5F4A72">
        <w:rPr>
          <w:rFonts w:ascii="Arial" w:eastAsia="Times New Roman" w:hAnsi="Arial" w:cs="Arial"/>
          <w:b/>
          <w:bCs/>
          <w:lang w:eastAsia="pl-PL"/>
        </w:rPr>
        <w:t>Warunki dotyczące organizacji ruchu.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F4A72">
        <w:rPr>
          <w:rFonts w:ascii="Arial" w:eastAsia="Times New Roman" w:hAnsi="Arial" w:cs="Arial"/>
          <w:lang w:eastAsia="pl-PL"/>
        </w:rPr>
        <w:t>Zamawiający umożliwi wjazd na teren posesji oraz miejsca postojowe na parkingu.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F4A72">
        <w:rPr>
          <w:rFonts w:ascii="Arial" w:eastAsia="Times New Roman" w:hAnsi="Arial" w:cs="Arial"/>
          <w:b/>
          <w:bCs/>
          <w:lang w:eastAsia="pl-PL"/>
        </w:rPr>
        <w:t xml:space="preserve">7. Zakres robót objętych przedmiotem zamówienia określony jest kategorią robót: 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7C22E3" w:rsidRPr="005F4A72" w:rsidRDefault="003017B5" w:rsidP="007C22E3">
      <w:pPr>
        <w:spacing w:after="0" w:line="240" w:lineRule="auto"/>
        <w:rPr>
          <w:rFonts w:ascii="Arial" w:hAnsi="Arial" w:cs="Arial"/>
          <w:b/>
          <w:bCs/>
        </w:rPr>
      </w:pPr>
      <w:r w:rsidRPr="005F4A72">
        <w:rPr>
          <w:rFonts w:ascii="Arial" w:eastAsia="Times New Roman" w:hAnsi="Arial" w:cs="Arial"/>
          <w:b/>
          <w:bCs/>
          <w:lang w:eastAsia="pl-PL"/>
        </w:rPr>
        <w:t>CPV</w:t>
      </w:r>
      <w:r w:rsidRPr="005F4A72">
        <w:rPr>
          <w:rFonts w:ascii="Arial" w:hAnsi="Arial" w:cs="Arial"/>
          <w:b/>
          <w:bCs/>
        </w:rPr>
        <w:t xml:space="preserve"> 45310000-3 – Roboty instalacyjne elektryczne.</w:t>
      </w:r>
    </w:p>
    <w:p w:rsidR="003017B5" w:rsidRPr="005F4A72" w:rsidRDefault="003017B5" w:rsidP="003017B5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bookmarkStart w:id="0" w:name="_GoBack"/>
      <w:bookmarkEnd w:id="0"/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F4A72">
        <w:rPr>
          <w:rFonts w:ascii="Arial" w:eastAsia="Times New Roman" w:hAnsi="Arial" w:cs="Arial"/>
          <w:b/>
          <w:bCs/>
          <w:lang w:eastAsia="pl-PL"/>
        </w:rPr>
        <w:t>8. Określenia podstawowe.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F4A72">
        <w:rPr>
          <w:rFonts w:ascii="Arial" w:eastAsia="Times New Roman" w:hAnsi="Arial" w:cs="Arial"/>
          <w:lang w:eastAsia="pl-PL"/>
        </w:rPr>
        <w:t>Określenia podstawowe związane bezpośrednio bądź pośrednio z przedmiotem zamówienia zawarte są w:</w:t>
      </w:r>
      <w:r w:rsidRPr="005F4A72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:rsidR="003017B5" w:rsidRPr="005F4A72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F4A72">
        <w:rPr>
          <w:rFonts w:ascii="Arial" w:eastAsia="Times New Roman" w:hAnsi="Arial" w:cs="Arial"/>
          <w:lang w:eastAsia="pl-PL"/>
        </w:rPr>
        <w:t xml:space="preserve">art. 3 Prawa budowlanego i rozporządzeniach do niego, </w:t>
      </w:r>
    </w:p>
    <w:p w:rsidR="003017B5" w:rsidRPr="005F4A72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F4A72">
        <w:rPr>
          <w:rFonts w:ascii="Arial" w:eastAsia="Times New Roman" w:hAnsi="Arial" w:cs="Arial"/>
          <w:lang w:eastAsia="pl-PL"/>
        </w:rPr>
        <w:t xml:space="preserve">art. 2 ustawy o wyrobach budowlanych i rozporządzeniach do niej, </w:t>
      </w:r>
    </w:p>
    <w:p w:rsidR="003017B5" w:rsidRPr="005F4A72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F4A72">
        <w:rPr>
          <w:rFonts w:ascii="Arial" w:eastAsia="Times New Roman" w:hAnsi="Arial" w:cs="Arial"/>
          <w:lang w:eastAsia="pl-PL"/>
        </w:rPr>
        <w:t xml:space="preserve">art. 3 ustawy o ochronie zabytków i opiece nad zabytkami i  rozporządzeniach do niej, </w:t>
      </w:r>
    </w:p>
    <w:p w:rsidR="003017B5" w:rsidRPr="005F4A72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F4A72">
        <w:rPr>
          <w:rFonts w:ascii="Arial" w:eastAsia="Times New Roman" w:hAnsi="Arial" w:cs="Arial"/>
          <w:lang w:eastAsia="pl-PL"/>
        </w:rPr>
        <w:t xml:space="preserve">art. 2 ustawy Prawo geodezyjne i kartograficzne i rozporządzeniach do niej, </w:t>
      </w:r>
    </w:p>
    <w:p w:rsidR="003017B5" w:rsidRPr="005F4A72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ind w:right="-709"/>
        <w:jc w:val="both"/>
        <w:rPr>
          <w:rFonts w:ascii="Arial" w:eastAsia="Times New Roman" w:hAnsi="Arial" w:cs="Arial"/>
          <w:lang w:eastAsia="pl-PL"/>
        </w:rPr>
      </w:pPr>
      <w:r w:rsidRPr="005F4A72">
        <w:rPr>
          <w:rFonts w:ascii="Arial" w:eastAsia="Times New Roman" w:hAnsi="Arial" w:cs="Arial"/>
          <w:lang w:eastAsia="pl-PL"/>
        </w:rPr>
        <w:t xml:space="preserve">art. 2 ustawy o planowaniu i zagospodarowaniu przestrzennym i rozporządzeniach do niej, </w:t>
      </w:r>
    </w:p>
    <w:p w:rsidR="003017B5" w:rsidRPr="005F4A72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F4A72">
        <w:rPr>
          <w:rFonts w:ascii="Arial" w:eastAsia="Times New Roman" w:hAnsi="Arial" w:cs="Arial"/>
          <w:lang w:eastAsia="pl-PL"/>
        </w:rPr>
        <w:lastRenderedPageBreak/>
        <w:t>art. 3 ustawy Prawo o ochronie środowiska i rozporządzeniach do niej,</w:t>
      </w:r>
    </w:p>
    <w:p w:rsidR="003017B5" w:rsidRPr="005F4A72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ind w:right="-426"/>
        <w:jc w:val="both"/>
        <w:rPr>
          <w:rFonts w:ascii="Arial" w:eastAsia="Times New Roman" w:hAnsi="Arial" w:cs="Arial"/>
          <w:lang w:eastAsia="pl-PL"/>
        </w:rPr>
      </w:pPr>
      <w:r w:rsidRPr="005F4A72">
        <w:rPr>
          <w:rFonts w:ascii="Arial" w:eastAsia="Times New Roman" w:hAnsi="Arial" w:cs="Arial"/>
          <w:lang w:eastAsia="pl-PL"/>
        </w:rPr>
        <w:t>art. 13 ustawy z dnia 24.08.1991r. o ochronie przeciwpożarowej i rozporządzeniach do niej,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F4A72">
        <w:rPr>
          <w:rFonts w:ascii="Arial" w:eastAsia="Times New Roman" w:hAnsi="Arial" w:cs="Arial"/>
          <w:lang w:eastAsia="pl-PL"/>
        </w:rPr>
        <w:t>Rozporządzeniu Rady Ministrów w sprawie Polskiej Klasyfikacji Obiektów Budowlanych (PKOB) wydanym na podstawie art. 40 ust. 2 ustawy o statystyce publicznej.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3017B5" w:rsidRPr="005F4A72" w:rsidRDefault="003017B5" w:rsidP="003017B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F4A72">
        <w:rPr>
          <w:rFonts w:ascii="Arial" w:eastAsia="Times New Roman" w:hAnsi="Arial" w:cs="Arial"/>
          <w:b/>
          <w:bCs/>
          <w:lang w:eastAsia="pl-PL"/>
        </w:rPr>
        <w:t>9. Wymagania dotyczące właściwości wyrobów, robót budowlanych, elektrycznych oraz niezbędne wymagania związane z ich przechowywaniem, warunkami dostawy, składowaniem i kontrolą jakości.</w:t>
      </w:r>
    </w:p>
    <w:p w:rsidR="003017B5" w:rsidRPr="005F4A72" w:rsidRDefault="003017B5" w:rsidP="003017B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right="-142"/>
        <w:jc w:val="both"/>
        <w:rPr>
          <w:rFonts w:ascii="Arial" w:eastAsia="Times New Roman" w:hAnsi="Arial" w:cs="Arial"/>
          <w:lang w:eastAsia="pl-PL"/>
        </w:rPr>
      </w:pPr>
      <w:r w:rsidRPr="005F4A72">
        <w:rPr>
          <w:rFonts w:ascii="Arial" w:eastAsia="Times New Roman" w:hAnsi="Arial" w:cs="Arial"/>
          <w:lang w:eastAsia="pl-PL"/>
        </w:rPr>
        <w:t>Przy wykonywaniu robót objętych niniejszą specyfikacją mogą być stosowane wyroby  wprowadzone do obrotu zgodnie z Ustawą z dnia 16.04.2004 r. o wyrobach budowlanych (Dz. U. 2004, Nr 92, poz. 881) oraz rozporządzenia do niej.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F4A72">
        <w:rPr>
          <w:rFonts w:ascii="Arial" w:eastAsia="Times New Roman" w:hAnsi="Arial" w:cs="Arial"/>
          <w:lang w:eastAsia="pl-PL"/>
        </w:rPr>
        <w:t>Przechowywanie materiałów winno odbywać się zgodnie z zaleceniami producenta, aprobatami techn. czy dokumentacją techniczną wyrobu.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F4A72">
        <w:rPr>
          <w:rFonts w:ascii="Arial" w:eastAsia="Times New Roman" w:hAnsi="Arial" w:cs="Arial"/>
          <w:lang w:eastAsia="pl-PL"/>
        </w:rPr>
        <w:t>Zmiana materiałów przyjętych w materiałach przetargowych możliwa jest za zgodą Zamawiającego.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F4A72">
        <w:rPr>
          <w:rFonts w:ascii="Arial" w:eastAsia="Times New Roman" w:hAnsi="Arial" w:cs="Arial"/>
          <w:b/>
          <w:bCs/>
          <w:lang w:eastAsia="pl-PL"/>
        </w:rPr>
        <w:t>10. Wymagania dotyczące sprzętu i maszyn do wykonania robót objętych niniejszą specyfikacją.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F4A72">
        <w:rPr>
          <w:rFonts w:ascii="Arial" w:eastAsia="Times New Roman" w:hAnsi="Arial" w:cs="Arial"/>
          <w:lang w:eastAsia="pl-PL"/>
        </w:rPr>
        <w:t>Zamawiający nie ma szczególnych wymagań dotyczących sprzętu i maszyn do wykonania robót.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520"/>
        <w:jc w:val="both"/>
        <w:rPr>
          <w:rFonts w:ascii="Arial" w:eastAsia="Times New Roman" w:hAnsi="Arial" w:cs="Arial"/>
          <w:lang w:eastAsia="pl-PL"/>
        </w:rPr>
      </w:pP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520"/>
        <w:jc w:val="both"/>
        <w:rPr>
          <w:rFonts w:ascii="Arial" w:eastAsia="Times New Roman" w:hAnsi="Arial" w:cs="Arial"/>
          <w:lang w:eastAsia="pl-PL"/>
        </w:rPr>
      </w:pP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F4A72">
        <w:rPr>
          <w:rFonts w:ascii="Arial" w:eastAsia="Times New Roman" w:hAnsi="Arial" w:cs="Arial"/>
          <w:b/>
          <w:bCs/>
          <w:lang w:eastAsia="pl-PL"/>
        </w:rPr>
        <w:t>11. Wymagania dotyczące środków transportu.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F4A72">
        <w:rPr>
          <w:rFonts w:ascii="Arial" w:eastAsia="Times New Roman" w:hAnsi="Arial" w:cs="Arial"/>
          <w:lang w:eastAsia="pl-PL"/>
        </w:rPr>
        <w:t>Zamawiający nie ma szczególnych wymagań dotyczących środków transportu, które użyje wykonawca dla wykonania robót.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F4A72">
        <w:rPr>
          <w:rFonts w:ascii="Arial" w:eastAsia="Times New Roman" w:hAnsi="Arial" w:cs="Arial"/>
          <w:b/>
          <w:bCs/>
          <w:lang w:eastAsia="pl-PL"/>
        </w:rPr>
        <w:t>12. Opis działań związanych z kontrolą, badaniami oraz odbiorem wyrobów i robót budowlanych, elektrycznych w nawiązaniu do dokumentów odniesienia.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F4A72">
        <w:rPr>
          <w:rFonts w:ascii="Arial" w:eastAsia="Times New Roman" w:hAnsi="Arial" w:cs="Arial"/>
          <w:lang w:eastAsia="pl-PL"/>
        </w:rPr>
        <w:t>Zamawiający dokona odbioru robót mając za podstawę przedmiar, normy i aprobaty techniczne dotyczące wykonania robót wchodzących w zakres zamówienia.</w:t>
      </w:r>
    </w:p>
    <w:p w:rsidR="003017B5" w:rsidRPr="005F4A72" w:rsidRDefault="003017B5" w:rsidP="003017B5">
      <w:pPr>
        <w:keepNext/>
        <w:widowControl w:val="0"/>
        <w:tabs>
          <w:tab w:val="left" w:pos="520"/>
        </w:tabs>
        <w:suppressAutoHyphens/>
        <w:spacing w:after="0" w:line="240" w:lineRule="auto"/>
        <w:jc w:val="both"/>
        <w:outlineLvl w:val="6"/>
        <w:rPr>
          <w:rFonts w:ascii="Arial" w:eastAsia="Times New Roman" w:hAnsi="Arial" w:cs="Arial"/>
          <w:lang w:eastAsia="pl-PL"/>
        </w:rPr>
      </w:pPr>
      <w:r w:rsidRPr="005F4A72">
        <w:rPr>
          <w:rFonts w:ascii="Arial" w:eastAsia="Times New Roman" w:hAnsi="Arial" w:cs="Arial"/>
          <w:lang w:eastAsia="pl-PL"/>
        </w:rPr>
        <w:t>Gdziekolwiek są w dokumentach przywoływane normy i przepisy będą obowiązywać postanowienia najnowszego wydania lub poprawionego wydania powołanych norm                 i przepisów, o ile w warunkach niniejszego zamówienia nie postanowiono inaczej.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F4A72">
        <w:rPr>
          <w:rFonts w:ascii="Arial" w:eastAsia="Times New Roman" w:hAnsi="Arial" w:cs="Arial"/>
          <w:b/>
          <w:bCs/>
          <w:lang w:eastAsia="pl-PL"/>
        </w:rPr>
        <w:t>13. Wymagania dotyczące przedmiaru i obmiaru robót.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F4A72">
        <w:rPr>
          <w:rFonts w:ascii="Arial" w:eastAsia="Times New Roman" w:hAnsi="Arial" w:cs="Arial"/>
          <w:lang w:eastAsia="pl-PL"/>
        </w:rPr>
        <w:t>Przedmiar robót zostały sporządzone przez Zamawiającego w oparciu o zasady określone     w przywołanych</w:t>
      </w:r>
      <w:r w:rsidR="00332B00" w:rsidRPr="005F4A72">
        <w:rPr>
          <w:rFonts w:ascii="Arial" w:eastAsia="Times New Roman" w:hAnsi="Arial" w:cs="Arial"/>
          <w:lang w:eastAsia="pl-PL"/>
        </w:rPr>
        <w:t xml:space="preserve"> przy każdej pozycji przedmiaru</w:t>
      </w:r>
      <w:r w:rsidRPr="005F4A72">
        <w:rPr>
          <w:rFonts w:ascii="Arial" w:eastAsia="Times New Roman" w:hAnsi="Arial" w:cs="Arial"/>
          <w:lang w:eastAsia="pl-PL"/>
        </w:rPr>
        <w:t xml:space="preserve"> podstawach wyceny.</w:t>
      </w:r>
    </w:p>
    <w:p w:rsidR="003017B5" w:rsidRPr="005F4A72" w:rsidRDefault="003017B5" w:rsidP="003017B5">
      <w:pPr>
        <w:keepNext/>
        <w:widowControl w:val="0"/>
        <w:tabs>
          <w:tab w:val="left" w:pos="520"/>
        </w:tabs>
        <w:suppressAutoHyphens/>
        <w:spacing w:after="0" w:line="240" w:lineRule="auto"/>
        <w:jc w:val="both"/>
        <w:outlineLvl w:val="6"/>
        <w:rPr>
          <w:rFonts w:ascii="Arial" w:eastAsia="Times New Roman" w:hAnsi="Arial" w:cs="Arial"/>
          <w:lang w:eastAsia="pl-PL"/>
        </w:rPr>
      </w:pPr>
      <w:r w:rsidRPr="005F4A72">
        <w:rPr>
          <w:rFonts w:ascii="Arial" w:eastAsia="Times New Roman" w:hAnsi="Arial" w:cs="Arial"/>
          <w:lang w:eastAsia="pl-PL"/>
        </w:rPr>
        <w:t xml:space="preserve">Na tak określonych zasadach Zamawiający dokona obmiaru robót wykonanych, celem </w:t>
      </w:r>
    </w:p>
    <w:p w:rsidR="003017B5" w:rsidRPr="005F4A72" w:rsidRDefault="003017B5" w:rsidP="003017B5">
      <w:pPr>
        <w:keepNext/>
        <w:widowControl w:val="0"/>
        <w:tabs>
          <w:tab w:val="left" w:pos="520"/>
        </w:tabs>
        <w:suppressAutoHyphens/>
        <w:spacing w:after="0" w:line="240" w:lineRule="auto"/>
        <w:jc w:val="both"/>
        <w:outlineLvl w:val="6"/>
        <w:rPr>
          <w:rFonts w:ascii="Arial" w:eastAsia="Times New Roman" w:hAnsi="Arial" w:cs="Arial"/>
          <w:lang w:eastAsia="pl-PL"/>
        </w:rPr>
      </w:pPr>
      <w:r w:rsidRPr="005F4A72">
        <w:rPr>
          <w:rFonts w:ascii="Arial" w:eastAsia="Times New Roman" w:hAnsi="Arial" w:cs="Arial"/>
          <w:lang w:eastAsia="pl-PL"/>
        </w:rPr>
        <w:t xml:space="preserve">stwierdzenia zgodności ich rodzaju i ilości z danymi </w:t>
      </w:r>
      <w:r w:rsidR="00332B00" w:rsidRPr="005F4A72">
        <w:rPr>
          <w:rFonts w:ascii="Arial" w:eastAsia="Times New Roman" w:hAnsi="Arial" w:cs="Arial"/>
          <w:lang w:eastAsia="pl-PL"/>
        </w:rPr>
        <w:t>zawartymi w przedmiarze</w:t>
      </w:r>
      <w:r w:rsidRPr="005F4A72">
        <w:rPr>
          <w:rFonts w:ascii="Arial" w:eastAsia="Times New Roman" w:hAnsi="Arial" w:cs="Arial"/>
          <w:lang w:eastAsia="pl-PL"/>
        </w:rPr>
        <w:t xml:space="preserve"> robót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F4A72">
        <w:rPr>
          <w:rFonts w:ascii="Arial" w:eastAsia="Times New Roman" w:hAnsi="Arial" w:cs="Arial"/>
          <w:lang w:eastAsia="pl-PL"/>
        </w:rPr>
        <w:t>załączonych do Specyfikacji Istotnych Warunków Zamówienia, na podstawie których Wykonawca sporządził kosztorys ofertowy.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F4A72">
        <w:rPr>
          <w:rFonts w:ascii="Arial" w:eastAsia="Times New Roman" w:hAnsi="Arial" w:cs="Arial"/>
          <w:b/>
          <w:bCs/>
          <w:lang w:eastAsia="pl-PL"/>
        </w:rPr>
        <w:t>14. Opis sposobu odbioru robót objętych niniejszą specyfikacją.</w:t>
      </w:r>
    </w:p>
    <w:p w:rsidR="003017B5" w:rsidRPr="005F4A72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F4A72">
        <w:rPr>
          <w:rFonts w:ascii="Arial" w:eastAsia="Times New Roman" w:hAnsi="Arial" w:cs="Arial"/>
          <w:lang w:eastAsia="pl-PL"/>
        </w:rPr>
        <w:t xml:space="preserve">Zamawiający dokona odbiorów częściowych robót oraz odbioru końcowego. Wykonawca </w:t>
      </w:r>
      <w:r w:rsidRPr="005F4A72">
        <w:rPr>
          <w:rFonts w:ascii="Arial" w:eastAsia="Times New Roman" w:hAnsi="Arial" w:cs="Arial"/>
          <w:lang w:eastAsia="pl-PL"/>
        </w:rPr>
        <w:lastRenderedPageBreak/>
        <w:t>będzie zgłaszał gotowość do odbiorów częściowych pisemnie. O odbiorze końcowym Wykonawca powiadomi Zamawiającego odrębnym zawiadomieniem na piśmie. Zamawiający wyznaczy datę odbioru w terminie 10 dni od daty otrzymania zgłoszenia.</w:t>
      </w:r>
    </w:p>
    <w:p w:rsidR="003017B5" w:rsidRPr="005F4A72" w:rsidRDefault="003017B5" w:rsidP="003017B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017B5" w:rsidRPr="005F4A72" w:rsidRDefault="003017B5" w:rsidP="003017B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017B5" w:rsidRPr="005F4A72" w:rsidRDefault="003017B5" w:rsidP="003017B5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F4A72">
        <w:rPr>
          <w:rFonts w:ascii="Arial" w:eastAsia="Times New Roman" w:hAnsi="Arial" w:cs="Arial"/>
          <w:b/>
          <w:bCs/>
          <w:lang w:eastAsia="pl-PL"/>
        </w:rPr>
        <w:t>15. Opis sposobu rozliczenia robót tymczasowych i prac towarzyszących.</w:t>
      </w:r>
    </w:p>
    <w:p w:rsidR="003017B5" w:rsidRPr="005F4A72" w:rsidRDefault="003017B5" w:rsidP="003017B5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F4A72">
        <w:rPr>
          <w:rFonts w:ascii="Arial" w:eastAsia="Times New Roman" w:hAnsi="Arial" w:cs="Arial"/>
          <w:lang w:eastAsia="pl-PL"/>
        </w:rPr>
        <w:t xml:space="preserve">Roboty tymczasowe i prace towarzyszące nie przewidziane w przedmiarze robót,                    a wynikłe w trakcie wykonywania robót będą rozliczane na podstawie książki obmiaru </w:t>
      </w:r>
    </w:p>
    <w:p w:rsidR="003017B5" w:rsidRPr="005F4A72" w:rsidRDefault="003017B5" w:rsidP="003017B5">
      <w:pPr>
        <w:keepNext/>
        <w:spacing w:after="0" w:line="240" w:lineRule="auto"/>
        <w:jc w:val="both"/>
        <w:outlineLvl w:val="6"/>
        <w:rPr>
          <w:rFonts w:ascii="Arial" w:eastAsia="Times New Roman" w:hAnsi="Arial" w:cs="Arial"/>
          <w:lang w:eastAsia="pl-PL"/>
        </w:rPr>
      </w:pPr>
      <w:r w:rsidRPr="005F4A72">
        <w:rPr>
          <w:rFonts w:ascii="Arial" w:eastAsia="Times New Roman" w:hAnsi="Arial" w:cs="Arial"/>
          <w:lang w:eastAsia="pl-PL"/>
        </w:rPr>
        <w:t xml:space="preserve">wg wskaźników kalkulacyjnych podanych w formularzu cenowym wg odrębnego zlecenia podpisanego z Zamawiającym. </w:t>
      </w:r>
    </w:p>
    <w:p w:rsidR="000E6E33" w:rsidRPr="005F4A72" w:rsidRDefault="000E6E33" w:rsidP="003017B5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017B5" w:rsidRPr="005F4A72" w:rsidRDefault="003017B5" w:rsidP="003017B5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F4A72">
        <w:rPr>
          <w:rFonts w:ascii="Arial" w:eastAsia="Times New Roman" w:hAnsi="Arial" w:cs="Arial"/>
          <w:b/>
          <w:bCs/>
          <w:lang w:eastAsia="pl-PL"/>
        </w:rPr>
        <w:t>16. Dokumenty odniesienia.</w:t>
      </w:r>
    </w:p>
    <w:p w:rsidR="00D007C7" w:rsidRPr="005F4A72" w:rsidRDefault="00332B00" w:rsidP="00E83CF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F4A72">
        <w:rPr>
          <w:rFonts w:ascii="Arial" w:eastAsia="Times New Roman" w:hAnsi="Arial" w:cs="Arial"/>
          <w:b/>
          <w:lang w:eastAsia="pl-PL"/>
        </w:rPr>
        <w:t xml:space="preserve">Przedmiar robót </w:t>
      </w:r>
      <w:r w:rsidR="00E83CF1">
        <w:rPr>
          <w:rFonts w:ascii="Arial" w:eastAsia="Times New Roman" w:hAnsi="Arial" w:cs="Arial"/>
          <w:b/>
          <w:lang w:eastAsia="pl-PL"/>
        </w:rPr>
        <w:t>elektrycznych</w:t>
      </w:r>
    </w:p>
    <w:p w:rsidR="00103D81" w:rsidRPr="005F4A72" w:rsidRDefault="00103D81"/>
    <w:sectPr w:rsidR="00103D81" w:rsidRPr="005F4A72" w:rsidSect="006A50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1DE7" w:rsidRDefault="00A31DE7">
      <w:pPr>
        <w:spacing w:after="0" w:line="240" w:lineRule="auto"/>
      </w:pPr>
      <w:r>
        <w:separator/>
      </w:r>
    </w:p>
  </w:endnote>
  <w:endnote w:type="continuationSeparator" w:id="0">
    <w:p w:rsidR="00A31DE7" w:rsidRDefault="00A31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04266"/>
      <w:docPartObj>
        <w:docPartGallery w:val="Page Numbers (Bottom of Page)"/>
        <w:docPartUnique/>
      </w:docPartObj>
    </w:sdtPr>
    <w:sdtEndPr/>
    <w:sdtContent>
      <w:p w:rsidR="006A50FE" w:rsidRDefault="004844C8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30F4">
          <w:rPr>
            <w:noProof/>
          </w:rPr>
          <w:t>4</w:t>
        </w:r>
        <w:r>
          <w:fldChar w:fldCharType="end"/>
        </w:r>
      </w:p>
    </w:sdtContent>
  </w:sdt>
  <w:p w:rsidR="006A50FE" w:rsidRDefault="00A31DE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1DE7" w:rsidRDefault="00A31DE7">
      <w:pPr>
        <w:spacing w:after="0" w:line="240" w:lineRule="auto"/>
      </w:pPr>
      <w:r>
        <w:separator/>
      </w:r>
    </w:p>
  </w:footnote>
  <w:footnote w:type="continuationSeparator" w:id="0">
    <w:p w:rsidR="00A31DE7" w:rsidRDefault="00A31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D420C"/>
    <w:multiLevelType w:val="hybridMultilevel"/>
    <w:tmpl w:val="8084BA14"/>
    <w:lvl w:ilvl="0" w:tplc="03C640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3120D62">
      <w:numFmt w:val="none"/>
      <w:lvlText w:val=""/>
      <w:lvlJc w:val="left"/>
      <w:pPr>
        <w:tabs>
          <w:tab w:val="num" w:pos="0"/>
        </w:tabs>
      </w:pPr>
    </w:lvl>
    <w:lvl w:ilvl="2" w:tplc="EDEAB2B0">
      <w:numFmt w:val="none"/>
      <w:lvlText w:val=""/>
      <w:lvlJc w:val="left"/>
      <w:pPr>
        <w:tabs>
          <w:tab w:val="num" w:pos="0"/>
        </w:tabs>
      </w:pPr>
    </w:lvl>
    <w:lvl w:ilvl="3" w:tplc="BDBEC2B8">
      <w:numFmt w:val="none"/>
      <w:lvlText w:val=""/>
      <w:lvlJc w:val="left"/>
      <w:pPr>
        <w:tabs>
          <w:tab w:val="num" w:pos="0"/>
        </w:tabs>
      </w:pPr>
    </w:lvl>
    <w:lvl w:ilvl="4" w:tplc="B234E4E6">
      <w:numFmt w:val="none"/>
      <w:lvlText w:val=""/>
      <w:lvlJc w:val="left"/>
      <w:pPr>
        <w:tabs>
          <w:tab w:val="num" w:pos="0"/>
        </w:tabs>
      </w:pPr>
    </w:lvl>
    <w:lvl w:ilvl="5" w:tplc="01126F64">
      <w:numFmt w:val="none"/>
      <w:lvlText w:val=""/>
      <w:lvlJc w:val="left"/>
      <w:pPr>
        <w:tabs>
          <w:tab w:val="num" w:pos="0"/>
        </w:tabs>
      </w:pPr>
    </w:lvl>
    <w:lvl w:ilvl="6" w:tplc="F214683A">
      <w:numFmt w:val="none"/>
      <w:lvlText w:val=""/>
      <w:lvlJc w:val="left"/>
      <w:pPr>
        <w:tabs>
          <w:tab w:val="num" w:pos="0"/>
        </w:tabs>
      </w:pPr>
    </w:lvl>
    <w:lvl w:ilvl="7" w:tplc="E6EA6332">
      <w:numFmt w:val="none"/>
      <w:lvlText w:val=""/>
      <w:lvlJc w:val="left"/>
      <w:pPr>
        <w:tabs>
          <w:tab w:val="num" w:pos="0"/>
        </w:tabs>
      </w:pPr>
    </w:lvl>
    <w:lvl w:ilvl="8" w:tplc="CD04861A">
      <w:numFmt w:val="none"/>
      <w:lvlText w:val=""/>
      <w:lvlJc w:val="left"/>
      <w:pPr>
        <w:tabs>
          <w:tab w:val="num" w:pos="0"/>
        </w:tabs>
      </w:pPr>
    </w:lvl>
  </w:abstractNum>
  <w:abstractNum w:abstractNumId="1">
    <w:nsid w:val="0AC84C7F"/>
    <w:multiLevelType w:val="hybridMultilevel"/>
    <w:tmpl w:val="C13EE04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1133CD3"/>
    <w:multiLevelType w:val="hybridMultilevel"/>
    <w:tmpl w:val="B7F82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2D7B15"/>
    <w:multiLevelType w:val="singleLevel"/>
    <w:tmpl w:val="2FE82586"/>
    <w:lvl w:ilvl="0">
      <w:start w:val="1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60881518"/>
    <w:multiLevelType w:val="hybridMultilevel"/>
    <w:tmpl w:val="14DEE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A84EB3"/>
    <w:multiLevelType w:val="hybridMultilevel"/>
    <w:tmpl w:val="B8680B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650856"/>
    <w:multiLevelType w:val="hybridMultilevel"/>
    <w:tmpl w:val="E90E630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7B5"/>
    <w:rsid w:val="00094F5D"/>
    <w:rsid w:val="000E6E33"/>
    <w:rsid w:val="00103D81"/>
    <w:rsid w:val="00127D38"/>
    <w:rsid w:val="00145D28"/>
    <w:rsid w:val="00182B7E"/>
    <w:rsid w:val="0018646B"/>
    <w:rsid w:val="001B29AA"/>
    <w:rsid w:val="002411E8"/>
    <w:rsid w:val="0028773F"/>
    <w:rsid w:val="003017B5"/>
    <w:rsid w:val="00332B00"/>
    <w:rsid w:val="003833D5"/>
    <w:rsid w:val="003F5071"/>
    <w:rsid w:val="004233E3"/>
    <w:rsid w:val="00482358"/>
    <w:rsid w:val="004842CE"/>
    <w:rsid w:val="004844C8"/>
    <w:rsid w:val="00494F03"/>
    <w:rsid w:val="004C066A"/>
    <w:rsid w:val="004C3AE7"/>
    <w:rsid w:val="0054323D"/>
    <w:rsid w:val="005E6353"/>
    <w:rsid w:val="005F4A72"/>
    <w:rsid w:val="0066036D"/>
    <w:rsid w:val="00660D26"/>
    <w:rsid w:val="00752305"/>
    <w:rsid w:val="007A7AFE"/>
    <w:rsid w:val="007C22E3"/>
    <w:rsid w:val="008B2299"/>
    <w:rsid w:val="008C1B85"/>
    <w:rsid w:val="008F58F4"/>
    <w:rsid w:val="009930A4"/>
    <w:rsid w:val="009C7223"/>
    <w:rsid w:val="00A24C87"/>
    <w:rsid w:val="00A31DE7"/>
    <w:rsid w:val="00A53704"/>
    <w:rsid w:val="00A8349C"/>
    <w:rsid w:val="00AA478B"/>
    <w:rsid w:val="00AC4AC9"/>
    <w:rsid w:val="00B80088"/>
    <w:rsid w:val="00BC3AD8"/>
    <w:rsid w:val="00C55EB5"/>
    <w:rsid w:val="00C61ED7"/>
    <w:rsid w:val="00CE24D3"/>
    <w:rsid w:val="00D000A1"/>
    <w:rsid w:val="00D007C7"/>
    <w:rsid w:val="00D54BC3"/>
    <w:rsid w:val="00E83CF1"/>
    <w:rsid w:val="00F357A3"/>
    <w:rsid w:val="00F40D35"/>
    <w:rsid w:val="00F430F4"/>
    <w:rsid w:val="00F730A4"/>
    <w:rsid w:val="00F73C3D"/>
    <w:rsid w:val="00FB0C66"/>
    <w:rsid w:val="00FF3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2EF266-77B2-4826-B05D-AAB44C6BB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17B5"/>
  </w:style>
  <w:style w:type="paragraph" w:styleId="Nagwek3">
    <w:name w:val="heading 3"/>
    <w:basedOn w:val="Normalny"/>
    <w:link w:val="Nagwek3Znak"/>
    <w:uiPriority w:val="9"/>
    <w:qFormat/>
    <w:rsid w:val="003F50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01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017B5"/>
  </w:style>
  <w:style w:type="paragraph" w:styleId="Stopka">
    <w:name w:val="footer"/>
    <w:basedOn w:val="Normalny"/>
    <w:link w:val="StopkaZnak"/>
    <w:uiPriority w:val="99"/>
    <w:semiHidden/>
    <w:unhideWhenUsed/>
    <w:rsid w:val="00301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017B5"/>
  </w:style>
  <w:style w:type="paragraph" w:styleId="Akapitzlist">
    <w:name w:val="List Paragraph"/>
    <w:basedOn w:val="Normalny"/>
    <w:uiPriority w:val="34"/>
    <w:qFormat/>
    <w:rsid w:val="003017B5"/>
    <w:pPr>
      <w:ind w:left="720"/>
      <w:contextualSpacing/>
    </w:pPr>
  </w:style>
  <w:style w:type="character" w:customStyle="1" w:styleId="st1">
    <w:name w:val="st1"/>
    <w:basedOn w:val="Domylnaczcionkaakapitu"/>
    <w:rsid w:val="003017B5"/>
  </w:style>
  <w:style w:type="paragraph" w:styleId="Tekstdymka">
    <w:name w:val="Balloon Text"/>
    <w:basedOn w:val="Normalny"/>
    <w:link w:val="TekstdymkaZnak"/>
    <w:uiPriority w:val="99"/>
    <w:semiHidden/>
    <w:unhideWhenUsed/>
    <w:rsid w:val="00AC4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4AC9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3F507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1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1058</Words>
  <Characters>6352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Grażyna</dc:creator>
  <cp:lastModifiedBy>Przemek</cp:lastModifiedBy>
  <cp:revision>4</cp:revision>
  <cp:lastPrinted>2018-05-09T07:20:00Z</cp:lastPrinted>
  <dcterms:created xsi:type="dcterms:W3CDTF">2018-06-04T06:21:00Z</dcterms:created>
  <dcterms:modified xsi:type="dcterms:W3CDTF">2019-04-30T09:15:00Z</dcterms:modified>
</cp:coreProperties>
</file>