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016A53">
        <w:rPr>
          <w:rFonts w:ascii="Verdana" w:hAnsi="Verdana"/>
          <w:sz w:val="16"/>
          <w:szCs w:val="16"/>
        </w:rPr>
        <w:t xml:space="preserve">29/04/2019    S83    - - Usługi - Dodatkowe informacje - Procedura otwarta 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I.II.VI.VII.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Polska-Kraków: Kursy komputerowe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2019/S 083-197808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Sprostowanie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Ogłoszenie zmian lub dodatkowych informacji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Usługi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(Suplement do Dziennika Urzędowego Unii Europejskiej, 2019/S 078-188164)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proofErr w:type="spellStart"/>
      <w:r w:rsidRPr="00016A53">
        <w:rPr>
          <w:rFonts w:ascii="Verdana" w:hAnsi="Verdana"/>
          <w:sz w:val="16"/>
          <w:szCs w:val="16"/>
        </w:rPr>
        <w:t>Legal</w:t>
      </w:r>
      <w:proofErr w:type="spellEnd"/>
      <w:r w:rsidRPr="00016A53">
        <w:rPr>
          <w:rFonts w:ascii="Verdana" w:hAnsi="Verdana"/>
          <w:sz w:val="16"/>
          <w:szCs w:val="16"/>
        </w:rPr>
        <w:t xml:space="preserve"> </w:t>
      </w:r>
      <w:proofErr w:type="spellStart"/>
      <w:r w:rsidRPr="00016A53">
        <w:rPr>
          <w:rFonts w:ascii="Verdana" w:hAnsi="Verdana"/>
          <w:sz w:val="16"/>
          <w:szCs w:val="16"/>
        </w:rPr>
        <w:t>Basis</w:t>
      </w:r>
      <w:proofErr w:type="spellEnd"/>
      <w:r w:rsidRPr="00016A53">
        <w:rPr>
          <w:rFonts w:ascii="Verdana" w:hAnsi="Verdana"/>
          <w:sz w:val="16"/>
          <w:szCs w:val="16"/>
        </w:rPr>
        <w:t>: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Dyrektywa 2014/24/UE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Sekcja I: Instytucja zamawiająca/podmiot zamawiający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I.1)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Nazwa i adresy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Akademia Górniczo-Hutnicza im. Stanisława Staszica w Krakowie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al. Mickiewicza 30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Kraków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30-059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Polska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Osoba do kontaktów: Anna Trybus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Tel.: +48 126173595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E-mail: dzp@agh.edu.pl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Faks: +48 126173363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Kod NUTS: PL213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Adresy internetowe: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Główny adres: www.agh.edu.pl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Adres profilu nabywcy: www.agh.edu.pl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Sekcja II: Przedmiot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II.1)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Wielkość lub zakres zamówienia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II.1.1)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Nazwa: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Zajęcia warsztatowe kształcące kompetencje miękkie „Zarządzanie zespołem w budownictwie - pracownikami na placu budowy” - KC-zp.272-200/19.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Numer referencyjny: KC-zp.272-200/19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II.1.2)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lastRenderedPageBreak/>
        <w:t>Główny kod CPV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80533200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II.1.3)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Rodzaj zamówienia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Usługi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II.1.4)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Krótki opis: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Zajęcia warsztatowe kształcące kompetencje miękkie „Zarządzanie zespołem w budownictwie - pracownikami na placu budowy”.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Liczba uczestników: 150 osób (3 edycje po 50 osób), w ramach edycji 50 osób w 5 grupach po 10 osób.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Ilość godzin szkolenia: 16 godzin lekcyjnych (tj. 45 minut), tj. 8 h dziennie w wymiarze 2 dni na grupę.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Sekcja VI: Informacje uzupełniające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VI.5)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Data wysłania niniejszego ogłoszenia: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24/04/2019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VI.6)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Numer pierwotnego ogłoszenia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 xml:space="preserve">Numer ogłoszenia w </w:t>
      </w:r>
      <w:proofErr w:type="spellStart"/>
      <w:r w:rsidRPr="00016A53">
        <w:rPr>
          <w:rFonts w:ascii="Verdana" w:hAnsi="Verdana"/>
          <w:sz w:val="16"/>
          <w:szCs w:val="16"/>
        </w:rPr>
        <w:t>Dz.Urz</w:t>
      </w:r>
      <w:proofErr w:type="spellEnd"/>
      <w:r w:rsidRPr="00016A53">
        <w:rPr>
          <w:rFonts w:ascii="Verdana" w:hAnsi="Verdana"/>
          <w:sz w:val="16"/>
          <w:szCs w:val="16"/>
        </w:rPr>
        <w:t>. UE – OJ/S: 2019/S 078-188164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Sekcja VII: Zmiany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VII.1)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Informacje do zmiany lub dodania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VII.1.2)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Tekst, który należy poprawić w pierwotnym ogłoszeniu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Numer sekcji: VI.2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Miejsce, w którym znajduje się tekst do modyfikacji: Informacje na temat procesów elektronicznych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Zamiast: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Powinno być: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Akceptowane będą faktury elektroniczne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Numer sekcji: IV.2.2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Miejsce, w którym znajduje się tekst do modyfikacji: Termin składania ofert lub wniosków o dopuszczenie do udziału / Termin wyrażenia zainteresowania udziałem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Zamiast: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Data: 07/05/2019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Czas lokalny: 09:30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Powinno być: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Data: 10/05/2019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Czas lokalny: 09:30</w:t>
      </w:r>
    </w:p>
    <w:p w:rsidR="00016A53" w:rsidRPr="00016A53" w:rsidRDefault="00016A53" w:rsidP="00016A53">
      <w:pPr>
        <w:rPr>
          <w:rFonts w:ascii="Verdana" w:hAnsi="Verdana"/>
          <w:sz w:val="16"/>
          <w:szCs w:val="16"/>
        </w:rPr>
      </w:pPr>
      <w:r w:rsidRPr="00016A53">
        <w:rPr>
          <w:rFonts w:ascii="Verdana" w:hAnsi="Verdana"/>
          <w:sz w:val="16"/>
          <w:szCs w:val="16"/>
        </w:rPr>
        <w:t>VII.2)</w:t>
      </w:r>
    </w:p>
    <w:p w:rsidR="00F8425D" w:rsidRPr="00016A53" w:rsidRDefault="00016A53" w:rsidP="00016A53">
      <w:r w:rsidRPr="00016A53">
        <w:rPr>
          <w:rFonts w:ascii="Verdana" w:hAnsi="Verdana"/>
          <w:sz w:val="16"/>
          <w:szCs w:val="16"/>
        </w:rPr>
        <w:t>Inne dodatkowe informacje:</w:t>
      </w:r>
    </w:p>
    <w:sectPr w:rsidR="00F8425D" w:rsidRPr="00016A53" w:rsidSect="00D301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2B" w:rsidRDefault="00B2632B">
      <w:r>
        <w:separator/>
      </w:r>
    </w:p>
  </w:endnote>
  <w:endnote w:type="continuationSeparator" w:id="0">
    <w:p w:rsidR="00B2632B" w:rsidRDefault="00B2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04482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482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482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2B" w:rsidRDefault="00B2632B">
      <w:r>
        <w:separator/>
      </w:r>
    </w:p>
  </w:footnote>
  <w:footnote w:type="continuationSeparator" w:id="0">
    <w:p w:rsidR="00B2632B" w:rsidRDefault="00B2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04482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32B"/>
    <w:rsid w:val="00016A53"/>
    <w:rsid w:val="00044828"/>
    <w:rsid w:val="000B65B1"/>
    <w:rsid w:val="000B6C6C"/>
    <w:rsid w:val="00186D37"/>
    <w:rsid w:val="00226741"/>
    <w:rsid w:val="002271C8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62A1F"/>
    <w:rsid w:val="007F1468"/>
    <w:rsid w:val="0081620E"/>
    <w:rsid w:val="00A36A9B"/>
    <w:rsid w:val="00A73043"/>
    <w:rsid w:val="00AC32AC"/>
    <w:rsid w:val="00AF74A5"/>
    <w:rsid w:val="00B111E4"/>
    <w:rsid w:val="00B2632B"/>
    <w:rsid w:val="00B52BA1"/>
    <w:rsid w:val="00C660C9"/>
    <w:rsid w:val="00D30138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2019-04-29T10:27:00Z</cp:lastPrinted>
  <dcterms:created xsi:type="dcterms:W3CDTF">2019-04-29T10:27:00Z</dcterms:created>
  <dcterms:modified xsi:type="dcterms:W3CDTF">2019-04-29T10:27:00Z</dcterms:modified>
</cp:coreProperties>
</file>