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Ogłoszenie nr 539984-N-2019 z dnia 2019-04-19 r.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Akademia Górniczo - Hutnicza im. Stanisława Staszica: Usługa transportowa - wynajęcie autobusów wraz z kierowcą w roku 2019 dla potrzeb zajęć terenowych ze studentami WGGiOŚ - Kc-zp.272-277/19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OGŁOSZENIE O ZAMÓWIENIU - Usługi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Zamieszczanie ogłoszenia: Zamieszczanie obowiązkowe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Ogłoszenie dotyczy: Zamówienia publicznego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Zamówienie dotyczy projektu lub programu współfinansowanego ze środków Unii Europejskiej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Nazwa projektu lub programu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SEKCJA I: ZAMAWIAJĄCY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Postępowanie przeprowadza centralny zamawiający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Postępowanie przeprowadza podmiot, któremu zamawiający powierzył/powierzyli przeprowadzenie postępowania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na temat podmiotu któremu zamawiający powierzył/powierzyli prowadzenie postępowania: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Postępowanie jest przeprowadzane wspólnie przez zamawiających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Postępowanie jest przeprowadzane wspólnie z zamawiającymi z innych państw członkowskich Unii Europejskiej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strony internetowej (URL): www.dzp.agh.edu.pl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profilu nabywcy: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Adres strony internetowej pod którym można uzyskać dostęp do narzędzi i urządzeń lub formatów plików, które nie są ogólnie dostępne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I. 2) RODZAJ ZAMAWIAJĄCEGO: Inny (proszę określić):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uczelnia publiczna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I.3) WSPÓLNE UDZIELANIE ZAMÓWIENIA (jeżeli dotyczy):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I.4) KOMUNIKACJA: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Nieograniczony, pełny i bezpośredni dostęp do dokumentów z postępowania można uzyskać pod adresem (URL)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Adres strony internetowej, na której zamieszczona będzie specyfikacja istotnych warunków zamówienia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Tak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www.dzp.agh.edu.pl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Dostęp do dokumentów z postępowania jest ograniczony - więcej informacji można uzyskać pod adresem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Oferty lub wnioski o dopuszczenie do udziału w postępowaniu należy przesyłać: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Elektronicznie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Dopuszczone jest przesłanie ofert lub wniosków o dopuszczenie do udziału w postępowaniu w inny sposób: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Inny sposób: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Wymagane jest przesłanie ofert lub wniosków o dopuszczenie do udziału w postępowaniu w inny sposób: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Tak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Inny sposób: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lastRenderedPageBreak/>
        <w:t xml:space="preserve">za pośrednictwem operatora pocztowego w rozumieniu ustawy z dnia 23 listopada 2012 r. – prawo pocztowe (Dz.U. poz. 1481 2017 r.), osobiście lub za pośrednictwem posłańca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Akademia Górniczo - Hutnicza im. Stanisława Staszica w Krakowie, al. Mickiewicza 30, 30-059 Kraków, Dział Zamówień Publicznych paw. C2 pok. 117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Komunikacja elektroniczna wymaga korzystania z narzędzi i urządzeń lub formatów plików, które nie są ogólnie dostępne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Nieograniczony, pełny, bezpośredni i bezpłatny dostęp do tych narzędzi można uzyskać pod adresem: (URL)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SEKCJA II: PRZEDMIOT ZAMÓWIENIA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II.1) Nazwa nadana zamówieniu przez zamawiającego: Usługa transportowa - wynajęcie autobusów wraz z kierowcą w roku 2019 dla potrzeb zajęć terenowych ze studentami WGGiOŚ - Kc-zp.272-277/19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Numer referencyjny: Kc-zp.272-277/19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Przed wszczęciem postępowania o udzielenie zamówienia przeprowadzono dialog techniczny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II.2) Rodzaj zamówienia: Usługi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II.3) Informacja o możliwości składania ofert częściowych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Zamówienie podzielone jest na części: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Oferty lub wnioski o dopuszczenie do udziału w postępowaniu można składać w odniesieniu do: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Zamawiający zastrzega sobie prawo do udzielenia łącznie następujących części lub grup części: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Maksymalna liczba części zamówienia, na które może zostać udzielone zamówienie jednemu wykonawcy: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Usługa transportowa - wynajęcie autobusów wraz z kierowcą w roku 2019 dla potrzeb zajęć terenowych ze studentami WGGiOŚ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II.5) Główny kod CPV: 60170000-0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Dodatkowe kody CPV: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II.6) Całkowita wartość zamówienia (jeżeli zamawiający podaje informacje o wartości zamówienia):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Wartość bez VAT: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Waluta: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II.7) Czy przewiduje się udzielenie zamówień, o których mowa w art. 67 ust. 1 pkt 6 i 7 lub w art. 134 ust. 6 pkt 3 ustawy Pzp: 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miesiącach:    lub dniach: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lub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data rozpoczęcia:   lub zakończenia: 2019-12-31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II.9) Informacje dodatkowe: Zamówienie musi zostać zrealizowane od daty podpisania umowy do 31.12.2019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SEKCJA III: INFORMACJE O CHARAKTERZE PRAWNYM, EKONOMICZNYM, FINANSOWYM I TECHNICZNYM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III.1) WARUNKI UDZIAŁU W POSTĘPOWANIU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III.1.1) Kompetencje lub uprawnienia do prowadzenia określonej działalności zawodowej, o ile wynika to z odrębnych przepisów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Określenie warunków: Zamawiający uzna w/w warunek za spełniony, jeżeli Wykonawca posiada Koncesję lub zezwolenie lub licencja na podjęcie działalności gospodarczej w zakresie objętym zamówieniem - licencja uprawniająca do wykonania przewozów krajowych.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III.1.2) Sytuacja finansowa lub ekonomiczna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Określenie warunków: Zamawiający nie opisuje, nie wyznacza szczegółowego warunku w tym zakresie.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III.1.3) Zdolność techniczna lub zawodowa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Określenie warunków: Zamawiający uzna wyżej wymieniony warunek za spełniony, jeżeli Wykonawca wykaże, że dysponuje lub będzie dysponował co najmniej: trzema autobusami posiadającym min. 50 miejsc pasażerskich. Rok produkcji pojazdów przeznaczonych do realizacji zamówienia – nie starszy niż 2003 r. Rok produkcji pojazdów przeznaczonych do realizacji zamówienia stanowi kryterium oceny ofert.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innych podmiotów, niezależnie od charakteru prawnego łączących go z nim stosunków prawnych. </w:t>
      </w:r>
      <w:r w:rsidRPr="00104FBA">
        <w:rPr>
          <w:sz w:val="18"/>
          <w:szCs w:val="18"/>
        </w:rPr>
        <w:lastRenderedPageBreak/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 zrealizuje usługi, których wskazane zdolności dotyczą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III.2) PODSTAWY WYKLUCZENIA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III.2.1) Podstawy wykluczenia określone w art. 24 ust. 1 ustawy Pzp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Tak (podstawa wykluczenia określona w art. 24 ust. 5 pkt 8 ustawy Pzp)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Oświadczenie o niepodleganiu wykluczeniu oraz spełnianiu warunków udziału w postępowaniu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Tak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Oświadczenie o spełnianiu kryteriów selekcji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III.5.1) W ZAKRESIE SPEŁNIANIA WARUNKÓW UDZIAŁU W POSTĘPOWANIU: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Zamawiający przed udzieleniem zamówienia, wezwie wykonawcę, którego oferta została najwyżej oceniona, do złożenia w wyznaczonym, nie krótszym niż 5 dni, terminie, aktualnych na dzień złożenia, następujących dokumentów: a)</w:t>
      </w:r>
      <w:r w:rsidRPr="00104FBA">
        <w:rPr>
          <w:sz w:val="18"/>
          <w:szCs w:val="18"/>
        </w:rPr>
        <w:tab/>
        <w:t>licencja uprawniająca do wykonania przewozów krajowych. b)</w:t>
      </w:r>
      <w:r w:rsidRPr="00104FBA">
        <w:rPr>
          <w:sz w:val="18"/>
          <w:szCs w:val="18"/>
        </w:rPr>
        <w:tab/>
        <w:t xml:space="preserve">wykaz narzędzi dostępnych wykonawcy usług w celu wykonania zamówienia wraz z informacją o podstawie do dysponowania tymi zasobami - zgodnie z załącznikiem nr 5 do SIWZ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III.5.2) W ZAKRESIE KRYTERIÓW SELEKCJI: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III.7) INNE DOKUMENTY NIE WYMIENIONE W pkt III.3) - III.6)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1/ Formularz oferty 2/ Zobowiązanie podmiotu trzeciego, o którym mowa w pkt. V.3 i V.6 SIWZ - jeżeli wykonawca polega na zasobach lub sytuacji podmiotu trzeciego 3/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4/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SEKCJA IV: PROCEDURA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IV.1) OPIS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IV.1.1) Tryb udzielenia zamówienia: Przetarg nieograniczony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IV.1.2) Zamawiający żąda wniesienia wadium: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Informacja na temat wadium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IV.1.3) Przewiduje się udzielenie zaliczek na poczet wykonania zamówienia: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 informacje na temat udzielania zaliczek: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IV.1.4) Wymaga się złożenia ofert w postaci katalogów elektronicznych lub dołączenia do ofert katalogów elektronicznych: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Dopuszcza się złożenie ofert w postaci katalogów elektronicznych lub dołączenia do ofert katalogów elektronicznych: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IV.1.5.) Wymaga się złożenia oferty wariantowej: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Dopuszcza się złożenie oferty wariantowej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Złożenie oferty wariantowej dopuszcza się tylko z jednoczesnym złożeniem oferty zasadniczej: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IV.1.6) Przewidywana liczba wykonawców, którzy zostaną zaproszeni do udziału w postępowaniu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(przetarg ograniczony, negocjacje z ogłoszeniem, dialog konkurencyjny, partnerstwo innowacyjne)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Liczba wykonawców  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lastRenderedPageBreak/>
        <w:t xml:space="preserve">Przewidywana minimalna liczba wykonawców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Maksymalna liczba wykonawców  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Kryteria selekcji wykonawców: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IV.1.7) Informacje na temat umowy ramowej lub dynamicznego systemu zakupów: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Umowa ramowa będzie zawarta: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Czy przewiduje się ograniczenie liczby uczestników umowy ramowej: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Przewidziana maksymalna liczba uczestników umowy ramowej: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Zamówienie obejmuje ustanowienie dynamicznego systemu zakupów: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strony internetowej, na której będą zamieszczone dodatkowe informacje dotyczące dynamicznego systemu zakupów: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 ramach umowy ramowej/dynamicznego systemu zakupów dopuszcza się złożenie ofert w formie katalogów elektronicznych: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Przewiduje się pobranie ze złożonych katalogów elektronicznych informacji potrzebnych do sporządzenia ofert w ramach umowy ramowej/dynamicznego systemu zakupów: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IV.1.8) Aukcja elektroniczna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Przewidziane jest przeprowadzenie aukcji elektronicznej (przetarg nieograniczony, przetarg ograniczony, negocjacje z ogłoszeniem) 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 adres strony internetowej, na której aukcja będzie prowadzona: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wskazać elementy, których wartości będą przedmiotem aukcji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Przewiduje się ograniczenia co do przedstawionych wartości, wynikające z opisu przedmiotu zamówienia: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podać, które informacje zostaną udostępnione wykonawcom w trakcie aukcji elektronicznej oraz jaki będzie termin ich udostępnienia: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dotyczące przebiegu aukcji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dotyczące wykorzystywanego sprzętu elektronicznego, rozwiązań i specyfikacji technicznych w zakresie połączeń: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Wymagania dotyczące rejestracji i identyfikacji wykonawców w aukcji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Informacje o liczbie etapów aukcji elektronicznej i czasie ich trwania: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Czas trwania: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Czy wykonawcy, którzy nie złożyli nowych postąpień, zostaną zakwalifikowani do następnego etapu: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Warunki zamknięcia aukcji elektronicznej: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IV.2) KRYTERIA OCENY OFERT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IV.2.1) Kryteria oceny ofert: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IV.2.2) Kryteria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Kryteria</w:t>
      </w:r>
      <w:r w:rsidRPr="00104FBA">
        <w:rPr>
          <w:sz w:val="18"/>
          <w:szCs w:val="18"/>
        </w:rPr>
        <w:tab/>
        <w:t>Znaczenie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Cena</w:t>
      </w:r>
      <w:r w:rsidRPr="00104FBA">
        <w:rPr>
          <w:sz w:val="18"/>
          <w:szCs w:val="18"/>
        </w:rPr>
        <w:tab/>
        <w:t>60,00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Rok produkcji autobusów przeznaczonych do realizacji zamówienia</w:t>
      </w:r>
      <w:r w:rsidRPr="00104FBA">
        <w:rPr>
          <w:sz w:val="18"/>
          <w:szCs w:val="18"/>
        </w:rPr>
        <w:tab/>
        <w:t>40,00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IV.2.3) Zastosowanie procedury, o której mowa w art. 24aa ust. 1 ustawy Pzp (przetarg nieograniczony)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Tak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IV.3) Negocjacje z ogłoszeniem, dialog konkurencyjny, partnerstwo innowacyjne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IV.3.1) Informacje na temat negocjacji z ogłoszeniem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Minimalne wymagania, które muszą spełniać wszystkie oferty: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Przewidziane jest zastrzeżenie prawa do udzielenia zamówienia na podstawie ofert wstępnych bez przeprowadzenia negocjacji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Przewidziany jest podział negocjacji na etapy w celu ograniczenia liczby ofert: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 informacje na temat etapów negocjacji (w tym liczbę etapów):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IV.3.2) Informacje na temat dialogu konkurencyjnego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Opis potrzeb i wymagań zamawiającego lub informacja o sposobie uzyskania tego opisu: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lastRenderedPageBreak/>
        <w:t xml:space="preserve">Wstępny harmonogram postępowania: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Podział dialogu na etapy w celu ograniczenia liczby rozwiązań: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podać informacje na temat etapów dialogu: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IV.3.3) Informacje na temat partnerstwa innowacyjnego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Elementy opisu przedmiotu zamówienia definiujące minimalne wymagania, którym muszą odpowiadać wszystkie oferty: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IV.4) Licytacja elektroniczna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strony internetowej, na której będzie prowadzona licytacja elektroniczna: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Adres strony internetowej, na której jest dostępny opis przedmiotu zamówienia w licytacji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Wymagania dotyczące rejestracji i identyfikacji wykonawców w licytacji elektronicznej, w tym wymagania techniczne urządzeń informatycznych: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Sposób postępowania w toku licytacji elektronicznej, w tym określenie minimalnych wysokości postąpień: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Informacje o liczbie etapów licytacji elektronicznej i czasie ich trwania: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Czas trwania: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Wykonawcy, którzy nie złożyli nowych postąpień, zostaną zakwalifikowani do następnego etapu: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Termin składania wniosków o dopuszczenie do udziału w licytacji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Data: godzina: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Termin otwarcia licytacji elektronicznej: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Termin i warunki zamknięcia licytacji elektronicznej: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Istotne dla stron postanowienia, które zostaną wprowadzone do treści zawieranej umowy w sprawie zamówienia publicznego, albo ogólne warunki umowy, albo wzór umowy: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Wymagania dotyczące zabezpieczenia należytego wykonania umowy: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Informacje dodatkowe: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IV.5) ZMIANA UMOWY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Przewiduje się istotne zmiany postanowień zawartej umowy w stosunku do treści oferty, na podstawie której dokonano wyboru wykonawcy: 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Należy wskazać zakres, charakter zmian oraz warunki wprowadzenia zmian: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IV.6) INFORMACJE ADMINISTRACYJNE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IV.6.1) Sposób udostępniania informacji o charakterze poufnym (jeżeli dotyczy):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Środki służące ochronie informacji o charakterze poufnym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IV.6.2) Termin składania ofert lub wniosków o dopuszczenie do udziału w postępowaniu: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Data: 2019-04-30, godzina: 08:30,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Skrócenie terminu składania wniosków, ze względu na pilną potrzebę udzielenia zamówienia (przetarg nieograniczony, przetarg ograniczony, negocjacje z ogłoszeniem):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Wskazać powody: </w:t>
      </w:r>
    </w:p>
    <w:p w:rsidR="00104FBA" w:rsidRPr="00104FBA" w:rsidRDefault="00104FBA" w:rsidP="00104FBA">
      <w:pPr>
        <w:rPr>
          <w:sz w:val="18"/>
          <w:szCs w:val="18"/>
        </w:rPr>
      </w:pP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Język lub języki, w jakich mogą być sporządzane oferty lub wnioski o dopuszczenie do udziału w postępowaniu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&gt; pl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IV.6.3) Termin związania ofertą: do: okres w dniach: 30 (od ostatecznego terminu składania ofert)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104FBA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 xml:space="preserve">IV.6.5) Przewiduje się unieważnienie postępowania o udzielenie zamówienia, jeżeli środki służące sfinansowaniu zamówień na badania naukowe lub </w:t>
      </w:r>
      <w:bookmarkStart w:id="0" w:name="_GoBack"/>
      <w:bookmarkEnd w:id="0"/>
      <w:r w:rsidRPr="00104FBA">
        <w:rPr>
          <w:sz w:val="18"/>
          <w:szCs w:val="18"/>
        </w:rPr>
        <w:t xml:space="preserve">prace rozwojowe, które zamawiający zamierzał przeznaczyć na sfinansowanie całości lub części zamówienia, nie zostały mu przyznane Nie </w:t>
      </w:r>
    </w:p>
    <w:p w:rsidR="001F2F5B" w:rsidRPr="00104FBA" w:rsidRDefault="00104FBA" w:rsidP="00104FBA">
      <w:pPr>
        <w:rPr>
          <w:sz w:val="18"/>
          <w:szCs w:val="18"/>
        </w:rPr>
      </w:pPr>
      <w:r w:rsidRPr="00104FBA">
        <w:rPr>
          <w:sz w:val="18"/>
          <w:szCs w:val="18"/>
        </w:rPr>
        <w:t>IV.6.6) Informacje dodatkowe:</w:t>
      </w:r>
    </w:p>
    <w:sectPr w:rsidR="001F2F5B" w:rsidRPr="00104FBA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582" w:rsidRDefault="00054582">
      <w:r>
        <w:separator/>
      </w:r>
    </w:p>
  </w:endnote>
  <w:endnote w:type="continuationSeparator" w:id="0">
    <w:p w:rsidR="00054582" w:rsidRDefault="0005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FBA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FBA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51" w:rsidRDefault="003049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582" w:rsidRDefault="00054582">
      <w:r>
        <w:separator/>
      </w:r>
    </w:p>
  </w:footnote>
  <w:footnote w:type="continuationSeparator" w:id="0">
    <w:p w:rsidR="00054582" w:rsidRDefault="0005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51" w:rsidRDefault="003049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51" w:rsidRDefault="003049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582"/>
    <w:rsid w:val="00054582"/>
    <w:rsid w:val="000C4A85"/>
    <w:rsid w:val="00104FBA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4951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2508</Words>
  <Characters>17309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2019-04-19T08:02:00Z</cp:lastPrinted>
  <dcterms:created xsi:type="dcterms:W3CDTF">2019-04-19T08:02:00Z</dcterms:created>
  <dcterms:modified xsi:type="dcterms:W3CDTF">2019-04-19T08:02:00Z</dcterms:modified>
</cp:coreProperties>
</file>