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AAB" w:rsidRPr="00A36AAB" w:rsidRDefault="00A36AAB" w:rsidP="00A36AAB">
      <w:pPr>
        <w:shd w:val="clear" w:color="auto" w:fill="FFFFFF"/>
        <w:spacing w:after="150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444444"/>
          <w:sz w:val="20"/>
          <w:szCs w:val="20"/>
        </w:rPr>
        <w:t xml:space="preserve">19/03/2019    S55    - - Dostawy - Dodatkowe informacje - Procedura otwarta  </w:t>
      </w:r>
    </w:p>
    <w:p w:rsidR="00A36AAB" w:rsidRPr="00A36AAB" w:rsidRDefault="00A36AAB" w:rsidP="00A36AA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right="-33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0-I." w:history="1">
        <w:r w:rsidRPr="00A36AAB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A36AAB" w:rsidRPr="00A36AAB" w:rsidRDefault="00A36AAB" w:rsidP="00A36AA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right="-33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1-II." w:history="1">
        <w:r w:rsidRPr="00A36AAB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A36AAB" w:rsidRPr="00A36AAB" w:rsidRDefault="00A36AAB" w:rsidP="00A36AA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right="-33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2-VI." w:history="1">
        <w:r w:rsidRPr="00A36AAB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A36AAB" w:rsidRPr="00A36AAB" w:rsidRDefault="00A36AAB" w:rsidP="00A36AA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right="-33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3-VII." w:history="1">
        <w:r w:rsidRPr="00A36AAB">
          <w:rPr>
            <w:rFonts w:ascii="Lucida Sans Unicode" w:hAnsi="Lucida Sans Unicode" w:cs="Lucida Sans Unicode"/>
            <w:color w:val="3366CC"/>
            <w:sz w:val="20"/>
            <w:szCs w:val="20"/>
          </w:rPr>
          <w:t>VII.</w:t>
        </w:r>
      </w:hyperlink>
    </w:p>
    <w:p w:rsidR="00A36AAB" w:rsidRPr="00A36AAB" w:rsidRDefault="00A36AAB" w:rsidP="00A36AAB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A36AAB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Urządzenia multimedialne</w:t>
      </w:r>
    </w:p>
    <w:p w:rsidR="00A36AAB" w:rsidRPr="00A36AAB" w:rsidRDefault="00A36AAB" w:rsidP="00A36AAB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A36AAB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2019/S 055-126820</w:t>
      </w:r>
    </w:p>
    <w:p w:rsidR="00A36AAB" w:rsidRPr="00A36AAB" w:rsidRDefault="00A36AAB" w:rsidP="00A36AAB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A36AAB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Sprostowanie</w:t>
      </w:r>
    </w:p>
    <w:p w:rsidR="00A36AAB" w:rsidRPr="00A36AAB" w:rsidRDefault="00A36AAB" w:rsidP="00A36AAB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A36AAB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zmian lub dodatkowych informacji</w:t>
      </w:r>
    </w:p>
    <w:p w:rsidR="00A36AAB" w:rsidRPr="00A36AAB" w:rsidRDefault="00A36AAB" w:rsidP="00A36AAB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A36AAB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A36AAB" w:rsidRPr="00A36AAB" w:rsidRDefault="00A36AAB" w:rsidP="00A36AAB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A36AAB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 xml:space="preserve">(Suplement do Dziennika Urzędowego Unii Europejskiej, </w:t>
      </w:r>
      <w:hyperlink r:id="rId12" w:history="1">
        <w:r w:rsidRPr="00A36AAB">
          <w:rPr>
            <w:rFonts w:ascii="Lucida Sans Unicode" w:hAnsi="Lucida Sans Unicode" w:cs="Lucida Sans Unicode"/>
            <w:b/>
            <w:bCs/>
            <w:color w:val="3366CC"/>
            <w:sz w:val="20"/>
            <w:szCs w:val="20"/>
            <w:u w:val="single"/>
          </w:rPr>
          <w:t>2019/S 038-084966</w:t>
        </w:r>
      </w:hyperlink>
      <w:r w:rsidRPr="00A36AAB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)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proofErr w:type="spellStart"/>
      <w:r w:rsidRPr="00A36AAB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Legal</w:t>
      </w:r>
      <w:proofErr w:type="spellEnd"/>
      <w:r w:rsidRPr="00A36AAB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 xml:space="preserve"> </w:t>
      </w:r>
      <w:proofErr w:type="spellStart"/>
      <w:r w:rsidRPr="00A36AAB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Basis</w:t>
      </w:r>
      <w:proofErr w:type="spellEnd"/>
      <w:r w:rsidRPr="00A36AAB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: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444444"/>
          <w:sz w:val="20"/>
          <w:szCs w:val="20"/>
        </w:rPr>
        <w:br/>
        <w:t>Dyrektywa 2014/24/UE</w:t>
      </w:r>
    </w:p>
    <w:p w:rsidR="00A36AAB" w:rsidRPr="00A36AAB" w:rsidRDefault="00A36AAB" w:rsidP="00A36AAB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A36AAB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zamawiająca/podmiot zamawiający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A36AA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Akademia Górniczo-Hutnicza im. Stanisława Staszica w Krakowie</w:t>
      </w: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br/>
        <w:t>al. Mickiewicza 30</w:t>
      </w: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br/>
        <w:t>Kraków</w:t>
      </w: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br/>
        <w:t>30-059</w:t>
      </w: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br/>
        <w:t>Polska</w:t>
      </w: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Renata Rogowska-Kwas</w:t>
      </w: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br/>
        <w:t xml:space="preserve">E-mail: </w:t>
      </w:r>
      <w:hyperlink r:id="rId13" w:history="1">
        <w:r w:rsidRPr="00A36AAB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dzp@agh.edu.pl</w:t>
        </w:r>
      </w:hyperlink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br/>
        <w:t>Kod NUTS: PL213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Adresy internetowe: 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Główny adres: </w:t>
      </w:r>
      <w:hyperlink r:id="rId14" w:tgtFrame="_blank" w:history="1">
        <w:r w:rsidRPr="00A36AAB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www.agh.edu.pl</w:t>
        </w:r>
      </w:hyperlink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Adres profilu nabywcy: </w:t>
      </w:r>
      <w:hyperlink r:id="rId15" w:tgtFrame="_blank" w:history="1">
        <w:r w:rsidRPr="00A36AAB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www.agh.edu.pl</w:t>
        </w:r>
      </w:hyperlink>
    </w:p>
    <w:p w:rsidR="00A36AAB" w:rsidRPr="00A36AAB" w:rsidRDefault="00A36AAB" w:rsidP="00A36AAB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A36AAB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A36AA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A36AA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interfejsu audio, mikrofonów dynamicznych i syntezatora dźwięku dla </w:t>
      </w:r>
      <w:proofErr w:type="spellStart"/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WIMiR</w:t>
      </w:r>
      <w:proofErr w:type="spellEnd"/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 - projekt POWR.03.05.00-00-2307/17-00. KC-zp.272-51/19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KC-zp.272-51/19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A36AA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FF0000"/>
          <w:sz w:val="20"/>
          <w:szCs w:val="20"/>
        </w:rPr>
        <w:t>32322000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A36AA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A36AA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Zadanie częściowe nr: 1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Dostawa interfejsu komputerowego audio na karcie PCI-e z 16 wyjściami - projekt POWR.03.05.00-00-2307/17-00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Zadanie częściowe nr: 2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Dostawa zestawu 8 sztuk mikrofonów dynamicznych i 1 sztuki muzycznego syntezatora dźwięku - projekt POWR.03.05.00-00-2307/17-00</w:t>
      </w:r>
    </w:p>
    <w:p w:rsidR="00A36AAB" w:rsidRPr="00A36AAB" w:rsidRDefault="00A36AAB" w:rsidP="00A36AAB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A36AAB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A36AA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14/03/2019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VI.6)</w:t>
      </w:r>
      <w:r w:rsidRPr="00A36AA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Numer pierwotnego ogłoszenia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Numer ogłoszenia w </w:t>
      </w:r>
      <w:proofErr w:type="spellStart"/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Dz.Urz</w:t>
      </w:r>
      <w:proofErr w:type="spellEnd"/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. UE – OJ/S: </w:t>
      </w:r>
      <w:hyperlink r:id="rId16" w:history="1">
        <w:r w:rsidRPr="00A36AAB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2019/S 038-084966</w:t>
        </w:r>
      </w:hyperlink>
    </w:p>
    <w:p w:rsidR="00A36AAB" w:rsidRPr="00A36AAB" w:rsidRDefault="00A36AAB" w:rsidP="00A36AAB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A36AAB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VII: Zmiany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VII.1)</w:t>
      </w:r>
      <w:r w:rsidRPr="00A36AA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Informacje do zmiany lub dodania 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VII.1.2)</w:t>
      </w:r>
      <w:r w:rsidRPr="00A36AA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Tekst, który należy poprawić w pierwotnym ogłoszeniu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Numer sekcji: VI.3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Miejsce, w którym znajduje się tekst do modyfikacji: Informacje dodatkowe: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Zamiast: 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1/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1. Oferta musi być zabezpieczona wadium w wysokości: 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Zadanie częściowe nr 1 – 40,00 PLN (słownie: czterdzieści złotych, 00/100) 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Zadanie częściowe nr 2 – 180,00 PLN (słownie: sto osiemdziesiąt złotych, 00/100) 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2. Wadium należy wnieść przed upływem terminu składania ofert. 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3. Wadium może być wnoszone w jednej lub kilku następujących formach: 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— pieniądzu: 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— przelewem na rachunek bankowy Zamawiającego: 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  <w:t xml:space="preserve">Nr IBAN: PL 96 1240 4722 1111 0000 4858 2922 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  <w:t xml:space="preserve">Nr SWIFT: PKO PP LPW 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— poręczeniach bankowych, lub poręczeniach Spółdzielczej Kasy Oszczędnościowo-Kredytowej, z tym, że poręczenie kasy jest zawsze poręczeniem pieniężnym, 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— gwarancjach bankowych, 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— gwarancjach ubezpieczeniowych 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— poręczeniach udzielanych przez podmioty, o których mowa w art. 6b ust. 5 pkt 2 ustawy z dnia 9.11.2000 r. o utworzeniu Polskiej Agencji Rozwoju Przedsiębiorczości (Dz.U. z 2018 r. poz. 110). 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2/ Zamawiający żąda aby Wykonawca złożył wraz z ofertą: 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a) Wypełniony i podpisany przez osobę upoważnioną do składania oświadczeń woli w imieniu Wykonawcy formularz ofertowy zgodnie z załącznikiem nr 1 do SIWZ, 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b) Jednolity Europejski Dokument Zamówienia, 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c) Pełnomocnictwo lub inny dokument, z którego wynika prawo do podpisania oferty oraz innych dokumentów składanych wraz z ofertą, 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d) Dokument potwierdzający wniesienie wadium. 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e) Opis techniczny oferowanego sprzętu wraz ze wskazaniem ich wszystkich parametrów technicznych, w zakresie umożliwiającym ocenę spełniania wymagań Zamawiającego określonych w SIWZ. 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3/ W terminie 3 dni od dnia zamieszczenia przez Zamawiającego na stronie internetowej informacji z otwarcia ofert, o której mowa w art. 86 ust. 5 ustawy </w:t>
      </w:r>
      <w:proofErr w:type="spellStart"/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, Wykonawca jest zobowiązany przekazać Zamawiającemu oświadczenie o przynależności lub braku przynależności do tej samej grupy kapitałowej, o której mowa wart.24 ust. 1 pkt 23 ustawy </w:t>
      </w:r>
      <w:proofErr w:type="spellStart"/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. Wraz ze złożeniem oświadczenia, Wykonawca może przedstawić dowody, że powiązania z innym wykonawcą nie prowadzą do zakłócenia konkurencji w postępowaniu o udzielenie zamówienia. 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4/ Wykonawca składa ofertę w formie elektronicznej za pośrednictwem Platformy pod adresem </w:t>
      </w:r>
      <w:hyperlink r:id="rId17" w:tgtFrame="_blank" w:history="1">
        <w:r w:rsidRPr="00A36AAB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. 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5/ Ofertę i oświadczenie JEDZ Wykonawca zobowiązany jest złożyć pod rygorem nieważności w oryginale w postaci dokumentu elektronicznego opatrzonego kwalifikowanym podpisem elektronicznym. 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6/ Pełnomocnictwo musi być złożone w oryginale w postaci dokumentu elektronicznego podpisanego przy użyciu kwalifikowanego podpisu elektronicznego lub elektronicznej kopii notarialnie poświadczonej. 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7/ Pozostałe dokumenty, należy złożyć w formie oryginału dokumentu elektronicznego podpisanego przy użyciu kwalifikowanego podpisu elektronicznego lub w elektronicznej kopii poświadczonej za zgodność z oryginałem przy użyciu kwalifikowanego podpisu elektronicznego.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Powinno być: 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1/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1. Oferta musi być zabezpieczona wadium w wysokości: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Zadanie częściowe nr 1 – 40,00 PLN (słownie: czterdzieści złotych, 00/100)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Zadanie częściowe nr 2 – 180,00 PLN (słownie: sto osiemdziesiąt złotych, 00/100)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2. Wadium należy wnieść przed upływem terminu składania ofert.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3. Wadium może być wnoszone w jednej lub kilku następujących formach: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— pieniądzu: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— przelewem na rachunek bankowy Zamawiającego: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  <w:t>Nr IBAN: PL 96 1240 4722 1111 0000 4858 2922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  <w:t>Nr SWIFT: PKO PP LPW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— poręczeniach bankowych, lub poręczeniach Spółdzielczej Kasy Oszczędnościowo-Kredytowej, z tym, że poręczenie kasy jest zawsze poręczeniem pieniężnym,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— gwarancjach bankowych,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— gwarancjach ubezpieczeniowych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— poręczeniach udzielanych przez podmioty, o których mowa w art. 6b ust. 5 pkt 2 ustawy z dnia 9.11.2000 r. o utworzeniu Polskiej Agencji Rozwoju Przedsiębiorczości (Dz.U. z 2018 r. poz. 110).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2/ Zamawiający żąda aby Wykonawca złożył wraz z ofertą: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a) Wypełniony i podpisany przez osobę upoważnioną do składania oświadczeń woli w imieniu Wykonawcy formularz ofertowy zgodnie z załącznikiem nr 1 do SIWZ,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b) Jednolity Europejski Dokument Zamówienia,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c) Pełnomocnictwo lub inny dokument, z którego wynika prawo do podpisania oferty oraz innych dokumentów składanych wraz z ofertą,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d) Dokument potwierdzający wniesienie wadium.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e) Opis techniczny oferowanego sprzętu wraz ze wskazaniem ich wszystkich parametrów technicznych, w zakresie umożliwiającym ocenę spełniania wymagań Zamawiającego określonych w SIWZ.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3/ W terminie 3 dni od dnia zamieszczenia przez Zamawiającego na stronie internetowej informacji z otwarcia ofert, o której mowa w art. 86 ust. 5 ustawy </w:t>
      </w:r>
      <w:proofErr w:type="spellStart"/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, Wykonawca jest zobowiązany przekazać Zamawiającemu oświadczenie o przynależności lub braku przynależności do tej samej grupy kapitałowej, o której mowa wart.24 ust. 1 pkt 23 ustawy </w:t>
      </w:r>
      <w:proofErr w:type="spellStart"/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. Wraz ze złożeniem oświadczenia, Wykonawca może przedstawić dowody, że powiązania z innym wykonawcą nie prowadzą do zakłócenia konkurencji w postępowaniu o udzielenie zamówienia.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 xml:space="preserve">4/ Wykonawca składa ofertę w formie elektronicznej za pośrednictwem Platformy pod adresem </w:t>
      </w:r>
      <w:hyperlink r:id="rId18" w:tgtFrame="_blank" w:history="1">
        <w:r w:rsidRPr="00A36AAB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5/ Ofertę i oświadczenie JEDZ, sporządza się, pod rygorem nieważności, w postaci elektronicznej i opatruje się kwalifikowanym podpisem elektronicznym.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6/ Pełnomocnictwo musi być złożone w postaci elektronicznej, podpisane przy użyciu kwalifikowanego podpisu elektronicznego lub elektronicznej kopii notarialnie poświadczonej.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7/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 Poświadczenie za zgodność z oryginałem elektronicznej kopii dokumentu lub oświadczenia następuje przy użyciu kwalifikowanego podpisu elektronicznego.</w:t>
      </w:r>
    </w:p>
    <w:p w:rsidR="00A36AAB" w:rsidRPr="00A36AAB" w:rsidRDefault="00A36AAB" w:rsidP="00A36AA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36AAB">
        <w:rPr>
          <w:rFonts w:ascii="Lucida Sans Unicode" w:hAnsi="Lucida Sans Unicode" w:cs="Lucida Sans Unicode"/>
          <w:color w:val="000000"/>
          <w:sz w:val="20"/>
          <w:szCs w:val="20"/>
        </w:rPr>
        <w:t>VII.2)</w:t>
      </w:r>
      <w:r w:rsidRPr="00A36AA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Inne dodatkowe informacje:</w:t>
      </w:r>
    </w:p>
    <w:p w:rsidR="00392574" w:rsidRDefault="00392574" w:rsidP="00BD2553">
      <w:bookmarkStart w:id="0" w:name="_GoBack"/>
      <w:bookmarkEnd w:id="0"/>
    </w:p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362" w:rsidRDefault="00457362">
      <w:r>
        <w:separator/>
      </w:r>
    </w:p>
  </w:endnote>
  <w:endnote w:type="continuationSeparator" w:id="0">
    <w:p w:rsidR="00457362" w:rsidRDefault="00457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A36AAB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362" w:rsidRDefault="00457362">
      <w:r>
        <w:separator/>
      </w:r>
    </w:p>
  </w:footnote>
  <w:footnote w:type="continuationSeparator" w:id="0">
    <w:p w:rsidR="00457362" w:rsidRDefault="004573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A36AAB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A36AAB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9E0EB1"/>
    <w:multiLevelType w:val="multilevel"/>
    <w:tmpl w:val="9F4A6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7362"/>
    <w:rsid w:val="002319A6"/>
    <w:rsid w:val="00292C4D"/>
    <w:rsid w:val="00392574"/>
    <w:rsid w:val="003E2CA9"/>
    <w:rsid w:val="003F2DC3"/>
    <w:rsid w:val="00421ADF"/>
    <w:rsid w:val="00457362"/>
    <w:rsid w:val="007762E7"/>
    <w:rsid w:val="007A7965"/>
    <w:rsid w:val="00824E27"/>
    <w:rsid w:val="00A36A97"/>
    <w:rsid w:val="00A36AAB"/>
    <w:rsid w:val="00BB24B9"/>
    <w:rsid w:val="00BD2553"/>
    <w:rsid w:val="00BF3F7B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2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50306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8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679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88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84211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247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9040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113213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0824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7402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8388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3487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04671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0648702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86278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2061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3000626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78178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41868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55460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74131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45817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56299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48239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74279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35772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33761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838262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48597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9488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64153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33484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428379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76848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772954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72902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38559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54963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42425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568011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261863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31945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26820-2019:TEXT:PL:HTML" TargetMode="External"/><Relationship Id="rId13" Type="http://schemas.openxmlformats.org/officeDocument/2006/relationships/hyperlink" Target="mailto:dzp@agh.edu.pl?subject=TED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084966-2019:TEXT:PL:HTML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ted.europa.eu/udl?uri=TED:NOTICE:084966-2019:TEXT:PL:HTML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126820-2019:TEXT:PL:HTML" TargetMode="External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www.agh.edu.pl/" TargetMode="External"/><Relationship Id="rId23" Type="http://schemas.openxmlformats.org/officeDocument/2006/relationships/header" Target="header3.xml"/><Relationship Id="rId10" Type="http://schemas.openxmlformats.org/officeDocument/2006/relationships/hyperlink" Target="https://ted.europa.eu/udl?uri=TED:NOTICE:126820-2019:TEXT:PL:HTML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126820-2019:TEXT:PL:HTML" TargetMode="External"/><Relationship Id="rId14" Type="http://schemas.openxmlformats.org/officeDocument/2006/relationships/hyperlink" Target="http://www.agh.edu.pl/" TargetMode="External"/><Relationship Id="rId22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6</Pages>
  <Words>975</Words>
  <Characters>7403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8362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2</cp:revision>
  <cp:lastPrinted>2005-12-07T10:00:00Z</cp:lastPrinted>
  <dcterms:created xsi:type="dcterms:W3CDTF">2019-03-14T08:42:00Z</dcterms:created>
  <dcterms:modified xsi:type="dcterms:W3CDTF">2019-03-19T08:10:00Z</dcterms:modified>
</cp:coreProperties>
</file>