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5C5" w:rsidRPr="003415C5" w:rsidRDefault="003415C5">
      <w:pPr>
        <w:rPr>
          <w:b/>
          <w:bCs/>
          <w:sz w:val="24"/>
        </w:rPr>
      </w:pPr>
      <w:r w:rsidRPr="003415C5">
        <w:rPr>
          <w:b/>
          <w:bCs/>
          <w:sz w:val="24"/>
        </w:rPr>
        <w:t>Szpital Wojewódzki w Poznaniu</w:t>
      </w:r>
    </w:p>
    <w:p w:rsidR="006D4AB3" w:rsidRDefault="003415C5">
      <w:pPr>
        <w:rPr>
          <w:b/>
          <w:bCs/>
          <w:sz w:val="24"/>
        </w:rPr>
      </w:pPr>
      <w:r w:rsidRPr="003415C5">
        <w:rPr>
          <w:b/>
          <w:bCs/>
          <w:sz w:val="24"/>
        </w:rPr>
        <w:t>Sekcja Zamówień Publicznych</w:t>
      </w:r>
    </w:p>
    <w:p w:rsidR="006D4AB3" w:rsidRDefault="00894EEF">
      <w:pPr>
        <w:rPr>
          <w:b/>
          <w:bCs/>
          <w:sz w:val="24"/>
        </w:rPr>
      </w:pPr>
      <w:r>
        <w:rPr>
          <w:b/>
          <w:bCs/>
          <w:sz w:val="24"/>
        </w:rPr>
        <w:t xml:space="preserve">ul. </w:t>
      </w:r>
      <w:r w:rsidR="003415C5" w:rsidRPr="003415C5">
        <w:rPr>
          <w:b/>
          <w:bCs/>
          <w:sz w:val="24"/>
        </w:rPr>
        <w:t>Juraszów</w:t>
      </w:r>
      <w:r w:rsidR="006D4AB3">
        <w:rPr>
          <w:b/>
          <w:bCs/>
          <w:sz w:val="24"/>
        </w:rPr>
        <w:t xml:space="preserve"> </w:t>
      </w:r>
      <w:r w:rsidR="003415C5" w:rsidRPr="003415C5">
        <w:rPr>
          <w:b/>
          <w:bCs/>
          <w:sz w:val="24"/>
        </w:rPr>
        <w:t>7/19</w:t>
      </w:r>
    </w:p>
    <w:p w:rsidR="006D4AB3" w:rsidRDefault="003415C5">
      <w:pPr>
        <w:rPr>
          <w:b/>
          <w:bCs/>
          <w:sz w:val="24"/>
        </w:rPr>
      </w:pPr>
      <w:r w:rsidRPr="003415C5">
        <w:rPr>
          <w:b/>
          <w:bCs/>
          <w:sz w:val="24"/>
        </w:rPr>
        <w:t>60-479</w:t>
      </w:r>
      <w:r w:rsidR="006D4AB3">
        <w:rPr>
          <w:b/>
          <w:bCs/>
          <w:sz w:val="24"/>
        </w:rPr>
        <w:t xml:space="preserve"> </w:t>
      </w:r>
      <w:r w:rsidRPr="003415C5">
        <w:rPr>
          <w:b/>
          <w:bCs/>
          <w:sz w:val="24"/>
        </w:rPr>
        <w:t>Poznań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3415C5" w:rsidRPr="003415C5">
        <w:rPr>
          <w:b/>
          <w:bCs/>
          <w:sz w:val="24"/>
        </w:rPr>
        <w:t>SZW/SZP/24/2019</w:t>
      </w:r>
      <w:r>
        <w:rPr>
          <w:sz w:val="24"/>
        </w:rPr>
        <w:tab/>
        <w:t xml:space="preserve"> </w:t>
      </w:r>
      <w:r w:rsidR="003415C5" w:rsidRPr="003415C5">
        <w:rPr>
          <w:sz w:val="24"/>
        </w:rPr>
        <w:t>Poznań</w:t>
      </w:r>
      <w:r>
        <w:rPr>
          <w:sz w:val="24"/>
        </w:rPr>
        <w:t xml:space="preserve"> dnia: </w:t>
      </w:r>
      <w:r w:rsidR="003415C5" w:rsidRPr="003415C5">
        <w:rPr>
          <w:sz w:val="24"/>
        </w:rPr>
        <w:t>2019-03-05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#nazwa </w:instrText>
      </w:r>
      <w:r>
        <w:rPr>
          <w:b/>
          <w:sz w:val="24"/>
        </w:rPr>
        <w:fldChar w:fldCharType="separate"/>
      </w:r>
      <w:r w:rsidR="00755B58">
        <w:rPr>
          <w:b/>
          <w:noProof/>
          <w:sz w:val="24"/>
        </w:rPr>
        <w:t>«@t_oferent_zglo#nazwa»</w:t>
      </w:r>
      <w:r>
        <w:rPr>
          <w:b/>
          <w:sz w:val="24"/>
        </w:rPr>
        <w:fldChar w:fldCharType="end"/>
      </w:r>
    </w:p>
    <w:p w:rsidR="006D4AB3" w:rsidRDefault="006D4AB3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#kod </w:instrText>
      </w:r>
      <w:r>
        <w:rPr>
          <w:b/>
          <w:sz w:val="24"/>
        </w:rPr>
        <w:fldChar w:fldCharType="separate"/>
      </w:r>
      <w:r w:rsidR="00755B58">
        <w:rPr>
          <w:b/>
          <w:noProof/>
          <w:sz w:val="24"/>
        </w:rPr>
        <w:t>«@t_oferent_zglo#kod»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#miasto </w:instrText>
      </w:r>
      <w:r>
        <w:rPr>
          <w:b/>
          <w:sz w:val="24"/>
        </w:rPr>
        <w:fldChar w:fldCharType="separate"/>
      </w:r>
      <w:r w:rsidR="00755B58">
        <w:rPr>
          <w:b/>
          <w:noProof/>
          <w:sz w:val="24"/>
        </w:rPr>
        <w:t>«@t_oferent_zglo#miasto»</w:t>
      </w:r>
      <w:r>
        <w:rPr>
          <w:b/>
          <w:sz w:val="24"/>
        </w:rPr>
        <w:fldChar w:fldCharType="end"/>
      </w:r>
    </w:p>
    <w:p w:rsidR="006D4AB3" w:rsidRDefault="006D4AB3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#ulica </w:instrText>
      </w:r>
      <w:r>
        <w:rPr>
          <w:b/>
          <w:sz w:val="24"/>
        </w:rPr>
        <w:fldChar w:fldCharType="separate"/>
      </w:r>
      <w:r w:rsidR="00755B58">
        <w:rPr>
          <w:b/>
          <w:noProof/>
          <w:sz w:val="24"/>
        </w:rPr>
        <w:t>«@t_oferent_zglo#ulica»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#dom </w:instrText>
      </w:r>
      <w:r>
        <w:rPr>
          <w:b/>
          <w:sz w:val="24"/>
        </w:rPr>
        <w:fldChar w:fldCharType="separate"/>
      </w:r>
      <w:r w:rsidR="00755B58">
        <w:rPr>
          <w:b/>
          <w:noProof/>
          <w:sz w:val="24"/>
        </w:rPr>
        <w:t>«@t_oferent_zglo#dom»</w: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#lokal </w:instrText>
      </w:r>
      <w:r>
        <w:rPr>
          <w:b/>
          <w:sz w:val="24"/>
        </w:rPr>
        <w:fldChar w:fldCharType="separate"/>
      </w:r>
      <w:r w:rsidR="00755B58">
        <w:rPr>
          <w:b/>
          <w:noProof/>
          <w:sz w:val="24"/>
        </w:rPr>
        <w:t>«@t_oferent_zglo#lokal»</w:t>
      </w:r>
      <w:r>
        <w:rPr>
          <w:b/>
          <w:sz w:val="24"/>
        </w:rPr>
        <w:fldChar w:fldCharType="end"/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</w:p>
    <w:p w:rsidR="006D4AB3" w:rsidRDefault="006D4AB3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3415C5" w:rsidRPr="003415C5">
        <w:rPr>
          <w:sz w:val="24"/>
        </w:rPr>
        <w:t>2019-03-0</w:t>
      </w:r>
      <w:r w:rsidR="00894EEF">
        <w:rPr>
          <w:sz w:val="24"/>
        </w:rPr>
        <w:t>1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dnia 29 stycznia 2004 roku Prawo Zamówień Publicznych </w:t>
      </w:r>
      <w:r w:rsidR="003415C5" w:rsidRPr="003415C5">
        <w:rPr>
          <w:sz w:val="24"/>
        </w:rPr>
        <w:t>(</w:t>
      </w:r>
      <w:proofErr w:type="spellStart"/>
      <w:r w:rsidR="003415C5" w:rsidRPr="003415C5">
        <w:rPr>
          <w:sz w:val="24"/>
        </w:rPr>
        <w:t>t.j</w:t>
      </w:r>
      <w:proofErr w:type="spellEnd"/>
      <w:r w:rsidR="003415C5" w:rsidRPr="003415C5">
        <w:rPr>
          <w:sz w:val="24"/>
        </w:rPr>
        <w:t>. Dz. U. z  2018 r. poz. 1986</w:t>
      </w:r>
      <w:r w:rsidR="00894EEF">
        <w:rPr>
          <w:sz w:val="24"/>
        </w:rPr>
        <w:t xml:space="preserve"> ze zm.</w:t>
      </w:r>
      <w:r w:rsidR="003415C5" w:rsidRPr="003415C5">
        <w:rPr>
          <w:sz w:val="24"/>
        </w:rPr>
        <w:t>)</w:t>
      </w:r>
      <w:r>
        <w:t xml:space="preserve"> </w:t>
      </w:r>
      <w:r>
        <w:rPr>
          <w:sz w:val="24"/>
        </w:rPr>
        <w:t xml:space="preserve">w trybie </w:t>
      </w:r>
      <w:r w:rsidR="003415C5" w:rsidRPr="003415C5">
        <w:rPr>
          <w:b/>
          <w:sz w:val="24"/>
        </w:rPr>
        <w:t>przetarg</w:t>
      </w:r>
      <w:r w:rsidR="00894EEF">
        <w:rPr>
          <w:b/>
          <w:sz w:val="24"/>
        </w:rPr>
        <w:t>u</w:t>
      </w:r>
      <w:r w:rsidR="003415C5" w:rsidRPr="003415C5">
        <w:rPr>
          <w:b/>
          <w:sz w:val="24"/>
        </w:rPr>
        <w:t xml:space="preserve"> nieograniczon</w:t>
      </w:r>
      <w:r w:rsidR="00894EEF">
        <w:rPr>
          <w:b/>
          <w:sz w:val="24"/>
        </w:rPr>
        <w:t>ego</w:t>
      </w:r>
      <w:r>
        <w:rPr>
          <w:sz w:val="24"/>
        </w:rPr>
        <w:t>, na:</w:t>
      </w:r>
    </w:p>
    <w:p w:rsidR="006D4AB3" w:rsidRDefault="003415C5" w:rsidP="00894EEF">
      <w:pPr>
        <w:pStyle w:val="Tekstpodstawowywcity3"/>
        <w:spacing w:before="120" w:after="120"/>
        <w:ind w:firstLine="0"/>
        <w:jc w:val="left"/>
        <w:rPr>
          <w:sz w:val="24"/>
        </w:rPr>
      </w:pPr>
      <w:r w:rsidRPr="003415C5">
        <w:rPr>
          <w:b/>
          <w:sz w:val="24"/>
        </w:rPr>
        <w:t>Wsparcie serwisowe dla systemu Eskulap</w:t>
      </w:r>
      <w:r w:rsidR="006D4AB3">
        <w:rPr>
          <w:sz w:val="24"/>
        </w:rPr>
        <w:t>,</w:t>
      </w:r>
    </w:p>
    <w:p w:rsidR="003415C5" w:rsidRPr="003415C5" w:rsidRDefault="003415C5">
      <w:pPr>
        <w:pStyle w:val="Tekstpodstawowywcity3"/>
        <w:spacing w:before="120" w:after="120"/>
        <w:ind w:firstLine="0"/>
        <w:rPr>
          <w:sz w:val="24"/>
        </w:rPr>
      </w:pPr>
      <w:r w:rsidRPr="003415C5">
        <w:rPr>
          <w:sz w:val="24"/>
        </w:rPr>
        <w:t>Pytanie 1.</w:t>
      </w:r>
      <w:r w:rsidRPr="003415C5">
        <w:rPr>
          <w:sz w:val="24"/>
        </w:rPr>
        <w:tab/>
        <w:t>SIWZ, punkt 5.1. "Zamówienie musi zostać zrealizowane w terminie: od daty zawarcia umowy do dnia 31.12.2019r."</w:t>
      </w:r>
    </w:p>
    <w:p w:rsidR="003415C5" w:rsidRDefault="003415C5">
      <w:pPr>
        <w:pStyle w:val="Tekstpodstawowywcity3"/>
        <w:spacing w:before="120" w:after="120"/>
        <w:ind w:firstLine="0"/>
        <w:rPr>
          <w:sz w:val="24"/>
        </w:rPr>
      </w:pPr>
      <w:r w:rsidRPr="003415C5">
        <w:rPr>
          <w:sz w:val="24"/>
        </w:rPr>
        <w:t>Prosimy o potwierdzenie, że przedmiot niniejszego zamówienia realizowany będzie w okresie 12 miesięcy, od 14.03.2019 r. do 13.03.2020 r.</w:t>
      </w:r>
    </w:p>
    <w:p w:rsidR="00894EEF" w:rsidRPr="00894EEF" w:rsidRDefault="00894EEF">
      <w:pPr>
        <w:pStyle w:val="Tekstpodstawowywcity3"/>
        <w:spacing w:before="120" w:after="120"/>
        <w:ind w:firstLine="0"/>
        <w:rPr>
          <w:b/>
          <w:sz w:val="24"/>
        </w:rPr>
      </w:pPr>
      <w:r>
        <w:rPr>
          <w:b/>
          <w:sz w:val="24"/>
        </w:rPr>
        <w:t>Odpowiedź: Zgodnie z SIWZ.</w:t>
      </w:r>
    </w:p>
    <w:p w:rsidR="003415C5" w:rsidRPr="003415C5" w:rsidRDefault="003415C5">
      <w:pPr>
        <w:pStyle w:val="Tekstpodstawowywcity3"/>
        <w:spacing w:before="120" w:after="120"/>
        <w:ind w:firstLine="0"/>
        <w:rPr>
          <w:sz w:val="24"/>
        </w:rPr>
      </w:pPr>
      <w:r w:rsidRPr="003415C5">
        <w:rPr>
          <w:sz w:val="24"/>
        </w:rPr>
        <w:t>Pytanie 2.</w:t>
      </w:r>
      <w:r w:rsidRPr="003415C5">
        <w:rPr>
          <w:sz w:val="24"/>
        </w:rPr>
        <w:tab/>
        <w:t xml:space="preserve">SIWZ, punkt 3.1. "Szczegółowy opis przedmiotu zamówienia został zawarty </w:t>
      </w:r>
    </w:p>
    <w:p w:rsidR="003415C5" w:rsidRPr="003415C5" w:rsidRDefault="003415C5">
      <w:pPr>
        <w:pStyle w:val="Tekstpodstawowywcity3"/>
        <w:spacing w:before="120" w:after="120"/>
        <w:ind w:firstLine="0"/>
        <w:rPr>
          <w:sz w:val="24"/>
        </w:rPr>
      </w:pPr>
      <w:r w:rsidRPr="003415C5">
        <w:rPr>
          <w:sz w:val="24"/>
        </w:rPr>
        <w:t>w załączniku nr 4 do SIWZ, na zasadach określonych we wzorze umowy - załącznik nr 5 do SIWZ."</w:t>
      </w:r>
    </w:p>
    <w:p w:rsidR="003415C5" w:rsidRPr="003415C5" w:rsidRDefault="003415C5">
      <w:pPr>
        <w:pStyle w:val="Tekstpodstawowywcity3"/>
        <w:spacing w:before="120" w:after="120"/>
        <w:ind w:firstLine="0"/>
        <w:rPr>
          <w:sz w:val="24"/>
        </w:rPr>
      </w:pPr>
      <w:r w:rsidRPr="003415C5">
        <w:rPr>
          <w:sz w:val="24"/>
        </w:rPr>
        <w:lastRenderedPageBreak/>
        <w:t>Prosimy o potwierdzenie, że szczegółowy opis przedmiotu zamówienia reguluje również dodany przez Zamawiającego w dniu 26.02.2019 r. załącznik "Wykaz aplikacji oraz specyfikacja usług".</w:t>
      </w:r>
    </w:p>
    <w:p w:rsidR="003415C5" w:rsidRPr="003415C5" w:rsidRDefault="00710093">
      <w:pPr>
        <w:pStyle w:val="Tekstpodstawowywcity3"/>
        <w:spacing w:before="120" w:after="120"/>
        <w:ind w:firstLine="0"/>
        <w:rPr>
          <w:sz w:val="24"/>
        </w:rPr>
      </w:pPr>
      <w:r>
        <w:rPr>
          <w:b/>
          <w:sz w:val="24"/>
        </w:rPr>
        <w:t>Odpowiedź:</w:t>
      </w:r>
      <w:r>
        <w:rPr>
          <w:b/>
          <w:sz w:val="24"/>
        </w:rPr>
        <w:t xml:space="preserve"> Zamawiający potwierdza.</w:t>
      </w:r>
    </w:p>
    <w:p w:rsidR="003415C5" w:rsidRPr="003415C5" w:rsidRDefault="003415C5">
      <w:pPr>
        <w:pStyle w:val="Tekstpodstawowywcity3"/>
        <w:spacing w:before="120" w:after="120"/>
        <w:ind w:firstLine="0"/>
        <w:rPr>
          <w:sz w:val="24"/>
        </w:rPr>
      </w:pPr>
      <w:r w:rsidRPr="003415C5">
        <w:rPr>
          <w:sz w:val="24"/>
        </w:rPr>
        <w:t>Pytanie 3.</w:t>
      </w:r>
      <w:r w:rsidRPr="003415C5">
        <w:rPr>
          <w:sz w:val="24"/>
        </w:rPr>
        <w:tab/>
        <w:t>Załącznik nr 5 do SIWZ, Wzór umowy, §18 Kary Umowne ust. 1 pkt 1) "w wysokości 2,5% miesięcznego wynagrodzenia brutto określonego w § 6 ust.1 Umowy za każdy rozpoczęty dzień opóźnienia w odniesieniu do terminów wyrażonych w Umowie w dniach;"</w:t>
      </w:r>
    </w:p>
    <w:p w:rsidR="003415C5" w:rsidRPr="003415C5" w:rsidRDefault="003415C5">
      <w:pPr>
        <w:pStyle w:val="Tekstpodstawowywcity3"/>
        <w:spacing w:before="120" w:after="120"/>
        <w:ind w:firstLine="0"/>
        <w:rPr>
          <w:sz w:val="24"/>
        </w:rPr>
      </w:pPr>
      <w:r w:rsidRPr="003415C5">
        <w:rPr>
          <w:sz w:val="24"/>
        </w:rPr>
        <w:t xml:space="preserve">Prosimy o zmianę wysokości kary z 2,5% na wysokość 1% miesięcznego wynagrodzenia brutto określonego w §6 ust. 1 Umowy za każdy rozpoczęty dzień opóźnienia w odniesieniu do terminów wyrażonych w Umowie w dniach, ponieważ zaproponowana wartość w stosunku do kary wyrażonej w godzinach jest nie współmierna i bardzo wysoka, co zasadniczo będzie miała wpływ na koszty jakie Wykonawca będzie musiał wziąć pod uwagę przy składaniu oferty. Pozostawienie treści SIWZ w takim brzmieniu narusza art. 5 </w:t>
      </w:r>
      <w:proofErr w:type="spellStart"/>
      <w:r w:rsidRPr="003415C5">
        <w:rPr>
          <w:sz w:val="24"/>
        </w:rPr>
        <w:t>kc</w:t>
      </w:r>
      <w:proofErr w:type="spellEnd"/>
      <w:r w:rsidRPr="003415C5">
        <w:rPr>
          <w:sz w:val="24"/>
        </w:rPr>
        <w:t xml:space="preserve">, art. 58 § 1 i 2 </w:t>
      </w:r>
      <w:proofErr w:type="spellStart"/>
      <w:r w:rsidRPr="003415C5">
        <w:rPr>
          <w:sz w:val="24"/>
        </w:rPr>
        <w:t>kc</w:t>
      </w:r>
      <w:proofErr w:type="spellEnd"/>
      <w:r w:rsidRPr="003415C5">
        <w:rPr>
          <w:sz w:val="24"/>
        </w:rPr>
        <w:t xml:space="preserve">. w zw. z art. 14 i 139 ustawy </w:t>
      </w:r>
      <w:proofErr w:type="spellStart"/>
      <w:r w:rsidRPr="003415C5">
        <w:rPr>
          <w:sz w:val="24"/>
        </w:rPr>
        <w:t>Pzp</w:t>
      </w:r>
      <w:proofErr w:type="spellEnd"/>
      <w:r w:rsidRPr="003415C5">
        <w:rPr>
          <w:sz w:val="24"/>
        </w:rPr>
        <w:t xml:space="preserve"> poprzez wprowadzenie zapisów godzących w elementarne zasady współżycia społecznego, mogących stanowić naruszenie dobrych obyczajów oraz zasad uczciwej konkurencji.</w:t>
      </w:r>
    </w:p>
    <w:p w:rsidR="003415C5" w:rsidRPr="003415C5" w:rsidRDefault="00710093">
      <w:pPr>
        <w:pStyle w:val="Tekstpodstawowywcity3"/>
        <w:spacing w:before="120" w:after="120"/>
        <w:ind w:firstLine="0"/>
        <w:rPr>
          <w:sz w:val="24"/>
        </w:rPr>
      </w:pPr>
      <w:r>
        <w:rPr>
          <w:b/>
          <w:sz w:val="24"/>
        </w:rPr>
        <w:t>Odpowiedź:</w:t>
      </w:r>
      <w:r>
        <w:rPr>
          <w:b/>
          <w:sz w:val="24"/>
        </w:rPr>
        <w:t xml:space="preserve"> Nie.</w:t>
      </w:r>
    </w:p>
    <w:p w:rsidR="003415C5" w:rsidRPr="003415C5" w:rsidRDefault="003415C5">
      <w:pPr>
        <w:pStyle w:val="Tekstpodstawowywcity3"/>
        <w:spacing w:before="120" w:after="120"/>
        <w:ind w:firstLine="0"/>
        <w:rPr>
          <w:sz w:val="24"/>
        </w:rPr>
      </w:pPr>
      <w:r w:rsidRPr="003415C5">
        <w:rPr>
          <w:sz w:val="24"/>
        </w:rPr>
        <w:t>Pytanie 4.</w:t>
      </w:r>
      <w:r w:rsidRPr="003415C5">
        <w:rPr>
          <w:sz w:val="24"/>
        </w:rPr>
        <w:tab/>
        <w:t>Załącznik nr 5 do SIWZ, Wzór umowy, §18 Kary Umowne ust. 1 "Za niedotrzymanie terminów świadczenia usług będących przedmiotem umowy Zamawiający może naliczyć Wykonawcy karę umowną:</w:t>
      </w:r>
    </w:p>
    <w:p w:rsidR="003415C5" w:rsidRPr="003415C5" w:rsidRDefault="003415C5">
      <w:pPr>
        <w:pStyle w:val="Tekstpodstawowywcity3"/>
        <w:spacing w:before="120" w:after="120"/>
        <w:ind w:firstLine="0"/>
        <w:rPr>
          <w:sz w:val="24"/>
        </w:rPr>
      </w:pPr>
      <w:r w:rsidRPr="003415C5">
        <w:rPr>
          <w:sz w:val="24"/>
        </w:rPr>
        <w:t>"</w:t>
      </w:r>
      <w:r w:rsidRPr="003415C5">
        <w:rPr>
          <w:sz w:val="24"/>
        </w:rPr>
        <w:tab/>
        <w:t xml:space="preserve">w wysokości 2,5% miesięcznego wynagrodzenia brutto określonego w § 6 ust.1 Umowy za każdy rozpoczęty dzień opóźnienia w odniesieniu do terminów wyrażonych w Umowie w dniach; </w:t>
      </w:r>
    </w:p>
    <w:p w:rsidR="003415C5" w:rsidRPr="003415C5" w:rsidRDefault="003415C5">
      <w:pPr>
        <w:pStyle w:val="Tekstpodstawowywcity3"/>
        <w:spacing w:before="120" w:after="120"/>
        <w:ind w:firstLine="0"/>
        <w:rPr>
          <w:sz w:val="24"/>
        </w:rPr>
      </w:pPr>
      <w:r w:rsidRPr="003415C5">
        <w:rPr>
          <w:sz w:val="24"/>
        </w:rPr>
        <w:t>"</w:t>
      </w:r>
      <w:r w:rsidRPr="003415C5">
        <w:rPr>
          <w:sz w:val="24"/>
        </w:rPr>
        <w:tab/>
        <w:t>w wysokości 0,5% miesięcznego wynagrodzenia brutto określonego w § 6 ust. 1 Umowy za każdą rozpoczętą godzinę opóźnienia w odniesieniu do terminów wyrażonych w Umowie w godzinach;"</w:t>
      </w:r>
    </w:p>
    <w:p w:rsidR="003415C5" w:rsidRPr="003415C5" w:rsidRDefault="003415C5">
      <w:pPr>
        <w:pStyle w:val="Tekstpodstawowywcity3"/>
        <w:spacing w:before="120" w:after="120"/>
        <w:ind w:firstLine="0"/>
        <w:rPr>
          <w:sz w:val="24"/>
        </w:rPr>
      </w:pPr>
      <w:r w:rsidRPr="003415C5">
        <w:rPr>
          <w:sz w:val="24"/>
        </w:rPr>
        <w:t>Ponieważ przyczyny opóźnienia mogą być różne, w tym nie zależeć od stron lub leżeć po stronie Zamawiającego, prosimy zamianę "opóźnienia" na "zwłokę" lub "opóźnienie z winy Wykonawcy"</w:t>
      </w:r>
    </w:p>
    <w:p w:rsidR="003415C5" w:rsidRPr="003415C5" w:rsidRDefault="00710093">
      <w:pPr>
        <w:pStyle w:val="Tekstpodstawowywcity3"/>
        <w:spacing w:before="120" w:after="120"/>
        <w:ind w:firstLine="0"/>
        <w:rPr>
          <w:sz w:val="24"/>
        </w:rPr>
      </w:pPr>
      <w:r>
        <w:rPr>
          <w:b/>
          <w:sz w:val="24"/>
        </w:rPr>
        <w:lastRenderedPageBreak/>
        <w:t>Odpowiedź:</w:t>
      </w:r>
      <w:r>
        <w:rPr>
          <w:b/>
          <w:sz w:val="24"/>
        </w:rPr>
        <w:t xml:space="preserve"> Nie.</w:t>
      </w:r>
    </w:p>
    <w:p w:rsidR="003415C5" w:rsidRPr="003415C5" w:rsidRDefault="003415C5">
      <w:pPr>
        <w:pStyle w:val="Tekstpodstawowywcity3"/>
        <w:spacing w:before="120" w:after="120"/>
        <w:ind w:firstLine="0"/>
        <w:rPr>
          <w:sz w:val="24"/>
        </w:rPr>
      </w:pPr>
      <w:r w:rsidRPr="003415C5">
        <w:rPr>
          <w:sz w:val="24"/>
        </w:rPr>
        <w:t>Pytanie 5.</w:t>
      </w:r>
      <w:r w:rsidRPr="003415C5">
        <w:rPr>
          <w:sz w:val="24"/>
        </w:rPr>
        <w:tab/>
        <w:t>Załącznik nr 5 do SIWZ, Wzór umowy, §23 Postanowienia Końcowe ust. 7 "Dochodzenie jakiejkolwiek kary umownej zastrzeżonej w Umowie w żadnym wypadku nie wymaga wykazania wysokości poniesionej szkody. Niezależnie od powyższego, obok kar umownych przewidzianych w Umowie, Zamawiający jest uprawniony do dochodzenia odszkodowania na podstawie ogólnych przepisów prawa do wysokości rzeczywiście poniesionej szkody."</w:t>
      </w:r>
    </w:p>
    <w:p w:rsidR="003415C5" w:rsidRPr="003415C5" w:rsidRDefault="003415C5">
      <w:pPr>
        <w:pStyle w:val="Tekstpodstawowywcity3"/>
        <w:spacing w:before="120" w:after="120"/>
        <w:ind w:firstLine="0"/>
        <w:rPr>
          <w:sz w:val="24"/>
        </w:rPr>
      </w:pPr>
      <w:r w:rsidRPr="003415C5">
        <w:rPr>
          <w:sz w:val="24"/>
        </w:rPr>
        <w:t xml:space="preserve">Czy Zamawiający wyrazi zgodę na zmianę zapisu w zakresie dochodzenia odszkodowania na zasadach ogólnych, które będzie ograniczone do wartości umowy, ponieważ w pierwotnej konstrukcji ryzyko umowne jest nieokreślone i potencjalnie bardzo wysokie i będzie miało znaczący wpływ na ceny ofert? </w:t>
      </w:r>
    </w:p>
    <w:p w:rsidR="003415C5" w:rsidRPr="003415C5" w:rsidRDefault="00710093">
      <w:pPr>
        <w:pStyle w:val="Tekstpodstawowywcity3"/>
        <w:spacing w:before="120" w:after="120"/>
        <w:ind w:firstLine="0"/>
        <w:rPr>
          <w:sz w:val="24"/>
        </w:rPr>
      </w:pPr>
      <w:r>
        <w:rPr>
          <w:b/>
          <w:sz w:val="24"/>
        </w:rPr>
        <w:t>Odpowiedź:</w:t>
      </w:r>
      <w:r>
        <w:rPr>
          <w:b/>
          <w:sz w:val="24"/>
        </w:rPr>
        <w:t xml:space="preserve"> Tak, Zamawiający modyfikuje zapis </w:t>
      </w:r>
      <w:r w:rsidRPr="00710093">
        <w:rPr>
          <w:b/>
          <w:sz w:val="24"/>
        </w:rPr>
        <w:t>§23</w:t>
      </w:r>
      <w:r>
        <w:rPr>
          <w:b/>
          <w:sz w:val="24"/>
        </w:rPr>
        <w:t xml:space="preserve"> ust. 7 z </w:t>
      </w:r>
      <w:r w:rsidRPr="003415C5">
        <w:rPr>
          <w:sz w:val="24"/>
        </w:rPr>
        <w:t>"</w:t>
      </w:r>
      <w:r w:rsidRPr="00710093">
        <w:rPr>
          <w:b/>
          <w:sz w:val="24"/>
        </w:rPr>
        <w:t>Dochodzenie jakiejkolwiek kary umownej zastrzeżonej w Umowie w żadnym wypadku nie wymaga wykazania wysokości poniesionej szkody. Niezależnie od powyższego, obok kar umownych przewidzianych w Umowie, Zamawiający jest uprawniony do dochodzenia odszkodowania na podstawie ogólnych przepisów prawa do wysokości rzeczywiście poniesionej szkody"</w:t>
      </w:r>
      <w:r w:rsidRPr="00710093">
        <w:rPr>
          <w:b/>
          <w:sz w:val="24"/>
        </w:rPr>
        <w:t xml:space="preserve"> na </w:t>
      </w:r>
      <w:r w:rsidRPr="00710093">
        <w:rPr>
          <w:b/>
          <w:sz w:val="24"/>
        </w:rPr>
        <w:t>"Dochodzenie jakiejkolwiek kary umownej zastrzeżonej w Umowie w żadnym wypadku nie wymaga wykazania wysokości poniesionej szkody.</w:t>
      </w:r>
      <w:r w:rsidRPr="00710093">
        <w:rPr>
          <w:b/>
          <w:sz w:val="24"/>
        </w:rPr>
        <w:t>”</w:t>
      </w:r>
    </w:p>
    <w:p w:rsidR="003415C5" w:rsidRPr="003415C5" w:rsidRDefault="003415C5">
      <w:pPr>
        <w:pStyle w:val="Tekstpodstawowywcity3"/>
        <w:spacing w:before="120" w:after="120"/>
        <w:ind w:firstLine="0"/>
        <w:rPr>
          <w:sz w:val="24"/>
        </w:rPr>
      </w:pPr>
      <w:r w:rsidRPr="003415C5">
        <w:rPr>
          <w:sz w:val="24"/>
        </w:rPr>
        <w:t>Pytanie 6.</w:t>
      </w:r>
      <w:r w:rsidRPr="003415C5">
        <w:rPr>
          <w:sz w:val="24"/>
        </w:rPr>
        <w:tab/>
        <w:t>Załącznik nr 4 do SIWZ, Zakres usług, II Warunki brzegowe realizacji usług, Tabela</w:t>
      </w:r>
    </w:p>
    <w:p w:rsidR="003415C5" w:rsidRPr="003415C5" w:rsidRDefault="003415C5">
      <w:pPr>
        <w:pStyle w:val="Tekstpodstawowywcity3"/>
        <w:spacing w:before="120" w:after="120"/>
        <w:ind w:firstLine="0"/>
        <w:rPr>
          <w:sz w:val="24"/>
        </w:rPr>
      </w:pPr>
      <w:r w:rsidRPr="003415C5">
        <w:rPr>
          <w:sz w:val="24"/>
        </w:rPr>
        <w:t>W związku z oferowanymi przez Wykonawcę wariantami zakresu świadczenia usług, usługi serwisowe są świadczone w jednym z trzech wariantów: Basic, Standard, Plus. Informujemy, że każda dodatkowa zmiana w celu dostosowania indywidualnych warunków brzegowych realizacji usług do oczekiwań Zamawiającego będzie miała wpływ na koszty jakie Wykonawca będzie musiał wziąć pod uwagę przy składaniu oferty.  W związku z powyższym prosimy o zmianę Tabeli zgodnie z poniżej przedstawionym wzorem, co znacząco obniży cenę oferty.</w:t>
      </w:r>
    </w:p>
    <w:p w:rsidR="00710093" w:rsidRPr="00710093" w:rsidRDefault="00710093" w:rsidP="00710093">
      <w:pPr>
        <w:spacing w:line="360" w:lineRule="auto"/>
        <w:ind w:left="709"/>
        <w:jc w:val="both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2261"/>
        <w:gridCol w:w="1124"/>
        <w:gridCol w:w="9"/>
        <w:gridCol w:w="5214"/>
      </w:tblGrid>
      <w:tr w:rsidR="00710093" w:rsidTr="00710093">
        <w:trPr>
          <w:trHeight w:val="343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710093" w:rsidRPr="00710093" w:rsidRDefault="00710093">
            <w:pPr>
              <w:ind w:right="88"/>
              <w:jc w:val="center"/>
              <w:rPr>
                <w:rFonts w:cs="Calibri"/>
                <w:b/>
                <w:color w:val="FFFFFF"/>
                <w:sz w:val="24"/>
                <w:szCs w:val="24"/>
              </w:rPr>
            </w:pPr>
            <w:r w:rsidRPr="00710093">
              <w:rPr>
                <w:rFonts w:cs="Calibri"/>
                <w:b/>
                <w:color w:val="FFFFFF"/>
                <w:sz w:val="24"/>
                <w:szCs w:val="24"/>
              </w:rPr>
              <w:t>Lp.</w:t>
            </w:r>
          </w:p>
        </w:tc>
        <w:tc>
          <w:tcPr>
            <w:tcW w:w="1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710093" w:rsidRPr="00710093" w:rsidRDefault="00710093" w:rsidP="00710093">
            <w:pPr>
              <w:pStyle w:val="Nagwek4"/>
              <w:numPr>
                <w:ilvl w:val="3"/>
                <w:numId w:val="11"/>
              </w:numPr>
              <w:tabs>
                <w:tab w:val="left" w:pos="708"/>
              </w:tabs>
              <w:suppressAutoHyphens/>
              <w:autoSpaceDE w:val="0"/>
              <w:autoSpaceDN w:val="0"/>
              <w:spacing w:line="256" w:lineRule="auto"/>
              <w:ind w:right="88"/>
              <w:jc w:val="center"/>
              <w:rPr>
                <w:rFonts w:cs="Calibri"/>
                <w:b w:val="0"/>
                <w:bCs w:val="0"/>
                <w:color w:val="FFFFFF"/>
                <w:sz w:val="24"/>
                <w:szCs w:val="24"/>
                <w:lang w:eastAsia="en-US"/>
              </w:rPr>
            </w:pPr>
            <w:r w:rsidRPr="00710093">
              <w:rPr>
                <w:rFonts w:cs="Calibri"/>
                <w:bCs w:val="0"/>
                <w:color w:val="FFFFFF"/>
                <w:lang w:eastAsia="en-US"/>
              </w:rPr>
              <w:t>Nazwa</w:t>
            </w:r>
          </w:p>
        </w:tc>
        <w:tc>
          <w:tcPr>
            <w:tcW w:w="3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710093" w:rsidRPr="00710093" w:rsidRDefault="00710093">
            <w:pPr>
              <w:ind w:right="88"/>
              <w:jc w:val="center"/>
              <w:rPr>
                <w:rFonts w:ascii="Calibri" w:hAnsi="Calibri" w:cs="Calibri"/>
                <w:b/>
                <w:color w:val="FFFFFF"/>
                <w:sz w:val="24"/>
                <w:szCs w:val="24"/>
                <w:lang w:eastAsia="en-US"/>
              </w:rPr>
            </w:pPr>
          </w:p>
        </w:tc>
      </w:tr>
      <w:tr w:rsidR="00710093" w:rsidTr="00710093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3" w:rsidRPr="00710093" w:rsidRDefault="00710093">
            <w:pPr>
              <w:spacing w:line="256" w:lineRule="auto"/>
              <w:rPr>
                <w:rFonts w:cs="Calibri"/>
                <w:b/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3" w:rsidRPr="00710093" w:rsidRDefault="00710093">
            <w:pPr>
              <w:spacing w:line="256" w:lineRule="auto"/>
              <w:rPr>
                <w:rFonts w:cs="Calibri"/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710093" w:rsidRPr="00710093" w:rsidRDefault="00710093">
            <w:pPr>
              <w:ind w:right="88"/>
              <w:rPr>
                <w:rFonts w:cs="Calibri"/>
                <w:b/>
                <w:color w:val="FFFFFF"/>
                <w:sz w:val="24"/>
                <w:szCs w:val="24"/>
              </w:rPr>
            </w:pPr>
            <w:r w:rsidRPr="00710093">
              <w:rPr>
                <w:rFonts w:cs="Calibri"/>
                <w:b/>
                <w:color w:val="FFFFFF"/>
                <w:sz w:val="24"/>
                <w:szCs w:val="24"/>
              </w:rPr>
              <w:t>Standard</w:t>
            </w:r>
          </w:p>
        </w:tc>
        <w:tc>
          <w:tcPr>
            <w:tcW w:w="3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710093" w:rsidRPr="00710093" w:rsidRDefault="00710093">
            <w:pPr>
              <w:ind w:right="88"/>
              <w:jc w:val="center"/>
              <w:rPr>
                <w:rFonts w:cs="Calibri"/>
                <w:b/>
                <w:color w:val="FFFFFF"/>
                <w:sz w:val="24"/>
                <w:szCs w:val="24"/>
              </w:rPr>
            </w:pPr>
            <w:r w:rsidRPr="00710093">
              <w:rPr>
                <w:rFonts w:cs="Calibri"/>
                <w:b/>
                <w:color w:val="FFFFFF"/>
                <w:sz w:val="24"/>
                <w:szCs w:val="24"/>
              </w:rPr>
              <w:t>UWAGI</w:t>
            </w:r>
          </w:p>
        </w:tc>
      </w:tr>
      <w:tr w:rsidR="00710093" w:rsidTr="00710093">
        <w:trPr>
          <w:trHeight w:val="397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93" w:rsidRPr="00710093" w:rsidRDefault="00710093" w:rsidP="00710093">
            <w:pPr>
              <w:numPr>
                <w:ilvl w:val="0"/>
                <w:numId w:val="12"/>
              </w:num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3" w:rsidRPr="00710093" w:rsidRDefault="00710093">
            <w:pPr>
              <w:rPr>
                <w:rFonts w:cs="Calibri"/>
                <w:b/>
              </w:rPr>
            </w:pPr>
            <w:r w:rsidRPr="00710093">
              <w:rPr>
                <w:rFonts w:cs="Calibri"/>
              </w:rPr>
              <w:t>Godziny pracy Serwisu</w:t>
            </w:r>
            <w:r w:rsidRPr="00710093">
              <w:rPr>
                <w:rFonts w:cs="Calibri"/>
                <w:b/>
              </w:rPr>
              <w:t xml:space="preserve"> 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3" w:rsidRPr="00710093" w:rsidRDefault="00710093">
            <w:pPr>
              <w:ind w:left="90"/>
              <w:jc w:val="center"/>
              <w:rPr>
                <w:rFonts w:cs="Calibri"/>
                <w:vertAlign w:val="superscript"/>
              </w:rPr>
            </w:pPr>
            <w:r w:rsidRPr="00710093">
              <w:rPr>
                <w:rFonts w:cs="Calibri"/>
              </w:rPr>
              <w:t>8</w:t>
            </w:r>
            <w:r w:rsidRPr="00710093">
              <w:rPr>
                <w:rFonts w:cs="Calibri"/>
                <w:vertAlign w:val="superscript"/>
              </w:rPr>
              <w:t>00</w:t>
            </w:r>
            <w:r w:rsidRPr="00710093">
              <w:rPr>
                <w:rFonts w:cs="Calibri"/>
              </w:rPr>
              <w:t>-16</w:t>
            </w:r>
            <w:r w:rsidRPr="00710093">
              <w:rPr>
                <w:rFonts w:cs="Calibri"/>
                <w:vertAlign w:val="superscript"/>
              </w:rPr>
              <w:t xml:space="preserve">00 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3" w:rsidRPr="00710093" w:rsidRDefault="00710093">
            <w:pPr>
              <w:ind w:left="90"/>
              <w:jc w:val="both"/>
              <w:rPr>
                <w:rFonts w:cs="Calibri"/>
              </w:rPr>
            </w:pPr>
            <w:r w:rsidRPr="00710093">
              <w:rPr>
                <w:rFonts w:cs="Calibri"/>
              </w:rPr>
              <w:t>W dni robocze, tj. od poniedziałku do piątku z wyłączeniem dni ustawowo wolnych od pracy.</w:t>
            </w:r>
          </w:p>
        </w:tc>
      </w:tr>
      <w:tr w:rsidR="00710093" w:rsidTr="00710093">
        <w:trPr>
          <w:trHeight w:val="397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93" w:rsidRPr="00710093" w:rsidRDefault="00710093" w:rsidP="00710093">
            <w:pPr>
              <w:numPr>
                <w:ilvl w:val="0"/>
                <w:numId w:val="12"/>
              </w:numPr>
              <w:jc w:val="center"/>
              <w:rPr>
                <w:rFonts w:cs="Calibri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3" w:rsidRPr="00710093" w:rsidRDefault="00710093">
            <w:pPr>
              <w:rPr>
                <w:rFonts w:cs="Calibri"/>
              </w:rPr>
            </w:pPr>
            <w:r w:rsidRPr="00710093">
              <w:rPr>
                <w:rFonts w:cs="Calibri"/>
              </w:rPr>
              <w:t>Czas reakcji Serwisu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3" w:rsidRPr="00710093" w:rsidRDefault="00710093">
            <w:pPr>
              <w:ind w:left="90"/>
              <w:jc w:val="center"/>
              <w:rPr>
                <w:rFonts w:cs="Calibri"/>
              </w:rPr>
            </w:pPr>
            <w:r w:rsidRPr="00710093">
              <w:rPr>
                <w:rFonts w:cs="Calibri"/>
              </w:rPr>
              <w:t>4h / zgodnie z formularzem ofertowym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3" w:rsidRPr="00710093" w:rsidRDefault="00710093">
            <w:pPr>
              <w:ind w:left="90"/>
              <w:jc w:val="both"/>
              <w:rPr>
                <w:rFonts w:cs="Calibri"/>
              </w:rPr>
            </w:pPr>
            <w:r w:rsidRPr="00710093">
              <w:rPr>
                <w:rFonts w:cs="Calibri"/>
              </w:rPr>
              <w:t>Czas liczony w godzinach pracy serwisu od momentu zaewidencjonowania Zgłoszenia Serwisowego do momentu przyjęcia zgłoszenia tj. nadania mu statusu „zarejestrowane”.</w:t>
            </w:r>
          </w:p>
        </w:tc>
      </w:tr>
      <w:tr w:rsidR="00710093" w:rsidTr="00710093">
        <w:trPr>
          <w:trHeight w:val="397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93" w:rsidRPr="00710093" w:rsidRDefault="00710093" w:rsidP="00710093">
            <w:pPr>
              <w:numPr>
                <w:ilvl w:val="0"/>
                <w:numId w:val="12"/>
              </w:numPr>
              <w:jc w:val="center"/>
              <w:rPr>
                <w:rFonts w:cs="Calibri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3" w:rsidRPr="00710093" w:rsidRDefault="00710093">
            <w:pPr>
              <w:rPr>
                <w:rFonts w:cs="Calibri"/>
              </w:rPr>
            </w:pPr>
            <w:r w:rsidRPr="00710093">
              <w:rPr>
                <w:rFonts w:cs="Calibri"/>
              </w:rPr>
              <w:t xml:space="preserve">Czas usunięcia Błędu Aplikacji 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3" w:rsidRPr="00710093" w:rsidRDefault="00710093">
            <w:pPr>
              <w:ind w:left="90"/>
              <w:jc w:val="center"/>
              <w:rPr>
                <w:rFonts w:cs="Calibri"/>
              </w:rPr>
            </w:pPr>
            <w:r w:rsidRPr="00710093">
              <w:rPr>
                <w:rFonts w:cs="Calibri"/>
              </w:rPr>
              <w:t>10 dni</w:t>
            </w:r>
          </w:p>
        </w:tc>
        <w:tc>
          <w:tcPr>
            <w:tcW w:w="2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3" w:rsidRPr="00710093" w:rsidRDefault="00710093" w:rsidP="0071009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</w:rPr>
            </w:pPr>
            <w:r w:rsidRPr="00710093">
              <w:rPr>
                <w:rFonts w:cs="Calibri"/>
              </w:rPr>
              <w:t>Czas liczony w godzinach/dniach roboczych od upłynięcia czasu reakcji.</w:t>
            </w:r>
          </w:p>
          <w:p w:rsidR="00710093" w:rsidRPr="00710093" w:rsidRDefault="00710093" w:rsidP="0071009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</w:rPr>
            </w:pPr>
            <w:r w:rsidRPr="00710093">
              <w:rPr>
                <w:rFonts w:cs="Calibri"/>
              </w:rPr>
              <w:t xml:space="preserve">Od Czasu obsługi zgłoszenia odlicza się okres, w którym WYKONAWCA oczekuje na uzupełnienie Zgłoszenia przez ZAMAWIAJĄCEGO lub udostępnienie zdalnego dostępu (jeżeli dotyczy).   </w:t>
            </w:r>
          </w:p>
          <w:p w:rsidR="00710093" w:rsidRPr="00710093" w:rsidRDefault="00710093" w:rsidP="0071009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</w:rPr>
            </w:pPr>
            <w:r w:rsidRPr="00710093">
              <w:rPr>
                <w:rFonts w:cs="Calibri"/>
              </w:rPr>
              <w:t>W odniesieniu do Aplikacji, których WYKONAWCA nie jest Producentem przewidziane czasy realizacji usług mogą ulec wydłużeniu, o czym ZAMAWIAJĄCY zostaje powiadomiony w Zgłoszeniu.</w:t>
            </w:r>
          </w:p>
          <w:p w:rsidR="00710093" w:rsidRPr="00710093" w:rsidRDefault="00710093" w:rsidP="0071009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</w:rPr>
            </w:pPr>
            <w:r w:rsidRPr="00710093">
              <w:rPr>
                <w:rFonts w:cs="Calibri"/>
              </w:rPr>
              <w:t xml:space="preserve">Jeżeli Zgłoszenie zaklasyfikowane jako Usterka Programistyczna zostanie zaewidencjonowane w HD w terminie krótszym niż 20 dni przed planowanym terminem publikacji aktualizacji zbiorczej, Uaktualnienie może zostać uwzględnione w kolejnej aktualizacji zbiorczej.       </w:t>
            </w:r>
          </w:p>
        </w:tc>
      </w:tr>
      <w:tr w:rsidR="00710093" w:rsidTr="00710093">
        <w:trPr>
          <w:trHeight w:val="397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93" w:rsidRPr="00710093" w:rsidRDefault="00710093" w:rsidP="00710093">
            <w:pPr>
              <w:numPr>
                <w:ilvl w:val="0"/>
                <w:numId w:val="12"/>
              </w:numPr>
              <w:jc w:val="center"/>
              <w:rPr>
                <w:rFonts w:cs="Calibri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3" w:rsidRPr="00710093" w:rsidRDefault="00710093">
            <w:pPr>
              <w:rPr>
                <w:rFonts w:cs="Calibri"/>
              </w:rPr>
            </w:pPr>
            <w:r w:rsidRPr="00710093">
              <w:rPr>
                <w:rFonts w:cs="Calibri"/>
              </w:rPr>
              <w:t>Czas usunięcia Awarii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3" w:rsidRPr="00710093" w:rsidRDefault="00710093">
            <w:pPr>
              <w:ind w:left="90"/>
              <w:jc w:val="center"/>
              <w:rPr>
                <w:rFonts w:cs="Calibri"/>
              </w:rPr>
            </w:pPr>
            <w:r w:rsidRPr="00710093">
              <w:rPr>
                <w:rFonts w:cs="Calibri"/>
              </w:rPr>
              <w:t>48h / zgodnie z formularzem ofertowym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3" w:rsidRPr="00710093" w:rsidRDefault="00710093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710093" w:rsidTr="00710093">
        <w:trPr>
          <w:trHeight w:val="397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93" w:rsidRPr="00710093" w:rsidRDefault="00710093" w:rsidP="00710093">
            <w:pPr>
              <w:numPr>
                <w:ilvl w:val="0"/>
                <w:numId w:val="12"/>
              </w:numPr>
              <w:jc w:val="center"/>
              <w:rPr>
                <w:rFonts w:cs="Calibri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3" w:rsidRPr="00710093" w:rsidRDefault="00710093">
            <w:pPr>
              <w:rPr>
                <w:rFonts w:cs="Calibri"/>
              </w:rPr>
            </w:pPr>
            <w:r w:rsidRPr="00710093">
              <w:rPr>
                <w:rFonts w:cs="Calibri"/>
              </w:rPr>
              <w:t>Czas usunięcia Usterki Programistycznej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3" w:rsidRPr="00710093" w:rsidRDefault="00710093">
            <w:pPr>
              <w:ind w:left="90"/>
              <w:jc w:val="center"/>
              <w:rPr>
                <w:rFonts w:cs="Calibri"/>
              </w:rPr>
            </w:pPr>
            <w:r w:rsidRPr="00710093">
              <w:rPr>
                <w:rFonts w:cs="Calibri"/>
              </w:rPr>
              <w:t>Następna aktualizacja zbiorcza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3" w:rsidRPr="00710093" w:rsidRDefault="00710093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710093" w:rsidTr="00710093">
        <w:trPr>
          <w:trHeight w:val="397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93" w:rsidRPr="00710093" w:rsidRDefault="00710093" w:rsidP="00710093">
            <w:pPr>
              <w:numPr>
                <w:ilvl w:val="0"/>
                <w:numId w:val="12"/>
              </w:numPr>
              <w:jc w:val="center"/>
              <w:rPr>
                <w:rFonts w:cs="Calibri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3" w:rsidRPr="00710093" w:rsidRDefault="00710093">
            <w:pPr>
              <w:rPr>
                <w:rFonts w:cs="Calibri"/>
              </w:rPr>
            </w:pPr>
            <w:r w:rsidRPr="00710093">
              <w:rPr>
                <w:rFonts w:cs="Calibri"/>
              </w:rPr>
              <w:t>Czas obsługi Konsultacji</w:t>
            </w:r>
            <w:r w:rsidRPr="00710093">
              <w:rPr>
                <w:rFonts w:cs="Calibri"/>
                <w:color w:val="FF0000"/>
              </w:rPr>
              <w:t xml:space="preserve"> 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3" w:rsidRPr="00710093" w:rsidRDefault="00710093">
            <w:pPr>
              <w:ind w:left="90"/>
              <w:jc w:val="center"/>
              <w:rPr>
                <w:rFonts w:cs="Calibri"/>
              </w:rPr>
            </w:pPr>
            <w:r w:rsidRPr="00710093">
              <w:rPr>
                <w:rFonts w:cs="Calibri"/>
              </w:rPr>
              <w:t>10 dni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3" w:rsidRPr="00710093" w:rsidRDefault="00710093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710093" w:rsidTr="00710093">
        <w:trPr>
          <w:trHeight w:val="397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93" w:rsidRPr="00710093" w:rsidRDefault="00710093" w:rsidP="00710093">
            <w:pPr>
              <w:numPr>
                <w:ilvl w:val="0"/>
                <w:numId w:val="12"/>
              </w:numPr>
              <w:jc w:val="center"/>
              <w:rPr>
                <w:rFonts w:cs="Calibri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3" w:rsidRPr="00710093" w:rsidRDefault="00710093">
            <w:pPr>
              <w:rPr>
                <w:rFonts w:cs="Calibri"/>
              </w:rPr>
            </w:pPr>
            <w:r w:rsidRPr="00710093">
              <w:rPr>
                <w:rFonts w:cs="Calibri"/>
              </w:rPr>
              <w:t>Termin przystąpienia Serwisu do realizacji usług zleconych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3" w:rsidRPr="00710093" w:rsidRDefault="00710093">
            <w:pPr>
              <w:ind w:left="90"/>
              <w:jc w:val="center"/>
              <w:rPr>
                <w:rFonts w:cs="Calibri"/>
              </w:rPr>
            </w:pPr>
            <w:proofErr w:type="spellStart"/>
            <w:r w:rsidRPr="00710093">
              <w:rPr>
                <w:rFonts w:cs="Calibri"/>
              </w:rPr>
              <w:t>Niegwaran-towany</w:t>
            </w:r>
            <w:proofErr w:type="spellEnd"/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3" w:rsidRPr="00710093" w:rsidRDefault="00710093" w:rsidP="0071009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="Calibri"/>
              </w:rPr>
            </w:pPr>
            <w:r w:rsidRPr="00710093">
              <w:rPr>
                <w:rFonts w:cs="Calibri"/>
              </w:rPr>
              <w:t xml:space="preserve">Czas liczony w dniach roboczych od momentu powzięcia przez Serwis zlecenia wykonania usługi do momentu przystąpienia Serwisu do jej wykonania. </w:t>
            </w:r>
          </w:p>
          <w:p w:rsidR="00710093" w:rsidRPr="00710093" w:rsidRDefault="00710093" w:rsidP="0071009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="Calibri"/>
              </w:rPr>
            </w:pPr>
            <w:r w:rsidRPr="00710093">
              <w:rPr>
                <w:rFonts w:cs="Calibri"/>
              </w:rPr>
              <w:t>Dotyczy także Konsultacji zamawianych doraźnie (przypadek, w którym pakiet usług nabywanych przez ZAMAWIAJĄCEGO nie obejmuje Konsultacji).</w:t>
            </w:r>
          </w:p>
          <w:p w:rsidR="00710093" w:rsidRPr="00710093" w:rsidRDefault="00710093" w:rsidP="0071009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="Calibri"/>
              </w:rPr>
            </w:pPr>
            <w:r w:rsidRPr="00710093">
              <w:rPr>
                <w:rFonts w:cs="Calibri"/>
              </w:rPr>
              <w:t>Nie dotyczy usług wynikających z zamówień indywidualnych, dla których terminy realizacji każdorazowo uzgadnia się doraźnie.</w:t>
            </w:r>
          </w:p>
        </w:tc>
      </w:tr>
    </w:tbl>
    <w:p w:rsidR="006D4AB3" w:rsidRPr="00710093" w:rsidRDefault="00710093" w:rsidP="006D4AB3">
      <w:pPr>
        <w:spacing w:before="120" w:after="120" w:line="360" w:lineRule="auto"/>
        <w:rPr>
          <w:b/>
          <w:sz w:val="24"/>
        </w:rPr>
      </w:pPr>
      <w:r>
        <w:rPr>
          <w:b/>
          <w:sz w:val="24"/>
        </w:rPr>
        <w:t>Odpowiedź: bez zmian.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Informujemy, że zgodnie z wymogiem art. 38 ust. 2 ustawy</w:t>
      </w:r>
      <w:r w:rsidR="00897AB0">
        <w:rPr>
          <w:sz w:val="24"/>
        </w:rPr>
        <w:t xml:space="preserve"> z dnia 29 stycznia 2004 roku Prawo Zamówień Publicznych </w:t>
      </w:r>
      <w:r w:rsidR="003415C5" w:rsidRPr="003415C5">
        <w:rPr>
          <w:sz w:val="24"/>
        </w:rPr>
        <w:t>(</w:t>
      </w:r>
      <w:proofErr w:type="spellStart"/>
      <w:r w:rsidR="003415C5" w:rsidRPr="003415C5">
        <w:rPr>
          <w:sz w:val="24"/>
        </w:rPr>
        <w:t>t.j</w:t>
      </w:r>
      <w:proofErr w:type="spellEnd"/>
      <w:r w:rsidR="003415C5" w:rsidRPr="003415C5">
        <w:rPr>
          <w:sz w:val="24"/>
        </w:rPr>
        <w:t>. Dz. U. z  2018 r. poz. 1986</w:t>
      </w:r>
      <w:r w:rsidR="00710093">
        <w:rPr>
          <w:sz w:val="24"/>
        </w:rPr>
        <w:t xml:space="preserve"> ze zm.</w:t>
      </w:r>
      <w:bookmarkStart w:id="0" w:name="_GoBack"/>
      <w:bookmarkEnd w:id="0"/>
      <w:r w:rsidR="003415C5" w:rsidRPr="003415C5">
        <w:rPr>
          <w:sz w:val="24"/>
        </w:rPr>
        <w:t>)</w:t>
      </w:r>
      <w:r>
        <w:rPr>
          <w:sz w:val="24"/>
        </w:rPr>
        <w:t>, stanowisko Zamawiającego zostało rozesłane do wszystkich wykonawców, którym przekazano SIWZ.</w:t>
      </w:r>
    </w:p>
    <w:p w:rsidR="006D4AB3" w:rsidRDefault="00710093" w:rsidP="00710093">
      <w:pPr>
        <w:pStyle w:val="Tekstpodstawowy"/>
        <w:spacing w:before="120" w:after="120" w:line="360" w:lineRule="auto"/>
        <w:jc w:val="right"/>
        <w:rPr>
          <w:sz w:val="24"/>
        </w:rPr>
      </w:pPr>
      <w:r>
        <w:rPr>
          <w:sz w:val="24"/>
        </w:rPr>
        <w:t>Z poważaniem</w:t>
      </w: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B58" w:rsidRDefault="00755B58">
      <w:r>
        <w:separator/>
      </w:r>
    </w:p>
  </w:endnote>
  <w:endnote w:type="continuationSeparator" w:id="0">
    <w:p w:rsidR="00755B58" w:rsidRDefault="0075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710093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EDD64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Be2DfcAAAACAEAAA8AAABkcnMvZG93bnJldi54bWxMj8FOwzAQRO9I/IO1SFyq1m4r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kF7YN9wAAAAIAQAADwAAAAAAAAAAAAAAAABtBAAAZHJzL2Rvd25yZXYueG1sUEsFBgAAAAAEAAQA&#10;8wAAAHYFAAAAAA==&#10;"/>
          </w:pict>
        </mc:Fallback>
      </mc:AlternateConten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B58" w:rsidRDefault="00755B58">
      <w:r>
        <w:separator/>
      </w:r>
    </w:p>
  </w:footnote>
  <w:footnote w:type="continuationSeparator" w:id="0">
    <w:p w:rsidR="00755B58" w:rsidRDefault="00755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5C5" w:rsidRDefault="003415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5C5" w:rsidRDefault="003415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5C5" w:rsidRDefault="003415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4"/>
    <w:multiLevelType w:val="multilevel"/>
    <w:tmpl w:val="00000024"/>
    <w:lvl w:ilvl="0">
      <w:start w:val="1"/>
      <w:numFmt w:val="none"/>
      <w:suff w:val="nothing"/>
      <w:lvlText w:val=""/>
      <w:lvlJc w:val="left"/>
      <w:pPr>
        <w:ind w:left="-76" w:firstLine="0"/>
      </w:pPr>
    </w:lvl>
    <w:lvl w:ilvl="1">
      <w:start w:val="1"/>
      <w:numFmt w:val="none"/>
      <w:suff w:val="nothing"/>
      <w:lvlText w:val=""/>
      <w:lvlJc w:val="left"/>
      <w:pPr>
        <w:ind w:left="-76" w:firstLine="0"/>
      </w:pPr>
    </w:lvl>
    <w:lvl w:ilvl="2">
      <w:start w:val="1"/>
      <w:numFmt w:val="none"/>
      <w:suff w:val="nothing"/>
      <w:lvlText w:val=""/>
      <w:lvlJc w:val="left"/>
      <w:pPr>
        <w:ind w:left="-76" w:firstLine="0"/>
      </w:pPr>
    </w:lvl>
    <w:lvl w:ilvl="3">
      <w:start w:val="1"/>
      <w:numFmt w:val="none"/>
      <w:suff w:val="nothing"/>
      <w:lvlText w:val=""/>
      <w:lvlJc w:val="left"/>
      <w:pPr>
        <w:ind w:left="-76" w:firstLine="0"/>
      </w:pPr>
    </w:lvl>
    <w:lvl w:ilvl="4">
      <w:start w:val="1"/>
      <w:numFmt w:val="none"/>
      <w:suff w:val="nothing"/>
      <w:lvlText w:val=""/>
      <w:lvlJc w:val="left"/>
      <w:pPr>
        <w:ind w:left="-76" w:firstLine="0"/>
      </w:pPr>
    </w:lvl>
    <w:lvl w:ilvl="5">
      <w:start w:val="1"/>
      <w:numFmt w:val="none"/>
      <w:suff w:val="nothing"/>
      <w:lvlText w:val=""/>
      <w:lvlJc w:val="left"/>
      <w:pPr>
        <w:ind w:left="-76" w:firstLine="0"/>
      </w:pPr>
    </w:lvl>
    <w:lvl w:ilvl="6">
      <w:start w:val="1"/>
      <w:numFmt w:val="none"/>
      <w:suff w:val="nothing"/>
      <w:lvlText w:val=""/>
      <w:lvlJc w:val="left"/>
      <w:pPr>
        <w:ind w:left="-76" w:firstLine="0"/>
      </w:pPr>
    </w:lvl>
    <w:lvl w:ilvl="7">
      <w:start w:val="1"/>
      <w:numFmt w:val="none"/>
      <w:suff w:val="nothing"/>
      <w:lvlText w:val=""/>
      <w:lvlJc w:val="left"/>
      <w:pPr>
        <w:ind w:left="-76" w:firstLine="0"/>
      </w:pPr>
    </w:lvl>
    <w:lvl w:ilvl="8">
      <w:start w:val="1"/>
      <w:numFmt w:val="none"/>
      <w:suff w:val="nothing"/>
      <w:lvlText w:val=""/>
      <w:lvlJc w:val="left"/>
      <w:pPr>
        <w:ind w:left="-76" w:firstLine="0"/>
      </w:pPr>
    </w:lvl>
  </w:abstractNum>
  <w:abstractNum w:abstractNumId="1" w15:restartNumberingAfterBreak="0">
    <w:nsid w:val="09A477C9"/>
    <w:multiLevelType w:val="multilevel"/>
    <w:tmpl w:val="695430E8"/>
    <w:name w:val="WW8Num2222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A5C14"/>
    <w:multiLevelType w:val="hybridMultilevel"/>
    <w:tmpl w:val="04C8A43E"/>
    <w:lvl w:ilvl="0" w:tplc="83025866">
      <w:start w:val="1"/>
      <w:numFmt w:val="decimal"/>
      <w:lvlText w:val="Pytanie 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13AD1"/>
    <w:multiLevelType w:val="hybridMultilevel"/>
    <w:tmpl w:val="5E32312E"/>
    <w:lvl w:ilvl="0" w:tplc="73367FE2">
      <w:start w:val="1"/>
      <w:numFmt w:val="decimal"/>
      <w:lvlText w:val="%1."/>
      <w:lvlJc w:val="left"/>
      <w:pPr>
        <w:ind w:left="450" w:hanging="360"/>
      </w:pPr>
    </w:lvl>
    <w:lvl w:ilvl="1" w:tplc="04150019">
      <w:start w:val="1"/>
      <w:numFmt w:val="lowerLetter"/>
      <w:lvlText w:val="%2."/>
      <w:lvlJc w:val="left"/>
      <w:pPr>
        <w:ind w:left="1170" w:hanging="360"/>
      </w:pPr>
    </w:lvl>
    <w:lvl w:ilvl="2" w:tplc="0415001B">
      <w:start w:val="1"/>
      <w:numFmt w:val="lowerRoman"/>
      <w:lvlText w:val="%3."/>
      <w:lvlJc w:val="right"/>
      <w:pPr>
        <w:ind w:left="1890" w:hanging="180"/>
      </w:pPr>
    </w:lvl>
    <w:lvl w:ilvl="3" w:tplc="0415000F">
      <w:start w:val="1"/>
      <w:numFmt w:val="decimal"/>
      <w:lvlText w:val="%4."/>
      <w:lvlJc w:val="left"/>
      <w:pPr>
        <w:ind w:left="2610" w:hanging="360"/>
      </w:pPr>
    </w:lvl>
    <w:lvl w:ilvl="4" w:tplc="04150019">
      <w:start w:val="1"/>
      <w:numFmt w:val="lowerLetter"/>
      <w:lvlText w:val="%5."/>
      <w:lvlJc w:val="left"/>
      <w:pPr>
        <w:ind w:left="3330" w:hanging="360"/>
      </w:pPr>
    </w:lvl>
    <w:lvl w:ilvl="5" w:tplc="0415001B">
      <w:start w:val="1"/>
      <w:numFmt w:val="lowerRoman"/>
      <w:lvlText w:val="%6."/>
      <w:lvlJc w:val="right"/>
      <w:pPr>
        <w:ind w:left="4050" w:hanging="180"/>
      </w:pPr>
    </w:lvl>
    <w:lvl w:ilvl="6" w:tplc="0415000F">
      <w:start w:val="1"/>
      <w:numFmt w:val="decimal"/>
      <w:lvlText w:val="%7."/>
      <w:lvlJc w:val="left"/>
      <w:pPr>
        <w:ind w:left="4770" w:hanging="360"/>
      </w:pPr>
    </w:lvl>
    <w:lvl w:ilvl="7" w:tplc="04150019">
      <w:start w:val="1"/>
      <w:numFmt w:val="lowerLetter"/>
      <w:lvlText w:val="%8."/>
      <w:lvlJc w:val="left"/>
      <w:pPr>
        <w:ind w:left="5490" w:hanging="360"/>
      </w:pPr>
    </w:lvl>
    <w:lvl w:ilvl="8" w:tplc="0415001B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0005689"/>
    <w:multiLevelType w:val="hybridMultilevel"/>
    <w:tmpl w:val="5E32312E"/>
    <w:lvl w:ilvl="0" w:tplc="73367FE2">
      <w:start w:val="1"/>
      <w:numFmt w:val="decimal"/>
      <w:lvlText w:val="%1."/>
      <w:lvlJc w:val="left"/>
      <w:pPr>
        <w:ind w:left="450" w:hanging="360"/>
      </w:pPr>
    </w:lvl>
    <w:lvl w:ilvl="1" w:tplc="04150019">
      <w:start w:val="1"/>
      <w:numFmt w:val="lowerLetter"/>
      <w:lvlText w:val="%2."/>
      <w:lvlJc w:val="left"/>
      <w:pPr>
        <w:ind w:left="1170" w:hanging="360"/>
      </w:pPr>
    </w:lvl>
    <w:lvl w:ilvl="2" w:tplc="0415001B">
      <w:start w:val="1"/>
      <w:numFmt w:val="lowerRoman"/>
      <w:lvlText w:val="%3."/>
      <w:lvlJc w:val="right"/>
      <w:pPr>
        <w:ind w:left="1890" w:hanging="180"/>
      </w:pPr>
    </w:lvl>
    <w:lvl w:ilvl="3" w:tplc="0415000F">
      <w:start w:val="1"/>
      <w:numFmt w:val="decimal"/>
      <w:lvlText w:val="%4."/>
      <w:lvlJc w:val="left"/>
      <w:pPr>
        <w:ind w:left="2610" w:hanging="360"/>
      </w:pPr>
    </w:lvl>
    <w:lvl w:ilvl="4" w:tplc="04150019">
      <w:start w:val="1"/>
      <w:numFmt w:val="lowerLetter"/>
      <w:lvlText w:val="%5."/>
      <w:lvlJc w:val="left"/>
      <w:pPr>
        <w:ind w:left="3330" w:hanging="360"/>
      </w:pPr>
    </w:lvl>
    <w:lvl w:ilvl="5" w:tplc="0415001B">
      <w:start w:val="1"/>
      <w:numFmt w:val="lowerRoman"/>
      <w:lvlText w:val="%6."/>
      <w:lvlJc w:val="right"/>
      <w:pPr>
        <w:ind w:left="4050" w:hanging="180"/>
      </w:pPr>
    </w:lvl>
    <w:lvl w:ilvl="6" w:tplc="0415000F">
      <w:start w:val="1"/>
      <w:numFmt w:val="decimal"/>
      <w:lvlText w:val="%7."/>
      <w:lvlJc w:val="left"/>
      <w:pPr>
        <w:ind w:left="4770" w:hanging="360"/>
      </w:pPr>
    </w:lvl>
    <w:lvl w:ilvl="7" w:tplc="04150019">
      <w:start w:val="1"/>
      <w:numFmt w:val="lowerLetter"/>
      <w:lvlText w:val="%8."/>
      <w:lvlJc w:val="left"/>
      <w:pPr>
        <w:ind w:left="5490" w:hanging="360"/>
      </w:pPr>
    </w:lvl>
    <w:lvl w:ilvl="8" w:tplc="0415001B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E4F4288"/>
    <w:multiLevelType w:val="hybridMultilevel"/>
    <w:tmpl w:val="B23C4FDE"/>
    <w:lvl w:ilvl="0" w:tplc="A378CA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1"/>
  </w:num>
  <w:num w:numId="5">
    <w:abstractNumId w:val="4"/>
  </w:num>
  <w:num w:numId="6">
    <w:abstractNumId w:val="7"/>
  </w:num>
  <w:num w:numId="7">
    <w:abstractNumId w:val="10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B58"/>
    <w:rsid w:val="00031374"/>
    <w:rsid w:val="000A1097"/>
    <w:rsid w:val="00180C6E"/>
    <w:rsid w:val="003415C5"/>
    <w:rsid w:val="003D1BB6"/>
    <w:rsid w:val="004A75F2"/>
    <w:rsid w:val="005144A9"/>
    <w:rsid w:val="005B1B08"/>
    <w:rsid w:val="00662BDB"/>
    <w:rsid w:val="006B7198"/>
    <w:rsid w:val="006D4AB3"/>
    <w:rsid w:val="006F3B81"/>
    <w:rsid w:val="00710093"/>
    <w:rsid w:val="00755B58"/>
    <w:rsid w:val="00894EEF"/>
    <w:rsid w:val="00897AB0"/>
    <w:rsid w:val="00A905AC"/>
    <w:rsid w:val="00BA6584"/>
    <w:rsid w:val="00C370F2"/>
    <w:rsid w:val="00C44EEC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695A9C7"/>
  <w15:chartTrackingRefBased/>
  <w15:docId w15:val="{9E3FF3CA-D0A4-41E7-AEC3-3D820A82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1009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customStyle="1" w:styleId="Nagwek4Znak">
    <w:name w:val="Nagłówek 4 Znak"/>
    <w:basedOn w:val="Domylnaczcionkaakapitu"/>
    <w:link w:val="Nagwek4"/>
    <w:semiHidden/>
    <w:rsid w:val="0071009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710093"/>
  </w:style>
  <w:style w:type="paragraph" w:styleId="Akapitzlist">
    <w:name w:val="List Paragraph"/>
    <w:basedOn w:val="Normalny"/>
    <w:link w:val="AkapitzlistZnak"/>
    <w:uiPriority w:val="34"/>
    <w:qFormat/>
    <w:rsid w:val="00710093"/>
    <w:pPr>
      <w:spacing w:after="200" w:line="276" w:lineRule="auto"/>
      <w:ind w:left="720"/>
      <w:contextualSpacing/>
    </w:pPr>
  </w:style>
  <w:style w:type="paragraph" w:customStyle="1" w:styleId="StandardowyArial11">
    <w:name w:val="Standardowy + Arial 11"/>
    <w:basedOn w:val="Normalny"/>
    <w:rsid w:val="00710093"/>
    <w:pPr>
      <w:numPr>
        <w:numId w:val="8"/>
      </w:numPr>
      <w:suppressAutoHyphens/>
      <w:autoSpaceDE w:val="0"/>
      <w:autoSpaceDN w:val="0"/>
      <w:spacing w:before="60" w:after="60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OPAT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981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Zaopatrzenie</dc:creator>
  <cp:keywords/>
  <cp:lastModifiedBy>Zaopatrzenie</cp:lastModifiedBy>
  <cp:revision>2</cp:revision>
  <cp:lastPrinted>2019-03-05T12:45:00Z</cp:lastPrinted>
  <dcterms:created xsi:type="dcterms:W3CDTF">2019-03-05T12:45:00Z</dcterms:created>
  <dcterms:modified xsi:type="dcterms:W3CDTF">2019-03-05T12:45:00Z</dcterms:modified>
</cp:coreProperties>
</file>