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bookmarkStart w:id="0" w:name="_GoBack"/>
      <w:bookmarkEnd w:id="0"/>
      <w:r w:rsidRPr="00E24546">
        <w:rPr>
          <w:b/>
          <w:i w:val="0"/>
          <w:sz w:val="22"/>
          <w:szCs w:val="22"/>
        </w:rPr>
        <w:t xml:space="preserve">Załącznik nr </w:t>
      </w:r>
      <w:r w:rsidR="00D34170" w:rsidRPr="00D34170">
        <w:rPr>
          <w:b/>
          <w:i w:val="0"/>
          <w:sz w:val="22"/>
          <w:szCs w:val="22"/>
        </w:rPr>
        <w:t>3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D34170" w:rsidRPr="00D34170">
        <w:rPr>
          <w:rFonts w:ascii="Times New Roman" w:hAnsi="Times New Roman"/>
          <w:b/>
        </w:rPr>
        <w:t>ZP/4/2019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D34170" w:rsidRPr="00D34170">
        <w:rPr>
          <w:sz w:val="22"/>
          <w:szCs w:val="22"/>
        </w:rPr>
        <w:t>Szpital Specjalistyczny im. Stefana Żeromskiego SPZOZ w Krakowie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D34170" w:rsidRPr="00D34170">
        <w:rPr>
          <w:sz w:val="22"/>
          <w:szCs w:val="22"/>
        </w:rPr>
        <w:t>oś. Na Skarpie</w:t>
      </w:r>
      <w:r w:rsidRPr="00E24546">
        <w:rPr>
          <w:sz w:val="22"/>
          <w:szCs w:val="22"/>
        </w:rPr>
        <w:t xml:space="preserve"> </w:t>
      </w:r>
      <w:r w:rsidR="00D34170" w:rsidRPr="00D34170">
        <w:rPr>
          <w:sz w:val="22"/>
          <w:szCs w:val="22"/>
        </w:rPr>
        <w:t>66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D34170" w:rsidRPr="00D34170">
        <w:rPr>
          <w:sz w:val="22"/>
          <w:szCs w:val="22"/>
        </w:rPr>
        <w:t>31-913</w:t>
      </w:r>
      <w:r w:rsidRPr="00E24546">
        <w:rPr>
          <w:sz w:val="22"/>
          <w:szCs w:val="22"/>
        </w:rPr>
        <w:t xml:space="preserve"> </w:t>
      </w:r>
      <w:r w:rsidR="00D34170" w:rsidRPr="00D34170">
        <w:rPr>
          <w:sz w:val="22"/>
          <w:szCs w:val="22"/>
        </w:rPr>
        <w:t>Kraków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D34170" w:rsidRPr="00D34170">
        <w:rPr>
          <w:rFonts w:ascii="Times New Roman" w:hAnsi="Times New Roman"/>
        </w:rPr>
        <w:t>(t.j. Dz. U. z  2018 r. poz. 1986)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D34170" w:rsidRPr="00D34170">
        <w:rPr>
          <w:rFonts w:ascii="Times New Roman" w:hAnsi="Times New Roman"/>
          <w:b/>
        </w:rPr>
        <w:t>Dostawa gazów medycznych, technicznych i specjalnych, dzierżawę zbiornika ciekłego tlenu medycznego dzierżawę trzech ramp tlenu medycznego, butlowego, podtlenku azotu i sprężonego powietrza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D34170" w:rsidRPr="00D34170">
        <w:rPr>
          <w:rFonts w:ascii="Times New Roman" w:hAnsi="Times New Roman"/>
          <w:b/>
        </w:rPr>
        <w:t>Szpital Specjalistyczny im. Stefana Żeromskiego SPZOZ w Krakowie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D34170" w:rsidRPr="00997D0F" w:rsidRDefault="00D34170" w:rsidP="00D34170">
      <w:pPr>
        <w:spacing w:after="0" w:line="276" w:lineRule="auto"/>
        <w:jc w:val="both"/>
        <w:rPr>
          <w:rFonts w:ascii="Times New Roman" w:hAnsi="Times New Roman"/>
          <w:color w:val="FF0000"/>
        </w:rPr>
      </w:pPr>
    </w:p>
    <w:p w:rsidR="00D34170" w:rsidRPr="00023477" w:rsidRDefault="00D34170" w:rsidP="00D34170">
      <w:pPr>
        <w:spacing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>art. 24 ust. 5 ustawy Pzp, w zakresie: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D34170" w:rsidRPr="00997D0F" w:rsidRDefault="00D34170" w:rsidP="00D34170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D34170" w:rsidRPr="000247FF" w:rsidRDefault="00D34170" w:rsidP="00D34170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>Art. 24 ust. 5 pkt 1</w:t>
      </w:r>
    </w:p>
    <w:p w:rsidR="00D34170" w:rsidRPr="000247FF" w:rsidRDefault="00D34170" w:rsidP="00D34170">
      <w:pPr>
        <w:spacing w:after="0" w:line="276" w:lineRule="auto"/>
        <w:jc w:val="both"/>
        <w:rPr>
          <w:rFonts w:ascii="Times New Roman" w:hAnsi="Times New Roman"/>
        </w:rPr>
      </w:pPr>
      <w:r w:rsidRPr="000247FF">
        <w:rPr>
          <w:rFonts w:ascii="Times New Roman" w:hAnsi="Times New Roman"/>
        </w:rPr>
        <w:t xml:space="preserve">Wykonawca, w stosunku do którego otwarto likwidację, w zatwierdzonym przez sąd układzie w postępowaniu restrukturyzacyjnym jest przewidziane zaspokojenie wierzycieli przez likwidację jego majątku lub sąd zarządził likwidację jego majątku w trybie art. 332 ust. 1 ustawy z dnia 15 maja 2015 r. – Prawo restrukturyzacyjne </w:t>
      </w:r>
      <w:r w:rsidRPr="0005473D">
        <w:rPr>
          <w:rFonts w:ascii="Times New Roman" w:hAnsi="Times New Roman"/>
        </w:rPr>
        <w:t>(t.j. Dz. U. z 2017 r. poz. 1508 z późn. zm.)</w:t>
      </w:r>
      <w:r w:rsidRPr="000247FF">
        <w:rPr>
          <w:rFonts w:ascii="Times New Roman" w:hAnsi="Times New Roman"/>
        </w:rPr>
        <w:t xml:space="preserve">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</w:t>
      </w:r>
      <w:r w:rsidRPr="00744E49">
        <w:rPr>
          <w:rFonts w:ascii="Times New Roman" w:eastAsia="Times New Roman" w:hAnsi="Times New Roman"/>
          <w:sz w:val="24"/>
          <w:szCs w:val="24"/>
        </w:rPr>
        <w:t>(Dz. U. z 2017 r. poz. 2344)</w:t>
      </w:r>
      <w:r w:rsidRPr="000247FF">
        <w:rPr>
          <w:rFonts w:ascii="Times New Roman" w:hAnsi="Times New Roman"/>
        </w:rPr>
        <w:t>.</w:t>
      </w: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lastRenderedPageBreak/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D46D5" w:rsidRDefault="00BD46D5" w:rsidP="0038231F">
      <w:pPr>
        <w:spacing w:after="0" w:line="240" w:lineRule="auto"/>
      </w:pPr>
      <w:r>
        <w:separator/>
      </w:r>
    </w:p>
  </w:endnote>
  <w:endnote w:type="continuationSeparator" w:id="0">
    <w:p w:rsidR="00BD46D5" w:rsidRDefault="00BD46D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4170" w:rsidRDefault="00D3417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D34170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D34170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4170" w:rsidRDefault="00D3417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D46D5" w:rsidRDefault="00BD46D5" w:rsidP="0038231F">
      <w:pPr>
        <w:spacing w:after="0" w:line="240" w:lineRule="auto"/>
      </w:pPr>
      <w:r>
        <w:separator/>
      </w:r>
    </w:p>
  </w:footnote>
  <w:footnote w:type="continuationSeparator" w:id="0">
    <w:p w:rsidR="00BD46D5" w:rsidRDefault="00BD46D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4170" w:rsidRDefault="00D3417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4170" w:rsidRDefault="00D3417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4170" w:rsidRDefault="00D3417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D46D5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D46D5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170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316D00A6-01C0-494B-83D7-47C71B99D4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6F8E28-96C1-4195-ADE8-40EB593565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678</Words>
  <Characters>4069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zp</cp:lastModifiedBy>
  <cp:revision>2</cp:revision>
  <cp:lastPrinted>2016-07-26T10:32:00Z</cp:lastPrinted>
  <dcterms:created xsi:type="dcterms:W3CDTF">2019-02-01T12:45:00Z</dcterms:created>
  <dcterms:modified xsi:type="dcterms:W3CDTF">2019-02-01T12:45:00Z</dcterms:modified>
</cp:coreProperties>
</file>