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B266D" w:rsidRPr="00FB266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B266D" w:rsidRPr="00FB266D">
        <w:rPr>
          <w:rFonts w:ascii="Times New Roman" w:hAnsi="Times New Roman"/>
          <w:b/>
        </w:rPr>
        <w:t>ZP/RB-12/18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266D" w:rsidRPr="00FB266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266D" w:rsidRPr="00FB266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B266D" w:rsidRPr="00FB266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266D" w:rsidRPr="00FB266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B266D" w:rsidRPr="00FB266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B266D" w:rsidRPr="00FB266D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B266D" w:rsidRPr="00FB266D">
        <w:rPr>
          <w:rFonts w:ascii="Times New Roman" w:hAnsi="Times New Roman"/>
          <w:b/>
        </w:rPr>
        <w:t>Wymiana wykładziny w sali 206 w budynku głównym Wydziału Zarządzania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B266D" w:rsidRPr="00FB266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FB266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FB266D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397" w:rsidRDefault="00E74397" w:rsidP="0038231F">
      <w:pPr>
        <w:spacing w:after="0" w:line="240" w:lineRule="auto"/>
      </w:pPr>
      <w:r>
        <w:separator/>
      </w:r>
    </w:p>
  </w:endnote>
  <w:endnote w:type="continuationSeparator" w:id="0">
    <w:p w:rsidR="00E74397" w:rsidRDefault="00E743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66D" w:rsidRDefault="00FB26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21D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21D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66D" w:rsidRDefault="00FB26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397" w:rsidRDefault="00E74397" w:rsidP="0038231F">
      <w:pPr>
        <w:spacing w:after="0" w:line="240" w:lineRule="auto"/>
      </w:pPr>
      <w:r>
        <w:separator/>
      </w:r>
    </w:p>
  </w:footnote>
  <w:footnote w:type="continuationSeparator" w:id="0">
    <w:p w:rsidR="00E74397" w:rsidRDefault="00E743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66D" w:rsidRDefault="00FB26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66D" w:rsidRDefault="00FB26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66D" w:rsidRDefault="00FB26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439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21D8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397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B266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C54B65-7D11-4D54-A50D-30A7199CA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F59C5-0737-429A-851D-EDCCCCE88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2018-11-16T07:43:00Z</dcterms:created>
  <dcterms:modified xsi:type="dcterms:W3CDTF">2018-11-16T07:43:00Z</dcterms:modified>
</cp:coreProperties>
</file>