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961989" w:rsidRDefault="004B5B7E" w:rsidP="001D4070">
      <w:pPr>
        <w:pStyle w:val="Nagwek"/>
        <w:tabs>
          <w:tab w:val="clear" w:pos="4536"/>
          <w:tab w:val="clear" w:pos="9072"/>
          <w:tab w:val="right" w:pos="5387"/>
        </w:tabs>
        <w:rPr>
          <w:rFonts w:ascii="Arial" w:hAnsi="Arial" w:cs="Arial"/>
          <w:sz w:val="18"/>
          <w:szCs w:val="18"/>
        </w:rPr>
      </w:pPr>
      <w:r w:rsidRPr="00961989">
        <w:rPr>
          <w:rFonts w:ascii="Arial" w:hAnsi="Arial" w:cs="Arial"/>
          <w:sz w:val="18"/>
          <w:szCs w:val="18"/>
        </w:rPr>
        <w:t>KC-zp.272-460/18</w:t>
      </w:r>
      <w:r w:rsidR="007B12A7" w:rsidRPr="00961989">
        <w:rPr>
          <w:rFonts w:ascii="Arial" w:hAnsi="Arial" w:cs="Arial"/>
          <w:sz w:val="18"/>
          <w:szCs w:val="18"/>
        </w:rPr>
        <w:t xml:space="preserve">                   </w:t>
      </w:r>
      <w:r w:rsidR="00E5026B" w:rsidRPr="00961989">
        <w:rPr>
          <w:rFonts w:ascii="Arial" w:hAnsi="Arial" w:cs="Arial"/>
          <w:sz w:val="18"/>
          <w:szCs w:val="18"/>
        </w:rPr>
        <w:tab/>
      </w:r>
      <w:r w:rsidR="00961989" w:rsidRPr="00961989">
        <w:rPr>
          <w:rFonts w:ascii="Arial" w:hAnsi="Arial" w:cs="Arial"/>
          <w:sz w:val="18"/>
          <w:szCs w:val="18"/>
        </w:rPr>
        <w:t xml:space="preserve">  </w:t>
      </w:r>
      <w:r w:rsidR="00961989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994259" w:rsidRPr="00961989">
        <w:rPr>
          <w:rFonts w:ascii="Arial" w:hAnsi="Arial" w:cs="Arial"/>
          <w:sz w:val="18"/>
          <w:szCs w:val="18"/>
        </w:rPr>
        <w:t>Kraków</w:t>
      </w:r>
      <w:r w:rsidR="00DF0345" w:rsidRPr="00961989">
        <w:rPr>
          <w:rFonts w:ascii="Arial" w:hAnsi="Arial" w:cs="Arial"/>
          <w:sz w:val="18"/>
          <w:szCs w:val="18"/>
        </w:rPr>
        <w:t>,</w:t>
      </w:r>
      <w:r w:rsidR="0021206B" w:rsidRPr="00961989">
        <w:rPr>
          <w:rFonts w:ascii="Arial" w:hAnsi="Arial" w:cs="Arial"/>
          <w:sz w:val="18"/>
          <w:szCs w:val="18"/>
        </w:rPr>
        <w:t xml:space="preserve"> </w:t>
      </w:r>
      <w:r w:rsidR="00994259" w:rsidRPr="00961989">
        <w:rPr>
          <w:rFonts w:ascii="Arial" w:hAnsi="Arial" w:cs="Arial"/>
          <w:sz w:val="18"/>
          <w:szCs w:val="18"/>
        </w:rPr>
        <w:t>2018-10-</w:t>
      </w:r>
      <w:r w:rsidR="001D4070" w:rsidRPr="00961989">
        <w:rPr>
          <w:rFonts w:ascii="Arial" w:hAnsi="Arial" w:cs="Arial"/>
          <w:sz w:val="18"/>
          <w:szCs w:val="18"/>
        </w:rPr>
        <w:t>1</w:t>
      </w:r>
      <w:r w:rsidR="00C4774B">
        <w:rPr>
          <w:rFonts w:ascii="Arial" w:hAnsi="Arial" w:cs="Arial"/>
          <w:sz w:val="18"/>
          <w:szCs w:val="18"/>
        </w:rPr>
        <w:t>6</w:t>
      </w:r>
    </w:p>
    <w:p w:rsidR="0021206B" w:rsidRPr="00961989" w:rsidRDefault="0021206B" w:rsidP="001D407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1206B" w:rsidRPr="00961989" w:rsidRDefault="00D74780" w:rsidP="001D4070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b/>
        </w:rPr>
      </w:pPr>
      <w:r w:rsidRPr="00961989">
        <w:rPr>
          <w:rFonts w:ascii="Arial" w:hAnsi="Arial" w:cs="Arial"/>
          <w:b/>
        </w:rPr>
        <w:t>WYKONAWCY</w:t>
      </w:r>
      <w:r w:rsidR="0021206B" w:rsidRPr="00961989">
        <w:rPr>
          <w:rFonts w:ascii="Arial" w:hAnsi="Arial" w:cs="Arial"/>
          <w:b/>
        </w:rPr>
        <w:t xml:space="preserve">, </w:t>
      </w:r>
    </w:p>
    <w:p w:rsidR="0021206B" w:rsidRPr="00961989" w:rsidRDefault="00D74780" w:rsidP="001D4070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b/>
        </w:rPr>
      </w:pPr>
      <w:r w:rsidRPr="00961989">
        <w:rPr>
          <w:rFonts w:ascii="Arial" w:hAnsi="Arial" w:cs="Arial"/>
          <w:b/>
        </w:rPr>
        <w:t xml:space="preserve">którzy pobrali </w:t>
      </w:r>
      <w:r w:rsidR="0021206B" w:rsidRPr="00961989">
        <w:rPr>
          <w:rFonts w:ascii="Arial" w:hAnsi="Arial" w:cs="Arial"/>
          <w:b/>
        </w:rPr>
        <w:t>SIWZ</w:t>
      </w:r>
    </w:p>
    <w:p w:rsidR="0005254A" w:rsidRPr="00961989" w:rsidRDefault="0005254A" w:rsidP="001D4070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b/>
        </w:rPr>
      </w:pPr>
    </w:p>
    <w:p w:rsidR="0021206B" w:rsidRPr="00961989" w:rsidRDefault="0021206B" w:rsidP="001D4070">
      <w:pPr>
        <w:pStyle w:val="Nagwek1"/>
        <w:spacing w:before="0" w:after="0"/>
        <w:jc w:val="center"/>
        <w:rPr>
          <w:rFonts w:cs="Arial"/>
          <w:sz w:val="20"/>
        </w:rPr>
      </w:pPr>
      <w:r w:rsidRPr="00961989">
        <w:rPr>
          <w:rFonts w:cs="Arial"/>
          <w:sz w:val="20"/>
        </w:rPr>
        <w:t>ODPOWIEDŹ NA ZAPYTANIA W SPRAWIE SIWZ</w:t>
      </w:r>
      <w:r w:rsidR="006A7B55" w:rsidRPr="00961989">
        <w:rPr>
          <w:rFonts w:cs="Arial"/>
          <w:sz w:val="20"/>
        </w:rPr>
        <w:t>-</w:t>
      </w:r>
      <w:r w:rsidR="005A25C6">
        <w:rPr>
          <w:rFonts w:cs="Arial"/>
          <w:sz w:val="20"/>
        </w:rPr>
        <w:t>5</w:t>
      </w:r>
    </w:p>
    <w:p w:rsidR="0005254A" w:rsidRPr="00961989" w:rsidRDefault="0005254A" w:rsidP="001D4070">
      <w:pPr>
        <w:jc w:val="center"/>
        <w:rPr>
          <w:rFonts w:ascii="Arial" w:hAnsi="Arial" w:cs="Arial"/>
          <w:b/>
        </w:rPr>
      </w:pPr>
      <w:r w:rsidRPr="00961989">
        <w:rPr>
          <w:rFonts w:ascii="Arial" w:hAnsi="Arial" w:cs="Arial"/>
          <w:b/>
        </w:rPr>
        <w:t xml:space="preserve">I </w:t>
      </w:r>
      <w:r w:rsidRPr="00584F56">
        <w:rPr>
          <w:rFonts w:ascii="Arial" w:hAnsi="Arial" w:cs="Arial"/>
          <w:b/>
        </w:rPr>
        <w:t>POWIADOMIENIE O ZMIANACH W SIWZ</w:t>
      </w:r>
      <w:r w:rsidR="005F7895">
        <w:rPr>
          <w:rFonts w:ascii="Arial" w:hAnsi="Arial" w:cs="Arial"/>
          <w:b/>
        </w:rPr>
        <w:t>-3</w:t>
      </w:r>
    </w:p>
    <w:p w:rsidR="0061472E" w:rsidRPr="00961989" w:rsidRDefault="0061472E" w:rsidP="001D4070">
      <w:pPr>
        <w:ind w:left="539" w:firstLine="540"/>
        <w:jc w:val="center"/>
        <w:rPr>
          <w:rFonts w:ascii="Arial" w:hAnsi="Arial" w:cs="Arial"/>
          <w:b/>
          <w:u w:val="single"/>
        </w:rPr>
      </w:pPr>
    </w:p>
    <w:p w:rsidR="0021206B" w:rsidRPr="00961989" w:rsidRDefault="0021206B" w:rsidP="001D4070">
      <w:pPr>
        <w:pStyle w:val="Tekstpodstawowywcity3"/>
        <w:spacing w:line="240" w:lineRule="auto"/>
        <w:ind w:firstLine="0"/>
        <w:rPr>
          <w:rFonts w:ascii="Arial" w:hAnsi="Arial" w:cs="Arial"/>
          <w:b/>
          <w:sz w:val="20"/>
        </w:rPr>
      </w:pPr>
      <w:r w:rsidRPr="00961989">
        <w:rPr>
          <w:rFonts w:ascii="Arial" w:hAnsi="Arial" w:cs="Arial"/>
          <w:sz w:val="20"/>
        </w:rPr>
        <w:t xml:space="preserve">Uprzejmie informujemy, że w dniu </w:t>
      </w:r>
      <w:r w:rsidR="00C85CBB" w:rsidRPr="00961989">
        <w:rPr>
          <w:rFonts w:ascii="Arial" w:hAnsi="Arial" w:cs="Arial"/>
          <w:sz w:val="20"/>
        </w:rPr>
        <w:t>0</w:t>
      </w:r>
      <w:r w:rsidR="001D4070" w:rsidRPr="00961989">
        <w:rPr>
          <w:rFonts w:ascii="Arial" w:hAnsi="Arial" w:cs="Arial"/>
          <w:sz w:val="20"/>
        </w:rPr>
        <w:t>4</w:t>
      </w:r>
      <w:r w:rsidR="004B5B7E" w:rsidRPr="00961989">
        <w:rPr>
          <w:rFonts w:ascii="Arial" w:hAnsi="Arial" w:cs="Arial"/>
          <w:sz w:val="20"/>
        </w:rPr>
        <w:t>.</w:t>
      </w:r>
      <w:r w:rsidR="00C85CBB" w:rsidRPr="00961989">
        <w:rPr>
          <w:rFonts w:ascii="Arial" w:hAnsi="Arial" w:cs="Arial"/>
          <w:sz w:val="20"/>
        </w:rPr>
        <w:t>10</w:t>
      </w:r>
      <w:r w:rsidR="004B5B7E" w:rsidRPr="00961989">
        <w:rPr>
          <w:rFonts w:ascii="Arial" w:hAnsi="Arial" w:cs="Arial"/>
          <w:sz w:val="20"/>
        </w:rPr>
        <w:t xml:space="preserve">.2018 </w:t>
      </w:r>
      <w:r w:rsidRPr="00961989">
        <w:rPr>
          <w:rFonts w:ascii="Arial" w:hAnsi="Arial" w:cs="Arial"/>
          <w:sz w:val="20"/>
        </w:rPr>
        <w:t>wpłynęł</w:t>
      </w:r>
      <w:r w:rsidR="00584F56">
        <w:rPr>
          <w:rFonts w:ascii="Arial" w:hAnsi="Arial" w:cs="Arial"/>
          <w:sz w:val="20"/>
        </w:rPr>
        <w:t>a</w:t>
      </w:r>
      <w:r w:rsidRPr="00961989">
        <w:rPr>
          <w:rFonts w:ascii="Arial" w:hAnsi="Arial" w:cs="Arial"/>
          <w:sz w:val="20"/>
        </w:rPr>
        <w:t xml:space="preserve"> prośb</w:t>
      </w:r>
      <w:r w:rsidR="00584F56">
        <w:rPr>
          <w:rFonts w:ascii="Arial" w:hAnsi="Arial" w:cs="Arial"/>
          <w:sz w:val="20"/>
        </w:rPr>
        <w:t>a</w:t>
      </w:r>
      <w:r w:rsidRPr="00961989">
        <w:rPr>
          <w:rFonts w:ascii="Arial" w:hAnsi="Arial" w:cs="Arial"/>
          <w:sz w:val="20"/>
        </w:rPr>
        <w:t xml:space="preserve"> o wyjaśnienie zapis</w:t>
      </w:r>
      <w:r w:rsidR="004B5B7E" w:rsidRPr="00961989">
        <w:rPr>
          <w:rFonts w:ascii="Arial" w:hAnsi="Arial" w:cs="Arial"/>
          <w:sz w:val="20"/>
        </w:rPr>
        <w:t>ów</w:t>
      </w:r>
      <w:r w:rsidRPr="00961989">
        <w:rPr>
          <w:rFonts w:ascii="Arial" w:hAnsi="Arial" w:cs="Arial"/>
          <w:sz w:val="20"/>
        </w:rPr>
        <w:t xml:space="preserve"> specyfikacji istotnych warunków zamówienia, w postępowaniu prowadzonym </w:t>
      </w:r>
      <w:r w:rsidR="003F7802" w:rsidRPr="00961989">
        <w:rPr>
          <w:rFonts w:ascii="Arial" w:hAnsi="Arial" w:cs="Arial"/>
          <w:sz w:val="20"/>
        </w:rPr>
        <w:t xml:space="preserve">na podstawie przepisów ustawy z dnia 29 stycznia 2004 roku Prawo Zamówień Publicznych </w:t>
      </w:r>
      <w:r w:rsidR="0083033C" w:rsidRPr="00961989">
        <w:rPr>
          <w:rFonts w:ascii="Arial" w:hAnsi="Arial" w:cs="Arial"/>
          <w:sz w:val="20"/>
        </w:rPr>
        <w:t>(</w:t>
      </w:r>
      <w:r w:rsidR="002405E1" w:rsidRPr="00961989">
        <w:rPr>
          <w:rFonts w:ascii="Arial" w:hAnsi="Arial" w:cs="Arial"/>
          <w:sz w:val="20"/>
        </w:rPr>
        <w:t>Dz. U. z  2017</w:t>
      </w:r>
      <w:r w:rsidR="00775A72" w:rsidRPr="00961989">
        <w:rPr>
          <w:rFonts w:ascii="Arial" w:hAnsi="Arial" w:cs="Arial"/>
          <w:sz w:val="20"/>
        </w:rPr>
        <w:t xml:space="preserve"> r. poz. </w:t>
      </w:r>
      <w:r w:rsidR="002405E1" w:rsidRPr="00961989">
        <w:rPr>
          <w:rFonts w:ascii="Arial" w:hAnsi="Arial" w:cs="Arial"/>
          <w:sz w:val="20"/>
        </w:rPr>
        <w:t>1579</w:t>
      </w:r>
      <w:r w:rsidR="0083033C" w:rsidRPr="00961989">
        <w:rPr>
          <w:rFonts w:ascii="Arial" w:hAnsi="Arial" w:cs="Arial"/>
          <w:sz w:val="20"/>
        </w:rPr>
        <w:t xml:space="preserve">) </w:t>
      </w:r>
      <w:r w:rsidRPr="00961989">
        <w:rPr>
          <w:rFonts w:ascii="Arial" w:hAnsi="Arial" w:cs="Arial"/>
          <w:sz w:val="20"/>
        </w:rPr>
        <w:t>w trybie „</w:t>
      </w:r>
      <w:r w:rsidR="00994259" w:rsidRPr="00961989">
        <w:rPr>
          <w:rFonts w:ascii="Arial" w:hAnsi="Arial" w:cs="Arial"/>
          <w:b/>
          <w:sz w:val="20"/>
        </w:rPr>
        <w:t>przetarg nieograniczony</w:t>
      </w:r>
      <w:r w:rsidRPr="00961989">
        <w:rPr>
          <w:rFonts w:ascii="Arial" w:hAnsi="Arial" w:cs="Arial"/>
          <w:b/>
          <w:sz w:val="20"/>
        </w:rPr>
        <w:t>”</w:t>
      </w:r>
      <w:r w:rsidRPr="00961989">
        <w:rPr>
          <w:rFonts w:ascii="Arial" w:hAnsi="Arial" w:cs="Arial"/>
          <w:sz w:val="20"/>
        </w:rPr>
        <w:t xml:space="preserve">, </w:t>
      </w:r>
      <w:r w:rsidR="00476899" w:rsidRPr="00961989">
        <w:rPr>
          <w:rFonts w:ascii="Arial" w:hAnsi="Arial" w:cs="Arial"/>
          <w:sz w:val="20"/>
        </w:rPr>
        <w:t xml:space="preserve">którego przedmiotem jest </w:t>
      </w:r>
      <w:r w:rsidR="00994259" w:rsidRPr="00961989">
        <w:rPr>
          <w:rFonts w:ascii="Arial" w:hAnsi="Arial" w:cs="Arial"/>
          <w:b/>
          <w:sz w:val="20"/>
        </w:rPr>
        <w:t xml:space="preserve">kompleksowe ubezpieczenie majątku AGH oraz ACK </w:t>
      </w:r>
      <w:proofErr w:type="spellStart"/>
      <w:r w:rsidR="00994259" w:rsidRPr="00961989">
        <w:rPr>
          <w:rFonts w:ascii="Arial" w:hAnsi="Arial" w:cs="Arial"/>
          <w:b/>
          <w:sz w:val="20"/>
        </w:rPr>
        <w:t>Cyfronet</w:t>
      </w:r>
      <w:proofErr w:type="spellEnd"/>
      <w:r w:rsidR="00994259" w:rsidRPr="00961989">
        <w:rPr>
          <w:rFonts w:ascii="Arial" w:hAnsi="Arial" w:cs="Arial"/>
          <w:b/>
          <w:sz w:val="20"/>
        </w:rPr>
        <w:t xml:space="preserve"> AGH od wszelkich zdarzeń losowych, ubezpieczenie sprzętu elektronicznego,  odpowiedzialności cywilnej, mienia w transporcie krajowym oraz kosztów leczenia w zagranicznych podróżach służbowych - KC-zp.272-460/18</w:t>
      </w:r>
      <w:r w:rsidRPr="00961989">
        <w:rPr>
          <w:rFonts w:ascii="Arial" w:hAnsi="Arial" w:cs="Arial"/>
          <w:b/>
          <w:sz w:val="20"/>
        </w:rPr>
        <w:t>.</w:t>
      </w:r>
    </w:p>
    <w:p w:rsidR="0021206B" w:rsidRPr="00961989" w:rsidRDefault="0021206B" w:rsidP="001D4070">
      <w:pPr>
        <w:pStyle w:val="Tekstpodstawowywcity3"/>
        <w:spacing w:line="240" w:lineRule="auto"/>
        <w:ind w:firstLine="284"/>
        <w:rPr>
          <w:rFonts w:ascii="Arial" w:hAnsi="Arial" w:cs="Arial"/>
          <w:sz w:val="20"/>
        </w:rPr>
      </w:pPr>
    </w:p>
    <w:p w:rsidR="0021206B" w:rsidRPr="00961989" w:rsidRDefault="0021206B" w:rsidP="001D4070">
      <w:pPr>
        <w:pStyle w:val="Tekstpodstawowywcity3"/>
        <w:spacing w:line="240" w:lineRule="auto"/>
        <w:ind w:firstLine="0"/>
        <w:rPr>
          <w:rFonts w:ascii="Arial" w:hAnsi="Arial" w:cs="Arial"/>
          <w:b/>
          <w:sz w:val="20"/>
          <w:u w:val="single"/>
        </w:rPr>
      </w:pPr>
      <w:r w:rsidRPr="00961989">
        <w:rPr>
          <w:rFonts w:ascii="Arial" w:hAnsi="Arial" w:cs="Arial"/>
          <w:b/>
          <w:sz w:val="20"/>
          <w:u w:val="single"/>
        </w:rPr>
        <w:t>Treść zapyta</w:t>
      </w:r>
      <w:r w:rsidR="004B5B7E" w:rsidRPr="00961989">
        <w:rPr>
          <w:rFonts w:ascii="Arial" w:hAnsi="Arial" w:cs="Arial"/>
          <w:b/>
          <w:sz w:val="20"/>
          <w:u w:val="single"/>
        </w:rPr>
        <w:t>ń i odpowiedzi</w:t>
      </w:r>
      <w:r w:rsidRPr="00961989">
        <w:rPr>
          <w:rFonts w:ascii="Arial" w:hAnsi="Arial" w:cs="Arial"/>
          <w:b/>
          <w:sz w:val="20"/>
          <w:u w:val="single"/>
        </w:rPr>
        <w:t xml:space="preserve"> brzmi następująco:</w:t>
      </w:r>
    </w:p>
    <w:p w:rsidR="0021206B" w:rsidRPr="00961989" w:rsidRDefault="0021206B" w:rsidP="001D4070">
      <w:pPr>
        <w:pStyle w:val="Tekstpodstawowywcity3"/>
        <w:spacing w:line="240" w:lineRule="auto"/>
        <w:ind w:firstLine="0"/>
        <w:rPr>
          <w:rFonts w:ascii="Arial" w:hAnsi="Arial" w:cs="Arial"/>
          <w:sz w:val="20"/>
        </w:rPr>
      </w:pPr>
    </w:p>
    <w:p w:rsidR="001D4070" w:rsidRPr="003C547B" w:rsidRDefault="003C547B" w:rsidP="001D4070">
      <w:pPr>
        <w:jc w:val="both"/>
        <w:rPr>
          <w:rFonts w:ascii="Arial" w:eastAsiaTheme="minorHAnsi" w:hAnsi="Arial" w:cs="Arial"/>
          <w:b/>
          <w:color w:val="002060"/>
          <w:u w:val="single"/>
          <w:lang w:eastAsia="en-US"/>
        </w:rPr>
      </w:pPr>
      <w:r w:rsidRPr="003C547B">
        <w:rPr>
          <w:rFonts w:ascii="Arial" w:eastAsiaTheme="minorHAnsi" w:hAnsi="Arial" w:cs="Arial"/>
          <w:b/>
          <w:color w:val="002060"/>
          <w:u w:val="single"/>
          <w:lang w:eastAsia="en-US"/>
        </w:rPr>
        <w:t>Dotyczy: Zadanie częściowe nr 1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1D4070" w:rsidP="001D4070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>PYT. 1</w:t>
      </w:r>
      <w:r w:rsidRPr="00961989">
        <w:rPr>
          <w:rFonts w:ascii="Arial" w:hAnsi="Arial" w:cs="Arial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W odniesieniu do jakichkolwiek napowietrznych linii przesyłowych, o ile mają być przedmiotem ubezpieczenia poza terenem ubezpieczonych lokalizacji, czy Zamawiający potwierdza że ochrona ubezpieczeniowa obejmuje takie linie do 300m od granicy ubezpieczonej lokalizacji (nieruchomości) – punkt niniejszy dotyczy zarówno mienia AGH jak i mienia ACK </w:t>
      </w:r>
      <w:proofErr w:type="spellStart"/>
      <w:r w:rsidRPr="001D4070">
        <w:rPr>
          <w:rFonts w:ascii="Arial" w:eastAsiaTheme="minorHAnsi" w:hAnsi="Arial" w:cs="Arial"/>
          <w:lang w:eastAsia="en-US"/>
        </w:rPr>
        <w:t>Cyfronet</w:t>
      </w:r>
      <w:proofErr w:type="spellEnd"/>
      <w:r w:rsidRPr="001D4070">
        <w:rPr>
          <w:rFonts w:ascii="Arial" w:eastAsiaTheme="minorHAnsi" w:hAnsi="Arial" w:cs="Arial"/>
          <w:lang w:eastAsia="en-US"/>
        </w:rPr>
        <w:t>.</w:t>
      </w:r>
    </w:p>
    <w:p w:rsidR="001D4070" w:rsidRPr="00C4774B" w:rsidRDefault="001D4070" w:rsidP="001D4070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hAnsi="Arial" w:cs="Arial"/>
          <w:b/>
          <w:i/>
          <w:color w:val="002060"/>
        </w:rPr>
        <w:t xml:space="preserve">ODP.: </w:t>
      </w: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nie potwierdza.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3C547B" w:rsidRDefault="001D4070" w:rsidP="001D4070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2 - </w:t>
      </w:r>
      <w:r w:rsidRPr="001D4070">
        <w:rPr>
          <w:rFonts w:ascii="Arial" w:eastAsiaTheme="minorHAnsi" w:hAnsi="Arial" w:cs="Arial"/>
          <w:lang w:eastAsia="en-US"/>
        </w:rPr>
        <w:t xml:space="preserve">Prosimy o informację, jaka jest szacunkowa łączna suma ubezpieczenia wszystkich składników mienia (z wyłączeniem elektroniki ubezpieczanej na ubezpieczeniu sprzętu elektronicznego od wszystkich </w:t>
      </w:r>
      <w:proofErr w:type="spellStart"/>
      <w:r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Pr="001D4070">
        <w:rPr>
          <w:rFonts w:ascii="Arial" w:eastAsiaTheme="minorHAnsi" w:hAnsi="Arial" w:cs="Arial"/>
          <w:lang w:eastAsia="en-US"/>
        </w:rPr>
        <w:t xml:space="preserve">) znajduje się w </w:t>
      </w:r>
      <w:r w:rsidRPr="003C547B">
        <w:rPr>
          <w:rFonts w:ascii="Arial" w:eastAsiaTheme="minorHAnsi" w:hAnsi="Arial" w:cs="Arial"/>
          <w:lang w:eastAsia="en-US"/>
        </w:rPr>
        <w:t xml:space="preserve">kompleksie połączonych budynków ACK </w:t>
      </w:r>
      <w:proofErr w:type="spellStart"/>
      <w:r w:rsidRPr="003C547B">
        <w:rPr>
          <w:rFonts w:ascii="Arial" w:eastAsiaTheme="minorHAnsi" w:hAnsi="Arial" w:cs="Arial"/>
          <w:lang w:eastAsia="en-US"/>
        </w:rPr>
        <w:t>Cyfronet</w:t>
      </w:r>
      <w:proofErr w:type="spellEnd"/>
      <w:r w:rsidRPr="003C547B">
        <w:rPr>
          <w:rFonts w:ascii="Arial" w:eastAsiaTheme="minorHAnsi" w:hAnsi="Arial" w:cs="Arial"/>
          <w:lang w:eastAsia="en-US"/>
        </w:rPr>
        <w:t>.</w:t>
      </w:r>
    </w:p>
    <w:p w:rsidR="001D4070" w:rsidRPr="00C4774B" w:rsidRDefault="001D4070" w:rsidP="001D4070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hAnsi="Arial" w:cs="Arial"/>
          <w:b/>
          <w:i/>
          <w:color w:val="002060"/>
        </w:rPr>
        <w:t xml:space="preserve">ODP.: </w:t>
      </w: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 xml:space="preserve"> ok. 93 mln zł</w:t>
      </w:r>
    </w:p>
    <w:p w:rsidR="001D4070" w:rsidRPr="00961989" w:rsidRDefault="001D4070" w:rsidP="001D4070">
      <w:pPr>
        <w:contextualSpacing/>
        <w:jc w:val="both"/>
        <w:rPr>
          <w:rFonts w:ascii="Arial" w:hAnsi="Arial" w:cs="Arial"/>
          <w:b/>
        </w:rPr>
      </w:pPr>
    </w:p>
    <w:p w:rsidR="001D4070" w:rsidRPr="001D4070" w:rsidRDefault="001D4070" w:rsidP="001D4070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3 - </w:t>
      </w:r>
      <w:r w:rsidRPr="001D4070">
        <w:rPr>
          <w:rFonts w:ascii="Arial" w:eastAsiaTheme="minorHAnsi" w:hAnsi="Arial" w:cs="Arial"/>
          <w:lang w:eastAsia="en-US"/>
        </w:rPr>
        <w:t xml:space="preserve">Prosimy o informację, jaka jest szacunkowa łączna suma ubezpieczenia wszystkich składników mienia (z wyłączeniem elektroniki ubezpieczanej na ubezpieczeniu sprzętu elektronicznego od wszystkich </w:t>
      </w:r>
      <w:proofErr w:type="spellStart"/>
      <w:r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Pr="001D4070">
        <w:rPr>
          <w:rFonts w:ascii="Arial" w:eastAsiaTheme="minorHAnsi" w:hAnsi="Arial" w:cs="Arial"/>
          <w:lang w:eastAsia="en-US"/>
        </w:rPr>
        <w:t>) znajduje się w kompleksie budynków zlokalizowanych pod adresem Al. Mickiewicza 30.</w:t>
      </w:r>
    </w:p>
    <w:p w:rsidR="001D4070" w:rsidRPr="00C4774B" w:rsidRDefault="001D4070" w:rsidP="001D4070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hAnsi="Arial" w:cs="Arial"/>
          <w:b/>
          <w:i/>
          <w:color w:val="002060"/>
        </w:rPr>
        <w:t xml:space="preserve">ODP.: </w:t>
      </w: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przy al. Mickiewicza 30 w Krakowie znajdują się 34 budynki, które nie stanowią jednej strefy ogniowej. Jednocześnie Zamawiający informuje, że nie prowadzi ewidencji środków trwałych wg kryterium miejsca użytkowania.</w:t>
      </w:r>
    </w:p>
    <w:p w:rsidR="001D4070" w:rsidRPr="001D4070" w:rsidRDefault="001D4070" w:rsidP="001D4070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noProof/>
        </w:rPr>
        <w:lastRenderedPageBreak/>
        <w:drawing>
          <wp:inline distT="0" distB="0" distL="0" distR="0" wp14:anchorId="3540D2F3" wp14:editId="12E992B1">
            <wp:extent cx="4606727" cy="3248025"/>
            <wp:effectExtent l="0" t="0" r="3810" b="0"/>
            <wp:docPr id="3" name="Obraz 3" descr="Bon A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 A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2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70" w:rsidRPr="00961989" w:rsidRDefault="001D4070" w:rsidP="001D4070">
      <w:pPr>
        <w:contextualSpacing/>
        <w:jc w:val="both"/>
        <w:rPr>
          <w:rFonts w:ascii="Arial" w:hAnsi="Arial" w:cs="Arial"/>
          <w:b/>
        </w:rPr>
      </w:pPr>
    </w:p>
    <w:p w:rsidR="001D4070" w:rsidRPr="001D4070" w:rsidRDefault="001D4070" w:rsidP="001D4070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4 - </w:t>
      </w:r>
      <w:r w:rsidRPr="001D4070">
        <w:rPr>
          <w:rFonts w:ascii="Arial" w:eastAsiaTheme="minorHAnsi" w:hAnsi="Arial" w:cs="Arial"/>
          <w:lang w:eastAsia="en-US"/>
        </w:rPr>
        <w:t>Zwracamy się z wnioskiem o udostępnienie Wykonawcom szczegółowej informacji o szkodowości za okres 3 ostatnich lat – w postaci zestawienia zawierającego informację o dacie zdarzenia, opis przyczyny powstania szkody, informację na temat liczby zgłoszonych ale odmówionych szkód w tym okresie (od 01.01.2016 do 15.09.2018).</w:t>
      </w:r>
    </w:p>
    <w:p w:rsidR="007527A3" w:rsidRPr="009E4C01" w:rsidRDefault="007527A3" w:rsidP="007527A3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ODP.: Wykaz szkód przygotowany przez dotychczasowego Ubezpieczyciela został opublikowany na stronie internetowej Zamawiającego dnia 11.10.2018 r.</w:t>
      </w:r>
    </w:p>
    <w:p w:rsidR="007527A3" w:rsidRPr="009E4C01" w:rsidRDefault="007527A3" w:rsidP="007527A3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Jednocześnie Zamawiający na podstawie ewidencji własnej informuje, że poczynając od 2015 roku wypłacone odszkodowania wg kryterium przyczyna szkody wynosiły :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Zalanie zewnętrzne – 144.676,36 zł (41 szkód)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Zalanie wewnętrzne – 248.115,33 zł (43 szkody)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Pożar – 747.307,13 zł (6 szkód, w tym pożar w budynku basenu ok. 600.000 zł)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Wandalizm – 19.956,87 </w:t>
      </w:r>
      <w:proofErr w:type="spellStart"/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zl</w:t>
      </w:r>
      <w:proofErr w:type="spellEnd"/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( 11 szkód)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Wiatr – 209.501,55 zł (6 szkód)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Przepięcie – 530.211,68 zł (27 szkód)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Rozbicie szyb, przedmiotów szklanych – 12.582,00 zł (3 szkody)</w:t>
      </w:r>
    </w:p>
    <w:p w:rsidR="007527A3" w:rsidRPr="009E4C01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Kradzież -  5.021,95 zł ( 2 szkody)</w:t>
      </w:r>
    </w:p>
    <w:p w:rsidR="007527A3" w:rsidRPr="000872DF" w:rsidRDefault="007527A3" w:rsidP="007527A3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Inne </w:t>
      </w:r>
      <w:r w:rsidRPr="000872DF">
        <w:rPr>
          <w:rFonts w:ascii="Arial" w:eastAsiaTheme="minorHAnsi" w:hAnsi="Arial" w:cs="Arial"/>
          <w:b/>
          <w:i/>
          <w:color w:val="002060"/>
          <w:lang w:eastAsia="en-US"/>
        </w:rPr>
        <w:t>przyczyny – 59.753,52 zł (12 szkód)</w:t>
      </w:r>
    </w:p>
    <w:p w:rsidR="007527A3" w:rsidRPr="009E4C01" w:rsidRDefault="007527A3" w:rsidP="007527A3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eastAsiaTheme="minorHAnsi" w:hAnsi="Arial" w:cs="Arial"/>
          <w:b/>
          <w:i/>
          <w:color w:val="002060"/>
          <w:lang w:eastAsia="en-US"/>
        </w:rPr>
        <w:t>Powyższe zestawienie obejmuje wszystkie szkody zgłoszone do 15 września 2018 roku, z włączeniem</w:t>
      </w: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zdarzeń, które nie zakończyły się wypłatą odszkodowania. Nie zawiera rezerw utworzonych przez Ubezpieczyciela.</w:t>
      </w:r>
    </w:p>
    <w:p w:rsidR="001D4070" w:rsidRPr="00961989" w:rsidRDefault="001D4070" w:rsidP="001D4070">
      <w:pPr>
        <w:contextualSpacing/>
        <w:jc w:val="both"/>
        <w:rPr>
          <w:rFonts w:ascii="Arial" w:hAnsi="Arial" w:cs="Arial"/>
          <w:b/>
        </w:rPr>
      </w:pP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5 - </w:t>
      </w:r>
      <w:r w:rsidRPr="001D4070">
        <w:rPr>
          <w:rFonts w:ascii="Arial" w:eastAsiaTheme="minorHAnsi" w:hAnsi="Arial" w:cs="Arial"/>
          <w:lang w:eastAsia="en-US"/>
        </w:rPr>
        <w:t>W odniesieniu do:</w:t>
      </w:r>
    </w:p>
    <w:p w:rsidR="001D4070" w:rsidRPr="00961989" w:rsidRDefault="001D4070" w:rsidP="009619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961989">
        <w:rPr>
          <w:rFonts w:ascii="Arial" w:eastAsiaTheme="minorHAnsi" w:hAnsi="Arial" w:cs="Arial"/>
          <w:sz w:val="20"/>
          <w:szCs w:val="20"/>
        </w:rPr>
        <w:t>instalacji podziemnych - prosimy o wyodrębnienie ich wartości z ogólnej sumy ubezpieczenia, oraz  prosimy o potwierdzenie czy instalacje podziemne będą obejmowane zakresem ochrony wyłączenie  w ubezpieczonych lokalizacjach;</w:t>
      </w:r>
    </w:p>
    <w:p w:rsidR="001D4070" w:rsidRPr="00584F56" w:rsidRDefault="001D4070" w:rsidP="00961989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584F56">
        <w:rPr>
          <w:rFonts w:ascii="Arial" w:hAnsi="Arial" w:cs="Arial"/>
          <w:b/>
          <w:i/>
          <w:color w:val="002060"/>
        </w:rPr>
        <w:t xml:space="preserve">ODP.: </w:t>
      </w:r>
      <w:r w:rsidRPr="00584F56">
        <w:rPr>
          <w:rFonts w:ascii="Arial" w:eastAsiaTheme="minorHAnsi" w:hAnsi="Arial" w:cs="Arial"/>
          <w:b/>
          <w:i/>
          <w:color w:val="002060"/>
          <w:lang w:eastAsia="en-US"/>
        </w:rPr>
        <w:t>Zamawiający nie przewiduje  wyodrębnienia takiej wartości i jednocześnie potwierdza, że instalacje podziemne będą obejmowane zakresem ochrony zgodnie z opublikowanym opisem;</w:t>
      </w:r>
    </w:p>
    <w:p w:rsidR="001D4070" w:rsidRPr="00961989" w:rsidRDefault="001D4070" w:rsidP="009619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961989">
        <w:rPr>
          <w:rFonts w:ascii="Arial" w:eastAsiaTheme="minorHAnsi" w:hAnsi="Arial" w:cs="Arial"/>
          <w:sz w:val="20"/>
          <w:szCs w:val="20"/>
        </w:rPr>
        <w:lastRenderedPageBreak/>
        <w:t xml:space="preserve">sieć napowietrzna ACK </w:t>
      </w:r>
      <w:proofErr w:type="spellStart"/>
      <w:r w:rsidRPr="00961989">
        <w:rPr>
          <w:rFonts w:ascii="Arial" w:eastAsiaTheme="minorHAnsi" w:hAnsi="Arial" w:cs="Arial"/>
          <w:sz w:val="20"/>
          <w:szCs w:val="20"/>
        </w:rPr>
        <w:t>Cyfronet</w:t>
      </w:r>
      <w:proofErr w:type="spellEnd"/>
      <w:r w:rsidRPr="00961989">
        <w:rPr>
          <w:rFonts w:ascii="Arial" w:eastAsiaTheme="minorHAnsi" w:hAnsi="Arial" w:cs="Arial"/>
          <w:sz w:val="20"/>
          <w:szCs w:val="20"/>
        </w:rPr>
        <w:t xml:space="preserve"> AGH o długości ok. 20 km na trakcji tramwajowej oraz słupach oświetlenia w Krakowie – prosimy o plan rozmieszczenia takich linii oraz wyodrębnienie jej wartości z ogólnej sumy ubezpieczenia jeżeli ma ona być przedmiotem ubezpieczenia poza terenem ubezpieczonych lokalizacji 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&gt; prosimy o wyodrębnienie wartości linii napowietrznych  z ogólnej sumy ubezpieczenia w odniesieniu do AGH , prosimy o potwierdzenie czy będą one obejmowane ochroną  wyłącznie w ubezpieczanych lokalizacjach 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Punkt niniejszy dotyczy zarówno mienia AGH jak i mienia ACK </w:t>
      </w:r>
      <w:proofErr w:type="spellStart"/>
      <w:r w:rsidRPr="001D4070">
        <w:rPr>
          <w:rFonts w:ascii="Arial" w:eastAsiaTheme="minorHAnsi" w:hAnsi="Arial" w:cs="Arial"/>
          <w:lang w:eastAsia="en-US"/>
        </w:rPr>
        <w:t>Cyfronet</w:t>
      </w:r>
      <w:proofErr w:type="spellEnd"/>
      <w:r w:rsidRPr="001D4070">
        <w:rPr>
          <w:rFonts w:ascii="Arial" w:eastAsiaTheme="minorHAnsi" w:hAnsi="Arial" w:cs="Arial"/>
          <w:lang w:eastAsia="en-US"/>
        </w:rPr>
        <w:t>.</w:t>
      </w:r>
    </w:p>
    <w:p w:rsidR="001D4070" w:rsidRPr="00584F56" w:rsidRDefault="001D4070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584F56">
        <w:rPr>
          <w:rFonts w:ascii="Arial" w:hAnsi="Arial" w:cs="Arial"/>
          <w:b/>
          <w:i/>
          <w:color w:val="002060"/>
        </w:rPr>
        <w:t xml:space="preserve">ODP.: </w:t>
      </w:r>
      <w:r w:rsidRPr="00584F56">
        <w:rPr>
          <w:rFonts w:ascii="Arial" w:eastAsiaTheme="minorHAnsi" w:hAnsi="Arial" w:cs="Arial"/>
          <w:b/>
          <w:i/>
          <w:color w:val="002060"/>
          <w:lang w:eastAsia="en-US"/>
        </w:rPr>
        <w:t xml:space="preserve">Zamawiający nie przewiduje publikowania planów rozmieszczenia sieci napowietrznej ACK </w:t>
      </w:r>
      <w:proofErr w:type="spellStart"/>
      <w:r w:rsidRPr="00584F56">
        <w:rPr>
          <w:rFonts w:ascii="Arial" w:eastAsiaTheme="minorHAnsi" w:hAnsi="Arial" w:cs="Arial"/>
          <w:b/>
          <w:i/>
          <w:color w:val="002060"/>
          <w:lang w:eastAsia="en-US"/>
        </w:rPr>
        <w:t>Cyfronet</w:t>
      </w:r>
      <w:proofErr w:type="spellEnd"/>
      <w:r w:rsidRPr="00584F56">
        <w:rPr>
          <w:rFonts w:ascii="Arial" w:eastAsiaTheme="minorHAnsi" w:hAnsi="Arial" w:cs="Arial"/>
          <w:b/>
          <w:i/>
          <w:color w:val="002060"/>
          <w:lang w:eastAsia="en-US"/>
        </w:rPr>
        <w:t xml:space="preserve"> AGH i wyodrębnienia ich wartości.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961989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6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Wnioskujemy o wyjaśnienie pkt. 3.2.1.1. dla Element I, jeżeli dla sprzętu elektronicznego nie zgłoszonego w ramach Element II Zadania nr 1 Zamawiający oczekuje ochrony ubezpieczeniowej objętej ochroną na warunkach sprzętu elektronicznego od uszkodzeń (w rozumieniu OWU Sprzętu Elektronicznego) jaka jest intencja zgłoszenia tego sprzętu w Elemencie nr I tzn. ubezpieczenia mienia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losowych?</w:t>
      </w:r>
    </w:p>
    <w:p w:rsidR="001D4070" w:rsidRPr="00584F56" w:rsidRDefault="001D4070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584F56">
        <w:rPr>
          <w:rFonts w:ascii="Arial" w:hAnsi="Arial" w:cs="Arial"/>
          <w:b/>
          <w:i/>
          <w:color w:val="002060"/>
        </w:rPr>
        <w:t xml:space="preserve">ODP.: </w:t>
      </w:r>
      <w:r w:rsidRPr="00584F56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oczekuje pokrycia zgodnie z zawartym opisem.</w:t>
      </w:r>
    </w:p>
    <w:p w:rsidR="00961989" w:rsidRDefault="00961989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961989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7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 Dla ubezpieczenia sprzętu elektronicznego, wnioskujemy o przeniesienie całej elektroniki do Elementu II i w związku z tym wykreślenie z ubezpieczenia w ramach Elementu I zapisów dotyczących sprzętu elektronicznego.</w:t>
      </w:r>
    </w:p>
    <w:p w:rsidR="001D4070" w:rsidRPr="009E4C01" w:rsidRDefault="001D4070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9E4C01">
        <w:rPr>
          <w:rFonts w:ascii="Arial" w:hAnsi="Arial" w:cs="Arial"/>
          <w:b/>
          <w:i/>
          <w:color w:val="002060"/>
        </w:rPr>
        <w:t xml:space="preserve">ODP.: </w:t>
      </w: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</w:t>
      </w:r>
      <w:r w:rsidR="00482AC4" w:rsidRPr="009E4C01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961989" w:rsidRDefault="00961989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961989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8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 Wnioskujemy o potwierdzenie, że w odniesieniu do Klauzul dodatkowych – Wymagań wspólnych dla AGH i ACH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Cyfronet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limity odpowiedzialności w tych klauzulach określono jako łączne dla w/w podmiotów.</w:t>
      </w:r>
    </w:p>
    <w:p w:rsidR="001D4070" w:rsidRPr="009E4C01" w:rsidRDefault="001D4070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hAnsi="Arial" w:cs="Arial"/>
          <w:b/>
          <w:i/>
          <w:color w:val="002060"/>
        </w:rPr>
        <w:t xml:space="preserve">ODP.: </w:t>
      </w: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Zamawiający potwierdza.</w:t>
      </w:r>
    </w:p>
    <w:p w:rsidR="00961989" w:rsidRDefault="00961989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961989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9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 Wnioskujemy o potwierdzenie, że o ile w SIWZ/OPZ wprost nie wskazano inaczej to wszelkie limity odpowiedzialności ustalone są jako limity na jedno i wszystkie zdarzenia w rocznym okresie rozliczeniowym.</w:t>
      </w:r>
    </w:p>
    <w:p w:rsidR="001D4070" w:rsidRPr="009E4C01" w:rsidRDefault="001D4070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hAnsi="Arial" w:cs="Arial"/>
          <w:b/>
          <w:i/>
          <w:color w:val="002060"/>
        </w:rPr>
        <w:t xml:space="preserve">ODP.: </w:t>
      </w: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Zamawiający potwierdza.</w:t>
      </w:r>
    </w:p>
    <w:p w:rsidR="00961989" w:rsidRDefault="00961989" w:rsidP="001D4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10</w:t>
      </w:r>
      <w:r w:rsidRPr="00961989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 xml:space="preserve"> Wnioskujemy o potwierdzenie, iż planowana rekonstrukcja zabudowy drewnianej Osady w Woli Radziszowskiej pod Krakowem zostanie objęta dedykowanym pod to ryzyko zakresem ubezpieczenia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budowlano-montażowych. Wnioskujemy o potwierdzenie, iż niniejsza inwestycja jest wyłączona z zakresu ochrony postępowania o udzielenia zamówienia publicznego znak sprawy: KC-zp.272-460/18.</w:t>
      </w:r>
    </w:p>
    <w:p w:rsidR="001D4070" w:rsidRPr="009E4C01" w:rsidRDefault="00482AC4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ODP.: </w:t>
      </w:r>
      <w:r w:rsidR="001D4070" w:rsidRPr="009E4C01">
        <w:rPr>
          <w:rFonts w:ascii="Arial" w:eastAsiaTheme="minorHAnsi" w:hAnsi="Arial" w:cs="Arial"/>
          <w:b/>
          <w:i/>
          <w:color w:val="002060"/>
          <w:lang w:eastAsia="en-US"/>
        </w:rPr>
        <w:t>Zamawiający potwierdza, że ubezpieczenie rekonstrukcji zabudowy drewnianej Osady w Woli Radziszowskiej pod Krakowem nie jest przedmiotem niniejszego postępowania.</w:t>
      </w:r>
    </w:p>
    <w:p w:rsidR="00B55C30" w:rsidRDefault="00B55C30" w:rsidP="001D4070">
      <w:pPr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shd w:val="clear" w:color="auto" w:fill="FFFFFF"/>
        <w:jc w:val="both"/>
        <w:rPr>
          <w:rFonts w:ascii="Arial" w:eastAsiaTheme="minorHAnsi" w:hAnsi="Arial" w:cs="Arial"/>
          <w:color w:val="000000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11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Wnioskujemy o wyjaśnienie kwestii składania ofert częściowych. W ogłoszeniu o zamówieniu w Sekcji II, pkt. 1.6 jest zawarta informacja, iż zamówienie podzielone jest na części oraz </w:t>
      </w:r>
      <w:r w:rsidR="001D4070" w:rsidRPr="001D4070">
        <w:rPr>
          <w:rFonts w:ascii="Arial" w:eastAsiaTheme="minorHAnsi" w:hAnsi="Arial" w:cs="Arial"/>
          <w:color w:val="000000"/>
          <w:lang w:eastAsia="en-US"/>
        </w:rPr>
        <w:t>oferty można składać w odniesieniu do wszystkich części. W SIWZ Sekcji III Opis przedmiotu zamówienia pkt. 4 Zamawiający nie dopuszcza składania ofert częściowych.</w:t>
      </w:r>
    </w:p>
    <w:p w:rsidR="001D4070" w:rsidRPr="001D4070" w:rsidRDefault="001D4070" w:rsidP="001D4070">
      <w:pPr>
        <w:shd w:val="clear" w:color="auto" w:fill="FFFFFF"/>
        <w:jc w:val="both"/>
        <w:rPr>
          <w:rFonts w:ascii="Arial" w:eastAsiaTheme="minorHAnsi" w:hAnsi="Arial" w:cs="Arial"/>
          <w:color w:val="000000"/>
          <w:lang w:eastAsia="en-US"/>
        </w:rPr>
      </w:pPr>
      <w:r w:rsidRPr="001D4070">
        <w:rPr>
          <w:rFonts w:ascii="Arial" w:eastAsiaTheme="minorHAnsi" w:hAnsi="Arial" w:cs="Arial"/>
          <w:color w:val="000000"/>
          <w:lang w:eastAsia="en-US"/>
        </w:rPr>
        <w:t>Wnioskujemy o potwierdzenie, iż  Wykonawca ma możliwość złożenia oferty na dowolną ilość części.</w:t>
      </w:r>
    </w:p>
    <w:p w:rsidR="001D4070" w:rsidRPr="009E4C01" w:rsidRDefault="001D4070" w:rsidP="001D4070">
      <w:pPr>
        <w:contextualSpacing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lastRenderedPageBreak/>
        <w:t>ODP.: Zamawiający potwierdza, że zadania częściowe</w:t>
      </w:r>
      <w:r w:rsid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w SIWZ są zadaniami odrębnymi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. </w:t>
      </w:r>
      <w:r w:rsid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Wykonawca ma możliwość złożenia oferty na dowolną ilość części. </w:t>
      </w: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Zamawiający dokonał stosownych zmian w SIWZ pismem z dnia 03.10.2018 r.</w:t>
      </w:r>
    </w:p>
    <w:p w:rsidR="001D4070" w:rsidRPr="001D4070" w:rsidRDefault="001D4070" w:rsidP="001D4070">
      <w:pPr>
        <w:contextualSpacing/>
        <w:rPr>
          <w:rFonts w:ascii="Arial" w:eastAsiaTheme="minorHAnsi" w:hAnsi="Arial" w:cs="Arial"/>
          <w:b/>
          <w:i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12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Wnioskujemy o wprowadzenie możliwości wypowiedzenia umowy przez Ubezpieczyciela z ważnych powodów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jn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.: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Każda ze stron może wypowiedzieć umowę ubezpieczenia z zachowaniem 3 miesięcznego okresu wypowiedzenia ze skutkiem na koniec poszczególnego okresu ubezpieczenia/okresu rozliczeniowego, z zastrzeżeniem, że Ubezpieczyciel może tego dokonać wyłącznie z ważnych powodów. 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>Za ważne powody uzasadniające wypowiedzenie umowy przez Ubezpieczyciela uznaje</w:t>
      </w: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ab/>
        <w:t>się wyłącznie poniżej określone sytuacje: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>1) gdy wskaźnik szkodowości - rozumiany jako stosunek sumy wypłaconych odszkodowań oraz założonych rezerw na niewypłacone odszkodowania za pierwsze 9 miesięcy trwania ochrony ubezpieczeniowej do składki należnej za analogiczny okres - przekroczy 80%,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>2) pogorszenie warunków reasekuracyjnych powodująca brak możliwości spełnienia wymogów umowy ubezpieczenia;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>3) wyłudzenie lub próba wyłudzenia przez Zamawiającego odszkodowania z umowy  ubezpieczenia, przy czym wyłudzenie lub usiłowanie wyłudzenia odszkodowania musi być potwierdzone prawomocnym orzeczeniem sądowym;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4) usiłowanie popełnienia przestępstwa przez Zamawiającego związane z zawarciem lub wykonaniem umowy ubezpieczenia, przy czym popełnienie lub usiłowanie </w:t>
      </w: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ab/>
        <w:t>popełnienia przestępstwa musi być potwierdzone prawomocnym orzeczeniem sądowym.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>Zajście wypadku ubezpieczeniowego czy wypłata odszkodowania nie może być w żadnym razie uważane za ważny powód uzasadniający rozwiązanie umowy przez Ubezpieczyciela, w innym niż powyższy trybie.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>Składka za kolejne okresy ubezpieczenia/okresy rozliczeniowe w żadnym wypadku nie staje się należna i/lub wymagalna.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1D4070">
        <w:rPr>
          <w:rFonts w:ascii="Arial" w:eastAsiaTheme="minorHAnsi" w:hAnsi="Arial" w:cs="Arial"/>
          <w:i/>
          <w:sz w:val="18"/>
          <w:szCs w:val="18"/>
          <w:lang w:eastAsia="en-US"/>
        </w:rPr>
        <w:t>Rozwiązanie Umowy wskutek wypowiedzenia nie powoduje wygaśnięcia zobowiązań powstałych w okresie jej obowiązywania.</w:t>
      </w:r>
    </w:p>
    <w:p w:rsidR="001D4070" w:rsidRPr="009E4C01" w:rsidRDefault="00482AC4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hAnsi="Arial" w:cs="Arial"/>
          <w:b/>
          <w:i/>
          <w:color w:val="002060"/>
        </w:rPr>
        <w:t xml:space="preserve">ODP.: </w:t>
      </w:r>
      <w:r w:rsidR="001D4070" w:rsidRPr="009E4C01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B55C30" w:rsidRDefault="00B55C3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13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>Wnioskujemy o uzupełnienie przekazanego wykazu historii szkodowej o informację w podziale na rodzaje ubezpieczenia: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- ubezpieczenie mienia od wszystkich </w:t>
      </w:r>
      <w:proofErr w:type="spellStart"/>
      <w:r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Pr="001D4070">
        <w:rPr>
          <w:rFonts w:ascii="Arial" w:eastAsiaTheme="minorHAnsi" w:hAnsi="Arial" w:cs="Arial"/>
          <w:lang w:eastAsia="en-US"/>
        </w:rPr>
        <w:t xml:space="preserve"> – ze wskazaniem przyczyny powstania szkody oraz informacji o podjętych czynnościach mających na celu zapobieżenie podobnym zdarzeniom w przyszłości jeśli takie podjęto;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- ubezpieczenie sprzętu elektronicznego od wszystkich </w:t>
      </w:r>
      <w:proofErr w:type="spellStart"/>
      <w:r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Pr="001D4070">
        <w:rPr>
          <w:rFonts w:ascii="Arial" w:eastAsiaTheme="minorHAnsi" w:hAnsi="Arial" w:cs="Arial"/>
          <w:lang w:eastAsia="en-US"/>
        </w:rPr>
        <w:t xml:space="preserve"> - ze wskazaniem przyczyny powstania szkody oraz informacji o podjętych czynnościach mających na celu zapobieżenie podobnym zdarzeniom w przyszłości jeśli takie podjęto;</w:t>
      </w:r>
    </w:p>
    <w:p w:rsidR="001D4070" w:rsidRPr="009E4C01" w:rsidRDefault="00482AC4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ODP.: </w:t>
      </w:r>
      <w:r w:rsidR="001D4070" w:rsidRPr="009E4C01">
        <w:rPr>
          <w:rFonts w:ascii="Arial" w:eastAsiaTheme="minorHAnsi" w:hAnsi="Arial" w:cs="Arial"/>
          <w:b/>
          <w:i/>
          <w:color w:val="002060"/>
          <w:lang w:eastAsia="en-US"/>
        </w:rPr>
        <w:t>Wykaz szkód przygotowany przez dotychczasowego Ubezpieczyciela został opublikowany</w:t>
      </w: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na stronie internetowej Zamawiającego dnia 11.10.2018 r.</w:t>
      </w:r>
    </w:p>
    <w:p w:rsidR="001D4070" w:rsidRPr="009E4C01" w:rsidRDefault="001D4070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Jednocześnie Zamawiający na podstawie ewidencji własnej informuje, że poczynając od 2015 roku wypłacone odszkodowania wg kryterium przyczyna szkody wynosiły :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Zalanie zewnętrzne – 144.676,36 zł (41 szkód)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Zalanie wewnętrzne – 248.115,33 zł (43 szkody)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Pożar – 747.307,13 zł (6 szkód, w tym pożar w budynku basenu ok. 600.000 zł)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Wandalizm – 19.956,87 </w:t>
      </w:r>
      <w:proofErr w:type="spellStart"/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zl</w:t>
      </w:r>
      <w:proofErr w:type="spellEnd"/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( 11 szkód)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Wiatr – 209.501,55 zł (6 szkód)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Przepięcie – 530.211,68 zł (27 szkód)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Rozbicie szyb, przedmiotów szklanych – 12.582,00 zł (3 szkody)</w:t>
      </w:r>
    </w:p>
    <w:p w:rsidR="001D4070" w:rsidRPr="009E4C01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>Kradzież -  5.021,95 zł ( 2 szkody)</w:t>
      </w:r>
    </w:p>
    <w:p w:rsidR="001D4070" w:rsidRPr="000872DF" w:rsidRDefault="001D4070" w:rsidP="001D4070">
      <w:pPr>
        <w:ind w:left="720"/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Inne </w:t>
      </w:r>
      <w:r w:rsidRPr="000872DF">
        <w:rPr>
          <w:rFonts w:ascii="Arial" w:eastAsiaTheme="minorHAnsi" w:hAnsi="Arial" w:cs="Arial"/>
          <w:b/>
          <w:i/>
          <w:color w:val="002060"/>
          <w:lang w:eastAsia="en-US"/>
        </w:rPr>
        <w:t>przyczyny – 59.753,52 zł (12 szkód)</w:t>
      </w:r>
    </w:p>
    <w:p w:rsidR="001D4070" w:rsidRPr="009E4C01" w:rsidRDefault="001D4070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eastAsiaTheme="minorHAnsi" w:hAnsi="Arial" w:cs="Arial"/>
          <w:b/>
          <w:i/>
          <w:color w:val="002060"/>
          <w:lang w:eastAsia="en-US"/>
        </w:rPr>
        <w:lastRenderedPageBreak/>
        <w:t>Powyższe zestawienie obejmuje wszystkie szkody zgłoszone do 15 września 2018 roku, z włączeniem</w:t>
      </w:r>
      <w:r w:rsidRPr="009E4C01">
        <w:rPr>
          <w:rFonts w:ascii="Arial" w:eastAsiaTheme="minorHAnsi" w:hAnsi="Arial" w:cs="Arial"/>
          <w:b/>
          <w:i/>
          <w:color w:val="002060"/>
          <w:lang w:eastAsia="en-US"/>
        </w:rPr>
        <w:t xml:space="preserve"> zdarzeń, które nie zakończyły się wypłatą odszkodowania. Nie zawiera rezerw utworzonych przez Ubezpieczyciela.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14</w:t>
      </w:r>
      <w:r w:rsidRPr="00961989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 xml:space="preserve"> Dla księgozbiorów, wnioskujemy o potwierdzenie, że przedmiotem ubezpieczenia nie są starodruki, czy tzw. „białe kruki” – w przypadku odpowiedzi negatywnej prosimy o wykaz z podaniem wartości indywidualnej oraz podstawy deklarowania wartości.</w:t>
      </w:r>
    </w:p>
    <w:p w:rsidR="001D4070" w:rsidRPr="000872DF" w:rsidRDefault="00482AC4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potwierdza, że starodruki nie są przedmiotem ubezpieczenia.</w:t>
      </w:r>
    </w:p>
    <w:p w:rsidR="00B55C30" w:rsidRDefault="00B55C3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15</w:t>
      </w:r>
      <w:r w:rsidRPr="00961989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 xml:space="preserve"> Wnioskujemy o wykreślenie z zakresu ubezpieczenia mienia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mienia odpowiedzialności za szkody w sprzęcie elektronicznym, komputerach przenośnych, oprogramowaniu i nośnikach danych na pierwsze ryzyko.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– punkt niniejszy dotyczy zarówno mienia AGH jak i mienia ACK </w:t>
      </w:r>
      <w:proofErr w:type="spellStart"/>
      <w:r w:rsidRPr="001D4070">
        <w:rPr>
          <w:rFonts w:ascii="Arial" w:eastAsiaTheme="minorHAnsi" w:hAnsi="Arial" w:cs="Arial"/>
          <w:lang w:eastAsia="en-US"/>
        </w:rPr>
        <w:t>Cyfronet</w:t>
      </w:r>
      <w:proofErr w:type="spellEnd"/>
      <w:r w:rsidRPr="001D4070">
        <w:rPr>
          <w:rFonts w:ascii="Arial" w:eastAsiaTheme="minorHAnsi" w:hAnsi="Arial" w:cs="Arial"/>
          <w:lang w:eastAsia="en-US"/>
        </w:rPr>
        <w:t>.</w:t>
      </w:r>
    </w:p>
    <w:p w:rsidR="001D4070" w:rsidRPr="000872DF" w:rsidRDefault="00482AC4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16</w:t>
      </w:r>
      <w:r w:rsidRPr="00961989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 xml:space="preserve"> Klauzula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Leeway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– wnioskujemy o modyfikację treści w sposób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jn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.: „Dla klauzuli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Leeway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w odniesieniu do ubezpieczenia mienia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wnioskujemy o modyfikację i wprowadzenie zapisu, że przypadku powstania szkody zasada proporcjonalnej wypłaty odszkodowania nie będzie miała zastosowania , jeżeli wysokość szkody nie przekracza 30% deklarowanej sumy ubezpieczenia  mienia w wartości odtworzeniowej”</w:t>
      </w:r>
    </w:p>
    <w:p w:rsidR="001D4070" w:rsidRPr="000872DF" w:rsidRDefault="00482AC4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17</w:t>
      </w:r>
      <w:r w:rsidRPr="00961989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>Klauzula przemieszczenia – wnioskujemy o dopisanie „Ochrona ubezpieczeniowa nie obejmuje szkód powstałych podczas transportu (w tym podczas załadunku i rozładunku), prac demontażowych/budowlano-montażowych (w tym podczas prób i testów). W przypadku szkody, Ubezpieczający lub Ubezpieczony zobowiązany jest udokumentować fakt przeniesienia mienia z określeniem jego sumy ubezpieczenia oraz daty zmiany miejsca ubezpieczenia. Warunkiem udzielenia takiej ochrony jest posiadanie przez każde takie miejsce ubezpieczenia, co najmniej minimalnych zabezpieczeń ppoż. i antywłamaniowych, jakie istnieją w miejscach ubezpieczenia znanych już Ubezpieczycielowi.”</w:t>
      </w:r>
    </w:p>
    <w:p w:rsidR="001D4070" w:rsidRPr="000872DF" w:rsidRDefault="00482AC4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961989">
        <w:rPr>
          <w:rFonts w:ascii="Arial" w:hAnsi="Arial" w:cs="Arial"/>
          <w:b/>
        </w:rPr>
        <w:t xml:space="preserve">PYT. </w:t>
      </w:r>
      <w:r w:rsidR="00482AC4">
        <w:rPr>
          <w:rFonts w:ascii="Arial" w:hAnsi="Arial" w:cs="Arial"/>
          <w:b/>
        </w:rPr>
        <w:t>18</w:t>
      </w:r>
      <w:r w:rsidRPr="00961989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 Klauzula 72 godzin – wnioskujemy o modyfikację treści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jn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.: „W odniesieniu do przyjętych limitów odpowiedzialności i franszyz, w przypadku wystąpienia zdarzeń naturalnych (takich jak: powódź, deszcz, wiatr, burza, grad, trzęsienie ziemi) wszystkie szkody powstałe w ciągu 72 godzin wskutek wystąpienia zdarzenia naturalnego będzie się traktowało jako powstałe wskutek jednego zdarzenia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>Ubezpieczeniowego.”</w:t>
      </w:r>
    </w:p>
    <w:p w:rsidR="001D4070" w:rsidRPr="000872DF" w:rsidRDefault="00482AC4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482AC4" w:rsidRPr="00482AC4">
        <w:rPr>
          <w:rFonts w:ascii="Arial" w:hAnsi="Arial" w:cs="Arial"/>
          <w:b/>
        </w:rPr>
        <w:t>1</w:t>
      </w:r>
      <w:r w:rsidRPr="00482AC4">
        <w:rPr>
          <w:rFonts w:ascii="Arial" w:hAnsi="Arial" w:cs="Arial"/>
          <w:b/>
        </w:rPr>
        <w:t xml:space="preserve">9 - </w:t>
      </w:r>
      <w:r w:rsidR="001D4070" w:rsidRPr="001D4070">
        <w:rPr>
          <w:rFonts w:ascii="Arial" w:eastAsiaTheme="minorHAnsi" w:hAnsi="Arial" w:cs="Arial"/>
          <w:lang w:eastAsia="en-US"/>
        </w:rPr>
        <w:t xml:space="preserve"> Dla Klauzula pokrycia dla szkód w związku z prowadzoną akcją ratowniczą wnioskujemy o wykreślenie zapisu „Nie stosuje się zasady proporcji”.</w:t>
      </w:r>
    </w:p>
    <w:p w:rsidR="001D4070" w:rsidRPr="000872DF" w:rsidRDefault="00482AC4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482AC4" w:rsidRPr="00482AC4">
        <w:rPr>
          <w:rFonts w:ascii="Arial" w:hAnsi="Arial" w:cs="Arial"/>
          <w:b/>
        </w:rPr>
        <w:t>20</w:t>
      </w:r>
      <w:r w:rsidRPr="00482AC4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 Klauzula VAT – wnioskujemy o modyfikację treści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jn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.: „Z zastrzeżeniem pozostałych, nie zmienionych niniejszą klauzulą, postanowień umowy ubezpieczenia, polisie i załącznikach do umowy oraz ogólnych warunków ubezpieczenia, uzgadnia się co następuje: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lastRenderedPageBreak/>
        <w:t>Jeżeli deklarowane we wniosku ubezpieczeniowym sumy ubezpieczenia zawierają podatek VAT, należne w razie zrealizowania się zdarzenia szkodowego objętego ubezpieczeniem odszkodowanie, zostanie wypłacone bez potrącenia podatku VAT.”</w:t>
      </w:r>
    </w:p>
    <w:p w:rsidR="001D4070" w:rsidRPr="000872DF" w:rsidRDefault="00482AC4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55C30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482AC4" w:rsidRPr="00482AC4">
        <w:rPr>
          <w:rFonts w:ascii="Arial" w:hAnsi="Arial" w:cs="Arial"/>
          <w:b/>
        </w:rPr>
        <w:t>21</w:t>
      </w:r>
      <w:r w:rsidRPr="00482AC4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 Dla Klauzula zgłaszania szkód wnioskujemy o zmianę z 14 dni na 7 dni.</w:t>
      </w:r>
    </w:p>
    <w:p w:rsidR="001D4070" w:rsidRPr="001D4070" w:rsidRDefault="00482AC4" w:rsidP="001D4070">
      <w:pPr>
        <w:jc w:val="both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>PYT. 2</w:t>
      </w:r>
      <w:r>
        <w:rPr>
          <w:rFonts w:ascii="Arial" w:hAnsi="Arial" w:cs="Arial"/>
          <w:b/>
        </w:rPr>
        <w:t>2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 Klauzula wyłączenia ryzyka z eksploatacji - wnioskujemy o wprowadzenie limitu odpowiedzialności, proponujemy 1.000.000 zł na jedno i wszystkie zdarzenia w każdym rocznym okresie ubezpieczenia/rozliczeniowym.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>Ponadto, prosimy o potwierdzenie że ochrona ubezpieczeniowa istnie wyłącznie, o ile: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>&gt; wszelkie maszyny i urządzenia są oczyszczone i zakonserwowane, odłączone od źródeł zasilania, regularnie kontrolowane,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>&gt; teren przedsiębiorstwa jest regularnie, przynajmniej raz na dobę, dozorowany, ogrodzony i oświetlony w porze nocnej, utrzymywany w nienagannym porządku, gaśnice oraz inne instalacje ppoż. stale utrzymywane w gotowości do użycia.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>PYT. 2</w:t>
      </w:r>
      <w:r>
        <w:rPr>
          <w:rFonts w:ascii="Arial" w:hAnsi="Arial" w:cs="Arial"/>
          <w:b/>
        </w:rPr>
        <w:t>3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Klauzula fakultatywna aktów terroryzmu – wnioskujemy o potwierdzenie że intencją Zamawiającego nie jest objęcie ochroną szkód powstałych wskutek terroryzmu nuklearnego, chemicznego i biologicznego. Ponadto wnioskujemy o wykreślenie zapisu: „albo następstwem podpalenia lub podłożenia ładunków wybuchowych przez grypy przestępcze.”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>PYT. 2</w:t>
      </w:r>
      <w:r>
        <w:rPr>
          <w:rFonts w:ascii="Arial" w:hAnsi="Arial" w:cs="Arial"/>
          <w:b/>
        </w:rPr>
        <w:t>4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Prosimy o ujednolicenie okresu trwania Umowy Generalnej dla zadania nr 1 (ubezpieczenie mienia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– pkt. 3.2.1.1., oraz ubezpieczenie sprzętu elektronicznego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– pkt. 3.2.1.2.).</w:t>
      </w:r>
    </w:p>
    <w:p w:rsidR="001D4070" w:rsidRPr="000872DF" w:rsidRDefault="00491103" w:rsidP="001D4070">
      <w:pPr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Zamawiający potwierdza, że w zadaniu nr 1 Element I </w:t>
      </w:r>
      <w:proofErr w:type="spellStart"/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i</w:t>
      </w:r>
      <w:proofErr w:type="spellEnd"/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 II okres ubezpieczenia obejmuje 3 lata dla Umowy Generalnej oraz  roczne okresy polisowe;</w:t>
      </w:r>
    </w:p>
    <w:p w:rsidR="001D4070" w:rsidRPr="000872DF" w:rsidRDefault="001D4070" w:rsidP="001D4070">
      <w:pPr>
        <w:widowControl w:val="0"/>
        <w:tabs>
          <w:tab w:val="left" w:pos="2520"/>
        </w:tabs>
        <w:suppressAutoHyphens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eastAsiaTheme="minorHAnsi" w:hAnsi="Arial" w:cs="Arial"/>
          <w:b/>
          <w:i/>
          <w:color w:val="002060"/>
          <w:lang w:eastAsia="en-US"/>
        </w:rPr>
        <w:t>- pierwszy okres polisowy:  01.12.2018 – 30.11.2019</w:t>
      </w:r>
    </w:p>
    <w:p w:rsidR="001D4070" w:rsidRPr="000872DF" w:rsidRDefault="001D4070" w:rsidP="001D4070">
      <w:pPr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eastAsiaTheme="minorHAnsi" w:hAnsi="Arial" w:cs="Arial"/>
          <w:b/>
          <w:i/>
          <w:color w:val="002060"/>
          <w:lang w:eastAsia="en-US"/>
        </w:rPr>
        <w:t>- drugi okres polisowy:  01.12.2019  - 30.11.2020</w:t>
      </w:r>
    </w:p>
    <w:p w:rsidR="001D4070" w:rsidRPr="000872DF" w:rsidRDefault="001D4070" w:rsidP="001D4070">
      <w:pPr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eastAsiaTheme="minorHAnsi" w:hAnsi="Arial" w:cs="Arial"/>
          <w:b/>
          <w:i/>
          <w:color w:val="002060"/>
          <w:lang w:eastAsia="en-US"/>
        </w:rPr>
        <w:t>- trzeci okres polisowy: 01.12.2021 – 30.11.2021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>PYT. 2</w:t>
      </w:r>
      <w:r>
        <w:rPr>
          <w:rFonts w:ascii="Arial" w:hAnsi="Arial" w:cs="Arial"/>
          <w:b/>
        </w:rPr>
        <w:t>5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W odniesieniu do ubezpieczenia sprzętu elektronicznego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pkt. 3.2.1.2. - Przedmiot ubezpieczenia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ppkt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. d. – wnioskujemy o uzupełnienie przez dopisanie „użytkowane na podstawie pisemnej umowy – prosimy o wykaz mienia lub doprecyzowanie jakiego rodzaju sprzęt elektroniczny podlega ubezpieczenia w ramach tej pozycji”.</w:t>
      </w:r>
    </w:p>
    <w:p w:rsidR="00F25A6A" w:rsidRDefault="00F25A6A" w:rsidP="001D4070">
      <w:pPr>
        <w:jc w:val="both"/>
        <w:rPr>
          <w:rFonts w:ascii="Arial" w:hAnsi="Arial" w:cs="Arial"/>
          <w:b/>
          <w:i/>
          <w:color w:val="002060"/>
        </w:rPr>
      </w:pPr>
      <w:r w:rsidRPr="00F25A6A">
        <w:rPr>
          <w:rFonts w:ascii="Arial" w:hAnsi="Arial" w:cs="Arial"/>
          <w:b/>
          <w:i/>
          <w:color w:val="002060"/>
        </w:rPr>
        <w:t>ODP.: Zamawiający nie wyraża zgody, na zaproponowaną zmianę, jednocześnie  potwierdza, że w wypadku mienia osób trzecich, posiada tytuł prawny do jego użytkowania. Zamawiający nie przewiduje publikacji wykazu.</w:t>
      </w:r>
    </w:p>
    <w:p w:rsidR="00F25A6A" w:rsidRDefault="00F25A6A" w:rsidP="001D4070">
      <w:pPr>
        <w:jc w:val="both"/>
        <w:rPr>
          <w:rFonts w:ascii="Arial" w:hAnsi="Arial" w:cs="Arial"/>
          <w:b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>PYT. 2</w:t>
      </w:r>
      <w:r>
        <w:rPr>
          <w:rFonts w:ascii="Arial" w:hAnsi="Arial" w:cs="Arial"/>
          <w:b/>
        </w:rPr>
        <w:t>6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W zakresie ubezpieczenia mienia osób trzecich pkt. 3.2.1.2. – Miejsce ubezpieczenia przedmiotu ubezpieczenia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ppkt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. d. – prosimy o informację, czy przedmiotem jest sprzęt elektroniczny wyłącznie przenośny i zastosowanie terenu RP wyłącznie do sprzętu przenośnego.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potwierdza, że przedmiotem jest sprzęt elektroniczny wyłącznie przenośny.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lastRenderedPageBreak/>
        <w:t>PYT. 2</w:t>
      </w:r>
      <w:r>
        <w:rPr>
          <w:rFonts w:ascii="Arial" w:hAnsi="Arial" w:cs="Arial"/>
          <w:b/>
        </w:rPr>
        <w:t>7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Wnioskujemy o zastosowanie franszyzy redukcyjnej dla mienia osób trzecich takiej jak dla „sprzętu przenośnego poza miejscem ubezpieczenia”.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>PYT. 2</w:t>
      </w:r>
      <w:r>
        <w:rPr>
          <w:rFonts w:ascii="Arial" w:hAnsi="Arial" w:cs="Arial"/>
          <w:b/>
        </w:rPr>
        <w:t>8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W odniesieniu do: „Sprzęt eksploatowany poza terenem ACK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Cyfronet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AGH (np. na trasach światłowodowych, sprzęt konieczny do obsługi sieci internetowej)” wnioskujemy o informację, jaki to sprzęt/ jakiego rodzaju oraz wykaz kilku najdroższych pozycji.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Zamawiający informuje, że poza liniami światłowodowymi to  m. in. routery, </w:t>
      </w:r>
      <w:proofErr w:type="spellStart"/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firewal</w:t>
      </w:r>
      <w:proofErr w:type="spellEnd"/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-e, </w:t>
      </w:r>
      <w:proofErr w:type="spellStart"/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ups</w:t>
      </w:r>
      <w:proofErr w:type="spellEnd"/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-y, przełączniki. Najwyższa wartość jednostkowa urządzenia – z pominięciem linii – nie przekracza 300.000 zł.</w:t>
      </w:r>
    </w:p>
    <w:p w:rsidR="00491103" w:rsidRDefault="00491103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>PYT. 2</w:t>
      </w:r>
      <w:r>
        <w:rPr>
          <w:rFonts w:ascii="Arial" w:hAnsi="Arial" w:cs="Arial"/>
          <w:b/>
        </w:rPr>
        <w:t>9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W odniesieniu do miejsca ubezpieczenia, wnioskujemy o zastosowanie podziału na sprzęt elektroniczny stacjonarny w miejscu ubezpieczenia oraz sprzęt elektroniczny przenośny na terytorium RP. Prosimy ponadto o podanie odrębnych sum ubezpieczenia dla sprzętu stacjonarnego i przenośnego. 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przewiduje publikacji wykazów sprzętu  innych niż  już ogłoszone.</w:t>
      </w:r>
    </w:p>
    <w:p w:rsidR="00491103" w:rsidRDefault="00491103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30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Klauzula włączenia do pokrycia kosztów uprzątnięcia po szkodzie oraz zabezpieczenia mienia – wnioskujemy o wprowadzenie następującej treści: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Zostaje potwierdzone, że do zakresu ochrony włączone zostają koszty usunięcia pozostałości po szkodzie oraz zabezpieczenie mienia przed szkodą do limitu 500.000 zł na jedno i wszystkie zdarzenia w 12 miesięcznym okresie ubezpieczenia – ponad limit wynikający z zapisów OWU i art. 826 kodeksu cywilnego. 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3</w:t>
      </w:r>
      <w:r w:rsidRPr="00482AC4">
        <w:rPr>
          <w:rFonts w:ascii="Arial" w:hAnsi="Arial" w:cs="Arial"/>
          <w:b/>
        </w:rPr>
        <w:t xml:space="preserve">1 -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Klauzula akceptacji braku wyłączenia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– prosimy o wyjaśnienie, czy pozostałe nieujęte w klauzuli ryzyka mogą zatem zostać wyłączone przez Wykonawcę  i usunięcie zapisu klauzuli z SIWZ.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W zakresie nie uregulowanym postanowieniami SIWZ zastosowanie mogą mieć Ogólne Warunki Ubezpieczenia danego wykonawcy, o ile nie stoją w sprzeczności z SIWZ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3</w:t>
      </w:r>
      <w:r w:rsidR="00CE7313">
        <w:rPr>
          <w:rFonts w:ascii="Arial" w:hAnsi="Arial" w:cs="Arial"/>
          <w:b/>
        </w:rPr>
        <w:t>2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Dla Klauzula ubezpieczenia sprzętu elektronicznego w okresie od daty dostawy do zainstalowania – prosimy o potwierdzenie, że intencją Zamawiającego nie jest objęcie ochroną szkód w urządzeniach elektronicznych oraz ich częściach, za które odpowiedzialni są: producenci, spedytorzy, sprzedawcy, firmy montażowe lub dokonujące instalacji.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potwierdza.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91103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3</w:t>
      </w:r>
      <w:r w:rsidR="00CE7313">
        <w:rPr>
          <w:rFonts w:ascii="Arial" w:hAnsi="Arial" w:cs="Arial"/>
          <w:b/>
        </w:rPr>
        <w:t>3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Dla klauzuli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Leeway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w odniesieniu do ubezpieczenia sprzętu elektronicznego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wnioskujemy o modyfikację i wprowadzenie zapisu, że przypadku powstania szkody zasada proporcjonalnej wypłaty odszkodowania nie będzie miała zastosowania gdy niedoubezpieczenie nie przekroczy 30% sumy ubezpieczenia poszczególnego przedmiotu ubezpieczenia ustalonej wg wartości odtworzeniowej.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 zgody na zaproponowaną zmianę</w:t>
      </w:r>
      <w:r w:rsidR="004D4425" w:rsidRP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1D4070" w:rsidRPr="001D4070" w:rsidRDefault="004D4425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584F56">
        <w:rPr>
          <w:rFonts w:ascii="Arial" w:hAnsi="Arial" w:cs="Arial"/>
          <w:b/>
        </w:rPr>
        <w:t>3</w:t>
      </w:r>
      <w:r w:rsidR="00CE7313">
        <w:rPr>
          <w:rFonts w:ascii="Arial" w:hAnsi="Arial" w:cs="Arial"/>
          <w:b/>
        </w:rPr>
        <w:t>4</w:t>
      </w:r>
      <w:r w:rsidRPr="00482AC4">
        <w:rPr>
          <w:rFonts w:ascii="Arial" w:hAnsi="Arial" w:cs="Arial"/>
          <w:b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W odniesieniu do klauzuli szkód w wyniku prac remontowych i modernizacyjnych – prosimy o wskazanie pozycji ubezpieczonego sprzętu elektronicznego, który będzie przedmiotem prac budowlano-montażowych.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Wnioskujemy o modyfikację klauzuli przez wprowadzenie zapisu, że: „przy pracach budowlano-montowych niewymagających pozwolenia na budowę mienie będące </w:t>
      </w:r>
      <w:r w:rsidRPr="001D4070">
        <w:rPr>
          <w:rFonts w:ascii="Arial" w:eastAsiaTheme="minorHAnsi" w:hAnsi="Arial" w:cs="Arial"/>
          <w:lang w:eastAsia="en-US"/>
        </w:rPr>
        <w:lastRenderedPageBreak/>
        <w:t>przedmiotem ubezpieczenia pozostaje ubezpieczone w dotychczasowym zakresie ubezpieczenia do wysokości sum ubezpieczenia, z zastrzeżeniem postanowień klauzuli tymczasowego magazynowania lub chwilowej przerwy w eksploatacji.”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oczekuje pokrycia zgodnie z treścią klauzuli.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4D4425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584F56">
        <w:rPr>
          <w:rFonts w:ascii="Arial" w:hAnsi="Arial" w:cs="Arial"/>
          <w:b/>
        </w:rPr>
        <w:t>3</w:t>
      </w:r>
      <w:r w:rsidR="00CE7313">
        <w:rPr>
          <w:rFonts w:ascii="Arial" w:hAnsi="Arial" w:cs="Arial"/>
          <w:b/>
        </w:rPr>
        <w:t>5</w:t>
      </w:r>
      <w:r w:rsidRPr="00482AC4">
        <w:rPr>
          <w:rFonts w:ascii="Arial" w:hAnsi="Arial" w:cs="Arial"/>
          <w:b/>
        </w:rPr>
        <w:t xml:space="preserve">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Klauzula 72 godzin – wnioskujemy o usunięcie zapisu: „w tym szkody następcze”, oraz doprecyzowanie ze ma zastosowanie do szkód żywiołowych.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584F56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3</w:t>
      </w:r>
      <w:r w:rsidR="00CE7313">
        <w:rPr>
          <w:rFonts w:ascii="Arial" w:hAnsi="Arial" w:cs="Arial"/>
          <w:b/>
        </w:rPr>
        <w:t>6</w:t>
      </w:r>
      <w:r w:rsidRPr="00482AC4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>. W zakresie wymogu wprowadzenia klauzuli VAT, wnioskujemy o potwierdzenie że ma ona zastosowanie pod warunkiem, że zadeklarowana suma ubezpieczenia uwzględnia VAT.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584F56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 w:rsidR="000872DF" w:rsidRP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3</w:t>
      </w:r>
      <w:r w:rsidR="00CE7313">
        <w:rPr>
          <w:rFonts w:ascii="Arial" w:hAnsi="Arial" w:cs="Arial"/>
          <w:b/>
        </w:rPr>
        <w:t>7</w:t>
      </w:r>
      <w:r w:rsidRPr="00482AC4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 Klauzula wynagrodzenia rzeczoznawców – wnioskujemy o potwierdzenie iż limit odpowiedzialności ustalono na jedno i wszystkie zdarzenia w rocznym okresie polisowym/okresie rozliczeniowym.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potwierdza</w:t>
      </w:r>
      <w:r w:rsidR="000872DF" w:rsidRP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491103" w:rsidRPr="001D4070" w:rsidRDefault="00491103" w:rsidP="001D4070">
      <w:pPr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>
        <w:rPr>
          <w:rFonts w:ascii="Arial" w:hAnsi="Arial" w:cs="Arial"/>
          <w:b/>
        </w:rPr>
        <w:t>3</w:t>
      </w:r>
      <w:r w:rsidR="00CE7313">
        <w:rPr>
          <w:rFonts w:ascii="Arial" w:hAnsi="Arial" w:cs="Arial"/>
          <w:b/>
        </w:rPr>
        <w:t>8</w:t>
      </w:r>
      <w:r w:rsidRPr="00482AC4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 Klauzula wyłączenia ryzyka z eksploatacji – wobec zastosowanej klauzuli tymczasowego magazynowania lub chwilowej przerwy w eksploatacji wnioskujemy o wyłączenie klauzuli z ubezpieczenia sprzętu elektronicznego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oczekuje pokrycia zgodnie z treścią klauzuli.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CE7313">
        <w:rPr>
          <w:rFonts w:ascii="Arial" w:hAnsi="Arial" w:cs="Arial"/>
          <w:b/>
        </w:rPr>
        <w:t>39</w:t>
      </w:r>
      <w:r w:rsidRPr="00482AC4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Klauzula ubezpieczenia mienia o przedłużonym terminie przejęcia księgowego - prosimy o ujęcie sprzętu w sumie ubezpieczenia jako mienie należące do osób trzecich. 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a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 w:rsidR="000872DF" w:rsidRP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584F56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0</w:t>
      </w:r>
      <w:r w:rsidRPr="00482AC4">
        <w:rPr>
          <w:rFonts w:ascii="Arial" w:hAnsi="Arial" w:cs="Arial"/>
          <w:b/>
        </w:rPr>
        <w:t xml:space="preserve"> - </w:t>
      </w:r>
      <w:r w:rsidR="001D4070" w:rsidRPr="001D4070">
        <w:rPr>
          <w:rFonts w:ascii="Arial" w:eastAsiaTheme="minorHAnsi" w:hAnsi="Arial" w:cs="Arial"/>
          <w:lang w:eastAsia="en-US"/>
        </w:rPr>
        <w:t xml:space="preserve">Klauzula zastąpienia dla budynków – z treści klauzuli wynika, że dotyczy wyłącznie </w:t>
      </w:r>
      <w:r w:rsidR="001D4070" w:rsidRPr="00584F56">
        <w:rPr>
          <w:rFonts w:ascii="Arial" w:eastAsiaTheme="minorHAnsi" w:hAnsi="Arial" w:cs="Arial"/>
          <w:lang w:eastAsia="en-US"/>
        </w:rPr>
        <w:t xml:space="preserve">budynków i budowli - prosimy o wyjaśnienie intencji zastosowania klauzuli do ubezpieczenia sprzętu elektronicznego lub wyłączenie klauzuli z ubezpieczenia sprzętu elektronicznego od wszystkich </w:t>
      </w:r>
      <w:proofErr w:type="spellStart"/>
      <w:r w:rsidR="001D4070" w:rsidRPr="00584F56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584F56">
        <w:rPr>
          <w:rFonts w:ascii="Arial" w:eastAsiaTheme="minorHAnsi" w:hAnsi="Arial" w:cs="Arial"/>
          <w:lang w:eastAsia="en-US"/>
        </w:rPr>
        <w:t>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oczekuje pokrycia zgodnie z treścią klauzuli.</w:t>
      </w:r>
    </w:p>
    <w:p w:rsidR="001D4070" w:rsidRPr="00584F56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584F56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584F56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1</w:t>
      </w:r>
      <w:r w:rsidRPr="00584F56">
        <w:rPr>
          <w:rFonts w:ascii="Arial" w:hAnsi="Arial" w:cs="Arial"/>
          <w:b/>
        </w:rPr>
        <w:t xml:space="preserve"> -</w:t>
      </w:r>
      <w:r w:rsidR="001D4070" w:rsidRPr="00584F56">
        <w:rPr>
          <w:rFonts w:ascii="Arial" w:eastAsiaTheme="minorHAnsi" w:hAnsi="Arial" w:cs="Arial"/>
          <w:lang w:eastAsia="en-US"/>
        </w:rPr>
        <w:t xml:space="preserve"> Klauzula zasady wypłaty odszkodowania w przypadku ograniczenia możliwości odbudowy – z treści klauzuli wynika, że dotyczy wyłącznie budynków i budowli - prosimy o wyjaśnienie intencji zastosowania klauzuli do ubezpieczenia sprzętu elektronicznego lub wyłączenie klauzuli z ubezpieczenia sprzętu elektronicznego od wszystkich </w:t>
      </w:r>
      <w:proofErr w:type="spellStart"/>
      <w:r w:rsidR="001D4070" w:rsidRPr="00584F56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584F56">
        <w:rPr>
          <w:rFonts w:ascii="Arial" w:eastAsiaTheme="minorHAnsi" w:hAnsi="Arial" w:cs="Arial"/>
          <w:lang w:eastAsia="en-US"/>
        </w:rPr>
        <w:t>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oczekuje pokrycia zgodnie z treścią klauzuli.</w:t>
      </w:r>
    </w:p>
    <w:p w:rsidR="001D4070" w:rsidRPr="00584F56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584F56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584F56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2</w:t>
      </w:r>
      <w:r w:rsidRPr="00584F56">
        <w:rPr>
          <w:rFonts w:ascii="Arial" w:hAnsi="Arial" w:cs="Arial"/>
          <w:b/>
        </w:rPr>
        <w:t xml:space="preserve"> -</w:t>
      </w:r>
      <w:r w:rsidR="001D4070" w:rsidRPr="00584F56">
        <w:rPr>
          <w:rFonts w:ascii="Arial" w:eastAsiaTheme="minorHAnsi" w:hAnsi="Arial" w:cs="Arial"/>
          <w:lang w:eastAsia="en-US"/>
        </w:rPr>
        <w:t xml:space="preserve"> Klauzula terroryzmu w odniesieniu do ubezpieczenia sprzętu elektronicznego od wszystkich </w:t>
      </w:r>
      <w:proofErr w:type="spellStart"/>
      <w:r w:rsidR="001D4070" w:rsidRPr="00584F56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584F56">
        <w:rPr>
          <w:rFonts w:ascii="Arial" w:eastAsiaTheme="minorHAnsi" w:hAnsi="Arial" w:cs="Arial"/>
          <w:lang w:eastAsia="en-US"/>
        </w:rPr>
        <w:t xml:space="preserve">, wnioskujemy o modyfikację treści klauzuli poprzez wykreślenie </w:t>
      </w:r>
      <w:proofErr w:type="spellStart"/>
      <w:r w:rsidR="001D4070" w:rsidRPr="00584F56">
        <w:rPr>
          <w:rFonts w:ascii="Arial" w:eastAsiaTheme="minorHAnsi" w:hAnsi="Arial" w:cs="Arial"/>
          <w:lang w:eastAsia="en-US"/>
        </w:rPr>
        <w:t>jn</w:t>
      </w:r>
      <w:proofErr w:type="spellEnd"/>
      <w:r w:rsidR="001D4070" w:rsidRPr="00584F56">
        <w:rPr>
          <w:rFonts w:ascii="Arial" w:eastAsiaTheme="minorHAnsi" w:hAnsi="Arial" w:cs="Arial"/>
          <w:lang w:eastAsia="en-US"/>
        </w:rPr>
        <w:t>.: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„Zakres ochrony ubezpieczeniowej zostaje rozszerzony o szkody powstałe w ubezpieczonym mieniu, gdy szkody te są bezpośrednim następstwem aktów terroryzmu albo następstwem podpalenia lub podłożenia ładunków wybuchowych </w:t>
      </w:r>
      <w:r w:rsidRPr="001D4070">
        <w:rPr>
          <w:rFonts w:ascii="Arial" w:eastAsiaTheme="minorHAnsi" w:hAnsi="Arial" w:cs="Arial"/>
          <w:strike/>
          <w:lang w:eastAsia="en-US"/>
        </w:rPr>
        <w:t>przez grypy grupy przestępcze</w:t>
      </w:r>
      <w:r w:rsidRPr="001D4070">
        <w:rPr>
          <w:rFonts w:ascii="Arial" w:eastAsiaTheme="minorHAnsi" w:hAnsi="Arial" w:cs="Arial"/>
          <w:lang w:eastAsia="en-US"/>
        </w:rPr>
        <w:t xml:space="preserve">. </w:t>
      </w:r>
      <w:r w:rsidRPr="001D4070">
        <w:rPr>
          <w:rFonts w:ascii="Arial" w:eastAsiaTheme="minorHAnsi" w:hAnsi="Arial" w:cs="Arial"/>
          <w:strike/>
          <w:lang w:eastAsia="en-US"/>
        </w:rPr>
        <w:t>Za szkodę rozumie się także poniesienie przez Ubezpieczającego/Ubezpieczonego kosztów koniecznej ewakuacji z miejsc zagrożonych aktem terroryzmu, użytkowanych przez Ubezpieczającego/Ubezpieczonego.</w:t>
      </w:r>
      <w:r w:rsidRPr="001D4070">
        <w:rPr>
          <w:rFonts w:ascii="Arial" w:eastAsiaTheme="minorHAnsi" w:hAnsi="Arial" w:cs="Arial"/>
          <w:lang w:eastAsia="en-US"/>
        </w:rPr>
        <w:t xml:space="preserve"> Przez akty terroryzmu rozumie się działanie jakiejkolwiek osoby w imieniu lub w powiązaniu z jakąkolwiek organizacją występującą w celu obalenia rządu lub wywarcia na niego wpływu  przy użyciu siły </w:t>
      </w:r>
      <w:r w:rsidRPr="001D4070">
        <w:rPr>
          <w:rFonts w:ascii="Arial" w:eastAsiaTheme="minorHAnsi" w:hAnsi="Arial" w:cs="Arial"/>
          <w:lang w:eastAsia="en-US"/>
        </w:rPr>
        <w:lastRenderedPageBreak/>
        <w:t>albo przemocy.  Limit odpowiedzialności na jedno i wszystkie zdarzenia: 1.000.000,- zł w 12 miesięcznym  okresie ubezpieczenia.”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>Ponadto wnioskujemy o uzupełnienie treści klauzuli poprzez wprowadzenie wyłączenia aktu terroryzmu nuklearnego, biologicznego, chemicznego oraz cyberataku.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3</w:t>
      </w:r>
      <w:r w:rsidRPr="00482AC4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 xml:space="preserve"> Klauzula aktualizacji sumy ubezpieczenia – prosimy o potwierdzenie, że Ubezpieczyciel odpowiada do zadeklarowanej w polisie sumy ubezpieczenia z uwzględnieniem automatycznego pokrycia.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potwierdza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4</w:t>
      </w:r>
      <w:r w:rsidRPr="00482AC4">
        <w:rPr>
          <w:rFonts w:ascii="Arial" w:hAnsi="Arial" w:cs="Arial"/>
          <w:b/>
        </w:rPr>
        <w:t xml:space="preserve"> </w:t>
      </w:r>
      <w:r w:rsidR="000872DF">
        <w:rPr>
          <w:rFonts w:ascii="Arial" w:hAnsi="Arial" w:cs="Arial"/>
          <w:b/>
        </w:rPr>
        <w:t>–</w:t>
      </w:r>
      <w:r w:rsidR="001D4070" w:rsidRPr="001D4070">
        <w:rPr>
          <w:rFonts w:ascii="Arial" w:eastAsiaTheme="minorHAnsi" w:hAnsi="Arial" w:cs="Arial"/>
          <w:lang w:eastAsia="en-US"/>
        </w:rPr>
        <w:t xml:space="preserve"> Zwracamy się z prośbą o uzupełnienie dokumentacji przez podanie informacji szczegółowych nt. adresu lokalizacji, opisu konstrukcji oraz zabezpieczeń przeciw pożarowych oraz przeciw kradzieżowych istniejących w lokalizacji ACK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Cyfronet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ze szczególnym uwzględnieniem zabezpieczeń dedykowanych w związku ze zlokalizowanymi w obiekcie urządzeniami elektronicznymi.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informacje oczekiwane przez Wykonawcę są danymi poufnymi i nie mogą zostać opublikowane.   Mogą zostać udostępnione przedstawicielowi Wykonawcy – po wcześniejszym uzgodnieniu term</w:t>
      </w:r>
      <w:r w:rsidR="00F25A6A">
        <w:rPr>
          <w:rFonts w:ascii="Arial" w:eastAsiaTheme="minorHAnsi" w:hAnsi="Arial" w:cs="Arial"/>
          <w:b/>
          <w:i/>
          <w:color w:val="002060"/>
          <w:lang w:eastAsia="en-US"/>
        </w:rPr>
        <w:t>inu – w siedzibie Z</w:t>
      </w:r>
      <w:r w:rsidR="007527A3">
        <w:rPr>
          <w:rFonts w:ascii="Arial" w:eastAsiaTheme="minorHAnsi" w:hAnsi="Arial" w:cs="Arial"/>
          <w:b/>
          <w:i/>
          <w:color w:val="002060"/>
          <w:lang w:eastAsia="en-US"/>
        </w:rPr>
        <w:t>amawiającego, po podpisaniu Deklaracji w zakresie poufności informacji, która jest załącznikiem do niniejszego pisma.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 </w:t>
      </w:r>
    </w:p>
    <w:p w:rsidR="00491103" w:rsidRDefault="00491103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5</w:t>
      </w:r>
      <w:r w:rsidRPr="00482AC4">
        <w:rPr>
          <w:rFonts w:ascii="Arial" w:hAnsi="Arial" w:cs="Arial"/>
          <w:b/>
        </w:rPr>
        <w:t xml:space="preserve"> </w:t>
      </w:r>
      <w:r w:rsidR="000872DF">
        <w:rPr>
          <w:rFonts w:ascii="Arial" w:hAnsi="Arial" w:cs="Arial"/>
          <w:b/>
        </w:rPr>
        <w:t>–</w:t>
      </w:r>
      <w:r w:rsidR="001D4070" w:rsidRPr="001D4070">
        <w:rPr>
          <w:rFonts w:ascii="Arial" w:eastAsiaTheme="minorHAnsi" w:hAnsi="Arial" w:cs="Arial"/>
          <w:lang w:eastAsia="en-US"/>
        </w:rPr>
        <w:t xml:space="preserve"> Prosimy o informację, gdzie (poza sprzętem należącym do ACK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Cyfronet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) zlokalizowany jest sprzęt elektroniczny o największej kumulacji, prosimy o wskazanie adresu, wartość sprzętu w tej lokalizacji oraz informację nt. materiałów konstrukcyjnych oraz istniejących zabezpieczeń przeciw pożarowych oraz przeciw kradzieżowych.</w:t>
      </w:r>
    </w:p>
    <w:p w:rsidR="001D4070" w:rsidRPr="000872DF" w:rsidRDefault="00491103" w:rsidP="001D4070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i/>
          <w:color w:val="002060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hAnsi="Arial" w:cs="Arial"/>
          <w:b/>
          <w:bCs/>
          <w:i/>
          <w:color w:val="002060"/>
        </w:rPr>
        <w:t xml:space="preserve">Analityczny mikroskop elektronowy (S)TEM FEI </w:t>
      </w:r>
      <w:proofErr w:type="spellStart"/>
      <w:r w:rsidR="001D4070" w:rsidRPr="000872DF">
        <w:rPr>
          <w:rFonts w:ascii="Arial" w:hAnsi="Arial" w:cs="Arial"/>
          <w:b/>
          <w:bCs/>
          <w:i/>
          <w:color w:val="002060"/>
        </w:rPr>
        <w:t>Titan</w:t>
      </w:r>
      <w:proofErr w:type="spellEnd"/>
      <w:r w:rsidR="001D4070" w:rsidRPr="000872DF">
        <w:rPr>
          <w:rFonts w:ascii="Arial" w:hAnsi="Arial" w:cs="Arial"/>
          <w:b/>
          <w:bCs/>
          <w:i/>
          <w:color w:val="002060"/>
        </w:rPr>
        <w:t xml:space="preserve"> </w:t>
      </w:r>
      <w:proofErr w:type="spellStart"/>
      <w:r w:rsidR="001D4070" w:rsidRPr="000872DF">
        <w:rPr>
          <w:rFonts w:ascii="Arial" w:hAnsi="Arial" w:cs="Arial"/>
          <w:b/>
          <w:bCs/>
          <w:i/>
          <w:color w:val="002060"/>
        </w:rPr>
        <w:t>Cubed</w:t>
      </w:r>
      <w:proofErr w:type="spellEnd"/>
      <w:r w:rsidR="001D4070" w:rsidRPr="000872DF">
        <w:rPr>
          <w:rFonts w:ascii="Arial" w:hAnsi="Arial" w:cs="Arial"/>
          <w:b/>
          <w:bCs/>
          <w:i/>
          <w:color w:val="002060"/>
        </w:rPr>
        <w:t xml:space="preserve"> G-2 60-300. Urządzenie znajduje się w laboratorium Międzynarodowego Centrum Mikroskopii Elektronowej AGH na Wydziale Inżynierii Metali i Informatyki Przemysłowej. Opis konstrukcji budynku i zabezpieczeń został zamieszczony w wykazie budynków</w:t>
      </w:r>
      <w:r w:rsidR="00584F56" w:rsidRPr="000872DF">
        <w:rPr>
          <w:rFonts w:ascii="Arial" w:hAnsi="Arial" w:cs="Arial"/>
          <w:b/>
          <w:bCs/>
          <w:i/>
          <w:color w:val="002060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6</w:t>
      </w:r>
      <w:r w:rsidRPr="00482AC4">
        <w:rPr>
          <w:rFonts w:ascii="Arial" w:hAnsi="Arial" w:cs="Arial"/>
          <w:b/>
        </w:rPr>
        <w:t xml:space="preserve"> </w:t>
      </w:r>
      <w:r w:rsidR="000872DF">
        <w:rPr>
          <w:rFonts w:ascii="Arial" w:hAnsi="Arial" w:cs="Arial"/>
          <w:b/>
        </w:rPr>
        <w:t>–</w:t>
      </w:r>
      <w:r w:rsidR="001D4070" w:rsidRPr="001D4070">
        <w:rPr>
          <w:rFonts w:ascii="Arial" w:eastAsiaTheme="minorHAnsi" w:hAnsi="Arial" w:cs="Arial"/>
          <w:lang w:eastAsia="en-US"/>
        </w:rPr>
        <w:t xml:space="preserve"> W odniesieniu do ubezpieczenia mienia od wszystkich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ryzyk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wnioskujemy o wykreślenie klauzuli: nr 11. </w:t>
      </w:r>
      <w:r w:rsidR="000872DF">
        <w:rPr>
          <w:rFonts w:ascii="Arial" w:eastAsiaTheme="minorHAnsi" w:hAnsi="Arial" w:cs="Arial"/>
          <w:lang w:eastAsia="en-US"/>
        </w:rPr>
        <w:t>–</w:t>
      </w:r>
      <w:r w:rsidR="001D4070" w:rsidRPr="001D4070">
        <w:rPr>
          <w:rFonts w:ascii="Arial" w:eastAsiaTheme="minorHAnsi" w:hAnsi="Arial" w:cs="Arial"/>
          <w:lang w:eastAsia="en-US"/>
        </w:rPr>
        <w:t xml:space="preserve"> szkody na skutek awarii, uszkodzeń wewnętrznych oraz niefachowej obsługi maszyn i urządzeń pojazdu-laboratorium (mobilne laboratorium hydrogeochemiczne) – oraz wyodrębnienie tego ryzyka jako ubezpieczenie maszyn i urządzeń od awarii w systemie sum stałych.</w:t>
      </w:r>
    </w:p>
    <w:p w:rsidR="001D4070" w:rsidRPr="00584F56" w:rsidRDefault="00491103" w:rsidP="001D4070">
      <w:pPr>
        <w:jc w:val="both"/>
        <w:rPr>
          <w:rFonts w:ascii="Arial" w:eastAsiaTheme="minorHAnsi" w:hAnsi="Arial" w:cs="Arial"/>
          <w:b/>
          <w:i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wyraża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 w:rsid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491103" w:rsidRDefault="00491103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7</w:t>
      </w:r>
      <w:r w:rsidRPr="00482AC4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 xml:space="preserve"> Wnioskujemy o potwierdzenie, iż w sprawach nie uregulowanych w SOPZ obowiązują OWU Wykonawcy.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W zakresie nie uregulowanym postanowieniami SIWZ zastosowanie mogą mieć Ogólne Warunki Ubezpieczenia danego wykonawcy, o ile nie stoją w sprzeczności z SIWZ</w:t>
      </w:r>
      <w:r w:rsidR="00584F56" w:rsidRPr="000872DF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482AC4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4</w:t>
      </w:r>
      <w:r w:rsidR="00CE7313">
        <w:rPr>
          <w:rFonts w:ascii="Arial" w:hAnsi="Arial" w:cs="Arial"/>
          <w:b/>
        </w:rPr>
        <w:t>8</w:t>
      </w:r>
      <w:r w:rsidRPr="00482AC4">
        <w:rPr>
          <w:rFonts w:ascii="Arial" w:hAnsi="Arial" w:cs="Arial"/>
          <w:b/>
        </w:rPr>
        <w:t xml:space="preserve"> -</w:t>
      </w:r>
      <w:r w:rsidR="001D4070" w:rsidRPr="001D4070">
        <w:rPr>
          <w:rFonts w:ascii="Arial" w:eastAsiaTheme="minorHAnsi" w:hAnsi="Arial" w:cs="Arial"/>
          <w:lang w:eastAsia="en-US"/>
        </w:rPr>
        <w:t xml:space="preserve"> Prosimy o wyjaśnienie przez potwierdzenie, że w sumie ubezpieczenia mienia zadeklarowanej dla Element I w systemie sum stałych nie ma zgłoszonego sprzętu elektronicznego, a oczekiwana ochrona ubezpieczeniowa dla takiego sprzętu w ramach Element I ponoszona jest przez Wykonawcę (Ubezpieczyciela) do wysokości wskazanych limitów na jedno i wszystkie zdarzenia .”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>W przypadku, jeżeli intencja Zamawiającego jest odmienna, uprzejmie prosimy o wyjaśnienie w tym zakresie.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lastRenderedPageBreak/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potwierdza. Zamawiający informuje, że oczekuje pokrycia zgodnie z SOPZ.</w:t>
      </w:r>
    </w:p>
    <w:p w:rsidR="001D4070" w:rsidRPr="00584F56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584F56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584F56">
        <w:rPr>
          <w:rFonts w:ascii="Arial" w:hAnsi="Arial" w:cs="Arial"/>
          <w:b/>
        </w:rPr>
        <w:t xml:space="preserve">PYT. </w:t>
      </w:r>
      <w:r w:rsidR="00CE7313">
        <w:rPr>
          <w:rFonts w:ascii="Arial" w:hAnsi="Arial" w:cs="Arial"/>
          <w:b/>
        </w:rPr>
        <w:t>49</w:t>
      </w:r>
      <w:r w:rsidRPr="00584F56">
        <w:rPr>
          <w:rFonts w:ascii="Arial" w:hAnsi="Arial" w:cs="Arial"/>
          <w:b/>
        </w:rPr>
        <w:t xml:space="preserve"> -</w:t>
      </w:r>
      <w:r w:rsidR="001D4070" w:rsidRPr="00584F56">
        <w:rPr>
          <w:rFonts w:ascii="Arial" w:eastAsiaTheme="minorHAnsi" w:hAnsi="Arial" w:cs="Arial"/>
          <w:lang w:eastAsia="en-US"/>
        </w:rPr>
        <w:t xml:space="preserve"> Wnioskujemy o udostępnienie wykazu (nazwa, wartość, rok produkcji) sprzętu elektronicznego  – punkt niniejszy dotyczy zarówno mienia AGH jak i mienia ACK </w:t>
      </w:r>
      <w:proofErr w:type="spellStart"/>
      <w:r w:rsidR="001D4070" w:rsidRPr="00584F56">
        <w:rPr>
          <w:rFonts w:ascii="Arial" w:eastAsiaTheme="minorHAnsi" w:hAnsi="Arial" w:cs="Arial"/>
          <w:lang w:eastAsia="en-US"/>
        </w:rPr>
        <w:t>Cyfronet</w:t>
      </w:r>
      <w:proofErr w:type="spellEnd"/>
      <w:r w:rsidR="001D4070" w:rsidRPr="00584F56">
        <w:rPr>
          <w:rFonts w:ascii="Arial" w:eastAsiaTheme="minorHAnsi" w:hAnsi="Arial" w:cs="Arial"/>
          <w:lang w:eastAsia="en-US"/>
        </w:rPr>
        <w:t>.</w:t>
      </w:r>
    </w:p>
    <w:p w:rsidR="001D4070" w:rsidRPr="000872DF" w:rsidRDefault="00491103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="001D4070" w:rsidRPr="000872DF">
        <w:rPr>
          <w:rFonts w:ascii="Arial" w:eastAsiaTheme="minorHAnsi" w:hAnsi="Arial" w:cs="Arial"/>
          <w:b/>
          <w:i/>
          <w:color w:val="002060"/>
          <w:lang w:eastAsia="en-US"/>
        </w:rPr>
        <w:t>Zamawiający nie przewiduje publikacji wykazów sprzętu  innych niż  już ogłoszone.</w:t>
      </w:r>
    </w:p>
    <w:p w:rsidR="001D4070" w:rsidRPr="00584F56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584F56" w:rsidRDefault="00584F56" w:rsidP="001D4070">
      <w:pPr>
        <w:jc w:val="both"/>
        <w:rPr>
          <w:rFonts w:ascii="Arial" w:eastAsiaTheme="minorHAnsi" w:hAnsi="Arial" w:cs="Arial"/>
          <w:lang w:eastAsia="en-US"/>
        </w:rPr>
      </w:pPr>
      <w:r w:rsidRPr="00584F56">
        <w:rPr>
          <w:rFonts w:ascii="Arial" w:hAnsi="Arial" w:cs="Arial"/>
          <w:b/>
        </w:rPr>
        <w:t xml:space="preserve">PYT. </w:t>
      </w:r>
      <w:r w:rsidR="000840E7">
        <w:rPr>
          <w:rFonts w:ascii="Arial" w:hAnsi="Arial" w:cs="Arial"/>
          <w:b/>
        </w:rPr>
        <w:t>5</w:t>
      </w:r>
      <w:r w:rsidR="00CE7313">
        <w:rPr>
          <w:rFonts w:ascii="Arial" w:hAnsi="Arial" w:cs="Arial"/>
          <w:b/>
        </w:rPr>
        <w:t>0</w:t>
      </w:r>
      <w:r w:rsidRPr="00584F56">
        <w:rPr>
          <w:rFonts w:ascii="Arial" w:hAnsi="Arial" w:cs="Arial"/>
          <w:b/>
        </w:rPr>
        <w:t xml:space="preserve"> -</w:t>
      </w:r>
      <w:r w:rsidR="001D4070" w:rsidRPr="00584F56">
        <w:rPr>
          <w:rFonts w:ascii="Arial" w:eastAsiaTheme="minorHAnsi" w:hAnsi="Arial" w:cs="Arial"/>
          <w:lang w:eastAsia="en-US"/>
        </w:rPr>
        <w:t xml:space="preserve"> Prosimy o informację, gdzie zlokalizowany jest sprzęt elektroniczny o największej kumulacji, prosimy o wskazanie adresu, wartość sprzętu w tej lokalizacji oraz informację nt. materiałów konstrukcyjnych oraz istniejących zabezpieczeń przeciw pożarowych oraz przeciw kradzieżowych  – punkt niniejszy dotyczy zarówno mienia AGH jak i mienia ACK </w:t>
      </w:r>
      <w:proofErr w:type="spellStart"/>
      <w:r w:rsidR="001D4070" w:rsidRPr="00584F56">
        <w:rPr>
          <w:rFonts w:ascii="Arial" w:eastAsiaTheme="minorHAnsi" w:hAnsi="Arial" w:cs="Arial"/>
          <w:lang w:eastAsia="en-US"/>
        </w:rPr>
        <w:t>Cyfronet</w:t>
      </w:r>
      <w:proofErr w:type="spellEnd"/>
      <w:r w:rsidR="001D4070" w:rsidRPr="00584F56">
        <w:rPr>
          <w:rFonts w:ascii="Arial" w:eastAsiaTheme="minorHAnsi" w:hAnsi="Arial" w:cs="Arial"/>
          <w:lang w:eastAsia="en-US"/>
        </w:rPr>
        <w:t>.</w:t>
      </w:r>
    </w:p>
    <w:p w:rsidR="00F25A6A" w:rsidRPr="000872DF" w:rsidRDefault="00F25A6A" w:rsidP="00F25A6A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/>
          <w:bCs/>
          <w:i/>
          <w:color w:val="002060"/>
        </w:rPr>
      </w:pPr>
      <w:r w:rsidRPr="000872DF">
        <w:rPr>
          <w:rFonts w:ascii="Arial" w:hAnsi="Arial" w:cs="Arial"/>
          <w:b/>
          <w:i/>
          <w:color w:val="002060"/>
        </w:rPr>
        <w:t xml:space="preserve">ODP.: </w:t>
      </w:r>
      <w:r w:rsidRPr="000872DF">
        <w:rPr>
          <w:rFonts w:ascii="Arial" w:hAnsi="Arial" w:cs="Arial"/>
          <w:b/>
          <w:bCs/>
          <w:i/>
          <w:color w:val="002060"/>
        </w:rPr>
        <w:t xml:space="preserve">Analityczny mikroskop elektronowy (S)TEM FEI </w:t>
      </w:r>
      <w:proofErr w:type="spellStart"/>
      <w:r w:rsidRPr="000872DF">
        <w:rPr>
          <w:rFonts w:ascii="Arial" w:hAnsi="Arial" w:cs="Arial"/>
          <w:b/>
          <w:bCs/>
          <w:i/>
          <w:color w:val="002060"/>
        </w:rPr>
        <w:t>Titan</w:t>
      </w:r>
      <w:proofErr w:type="spellEnd"/>
      <w:r w:rsidRPr="000872DF">
        <w:rPr>
          <w:rFonts w:ascii="Arial" w:hAnsi="Arial" w:cs="Arial"/>
          <w:b/>
          <w:bCs/>
          <w:i/>
          <w:color w:val="002060"/>
        </w:rPr>
        <w:t xml:space="preserve"> </w:t>
      </w:r>
      <w:proofErr w:type="spellStart"/>
      <w:r w:rsidRPr="000872DF">
        <w:rPr>
          <w:rFonts w:ascii="Arial" w:hAnsi="Arial" w:cs="Arial"/>
          <w:b/>
          <w:bCs/>
          <w:i/>
          <w:color w:val="002060"/>
        </w:rPr>
        <w:t>Cubed</w:t>
      </w:r>
      <w:proofErr w:type="spellEnd"/>
      <w:r w:rsidRPr="000872DF">
        <w:rPr>
          <w:rFonts w:ascii="Arial" w:hAnsi="Arial" w:cs="Arial"/>
          <w:b/>
          <w:bCs/>
          <w:i/>
          <w:color w:val="002060"/>
        </w:rPr>
        <w:t xml:space="preserve"> G-2 60-300. Urządzenie znajduje się w laboratorium Międzynarodowego Centrum Mikroskopii Elektronowej AGH na Wydziale Inżynierii Metali i Informatyki Przemysłowej. </w:t>
      </w:r>
      <w:r w:rsidRPr="00F25A6A">
        <w:rPr>
          <w:rFonts w:ascii="Arial" w:hAnsi="Arial" w:cs="Arial"/>
          <w:b/>
          <w:bCs/>
          <w:i/>
          <w:color w:val="002060"/>
        </w:rPr>
        <w:t xml:space="preserve">Wartość elektroniki w ACK </w:t>
      </w:r>
      <w:proofErr w:type="spellStart"/>
      <w:r w:rsidRPr="00F25A6A">
        <w:rPr>
          <w:rFonts w:ascii="Arial" w:hAnsi="Arial" w:cs="Arial"/>
          <w:b/>
          <w:bCs/>
          <w:i/>
          <w:color w:val="002060"/>
        </w:rPr>
        <w:t>Cyfronet</w:t>
      </w:r>
      <w:proofErr w:type="spellEnd"/>
      <w:r w:rsidRPr="00F25A6A">
        <w:rPr>
          <w:rFonts w:ascii="Arial" w:hAnsi="Arial" w:cs="Arial"/>
          <w:b/>
          <w:bCs/>
          <w:i/>
          <w:color w:val="002060"/>
        </w:rPr>
        <w:t xml:space="preserve"> to 156.138.999,05 zł (rozłożone</w:t>
      </w:r>
      <w:r>
        <w:rPr>
          <w:rFonts w:ascii="Arial" w:hAnsi="Arial" w:cs="Arial"/>
          <w:b/>
          <w:bCs/>
          <w:i/>
          <w:color w:val="002060"/>
        </w:rPr>
        <w:t xml:space="preserve"> w chwili obecnej na </w:t>
      </w:r>
      <w:r w:rsidRPr="00F25A6A">
        <w:rPr>
          <w:rFonts w:ascii="Arial" w:hAnsi="Arial" w:cs="Arial"/>
          <w:b/>
          <w:bCs/>
          <w:i/>
          <w:color w:val="002060"/>
        </w:rPr>
        <w:t>3 budynki)</w:t>
      </w:r>
      <w:r>
        <w:rPr>
          <w:rFonts w:ascii="Arial" w:hAnsi="Arial" w:cs="Arial"/>
          <w:b/>
          <w:bCs/>
          <w:i/>
          <w:color w:val="002060"/>
        </w:rPr>
        <w:t>.</w:t>
      </w:r>
    </w:p>
    <w:p w:rsidR="00F25A6A" w:rsidRDefault="00F25A6A" w:rsidP="001D4070">
      <w:pPr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bCs/>
          <w:i/>
          <w:color w:val="002060"/>
        </w:rPr>
        <w:t>Opis konstrukcji budynków</w:t>
      </w:r>
      <w:r w:rsidRPr="000872DF">
        <w:rPr>
          <w:rFonts w:ascii="Arial" w:hAnsi="Arial" w:cs="Arial"/>
          <w:b/>
          <w:bCs/>
          <w:i/>
          <w:color w:val="002060"/>
        </w:rPr>
        <w:t xml:space="preserve"> i zabezpieczeń został zamieszczony w wykazie budynków</w:t>
      </w:r>
      <w:r>
        <w:rPr>
          <w:rFonts w:ascii="Arial" w:hAnsi="Arial" w:cs="Arial"/>
          <w:b/>
          <w:bCs/>
          <w:i/>
          <w:color w:val="002060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B4071F" w:rsidP="001D4070">
      <w:pPr>
        <w:jc w:val="both"/>
        <w:rPr>
          <w:rFonts w:ascii="Arial" w:eastAsiaTheme="minorHAnsi" w:hAnsi="Arial" w:cs="Arial"/>
          <w:b/>
          <w:color w:val="00B0F0"/>
          <w:u w:val="single"/>
          <w:lang w:eastAsia="en-US"/>
        </w:rPr>
      </w:pPr>
      <w:r>
        <w:rPr>
          <w:rFonts w:ascii="Arial" w:eastAsiaTheme="minorHAnsi" w:hAnsi="Arial" w:cs="Arial"/>
          <w:b/>
          <w:color w:val="00B0F0"/>
          <w:u w:val="single"/>
          <w:lang w:eastAsia="en-US"/>
        </w:rPr>
        <w:t>Dotyczy: Zadanie częściowe nr 2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1 -</w:t>
      </w:r>
      <w:r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 Wnioskujemy o wprowadzenie możliwości wypowiedzenia umowy przez Ubezpieczyciela z ważnych powodów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jn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>.: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 xml:space="preserve">Każda ze stron może wypowiedzieć umowę ubezpieczenia z zachowaniem 3 miesięcznego okresu wypowiedzenia ze skutkiem na koniec poszczególnego okresu ubezpieczenia/okresu rozliczeniowego, z zastrzeżeniem, że Ubezpieczyciel może tego dokonać wyłącznie z ważnych powodów. 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Za ważne powody uzasadniające wypowiedzen</w:t>
      </w:r>
      <w:r w:rsidR="00B4071F">
        <w:rPr>
          <w:rFonts w:ascii="Arial" w:eastAsiaTheme="minorHAnsi" w:hAnsi="Arial" w:cs="Arial"/>
          <w:i/>
          <w:lang w:eastAsia="en-US"/>
        </w:rPr>
        <w:t xml:space="preserve">ie umowy przez Ubezpieczyciela </w:t>
      </w:r>
      <w:r w:rsidRPr="001D4070">
        <w:rPr>
          <w:rFonts w:ascii="Arial" w:eastAsiaTheme="minorHAnsi" w:hAnsi="Arial" w:cs="Arial"/>
          <w:i/>
          <w:lang w:eastAsia="en-US"/>
        </w:rPr>
        <w:t>uznaje</w:t>
      </w:r>
      <w:r w:rsidRPr="001D4070">
        <w:rPr>
          <w:rFonts w:ascii="Arial" w:eastAsiaTheme="minorHAnsi" w:hAnsi="Arial" w:cs="Arial"/>
          <w:i/>
          <w:lang w:eastAsia="en-US"/>
        </w:rPr>
        <w:tab/>
        <w:t>się wyłącznie poniżej określone sytuacje: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1) gdy wskaźnik szkodowości - rozumiany jako stosunek sumy wypłaconych odszkodowań oraz założonych rezerw na niewypłacone odszkodowania za pierwsze 9 miesięcy trwania ochrony ubezpieczeniowej do składki należnej za analogiczny okres - przekroczy 80%,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2) pogorszenie warunków reasekuracyjnych powodująca brak możliwości spełnienia wymogów umowy ubezpieczenia;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3) wyłudzenie lub próba wyłudzenia przez Zamawiającego odszkodowania z umowy  ubezpieczenia, przy czym wyłudzenie lub usiłowanie wyłudzenia odszkodowania musi być potwierdzone prawomocnym orzeczeniem sądowym;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4) usiłowanie popełnienia przestępstwa przez Zamawiającego związane z zawarciem lub wykonaniem umowy ubezpieczenia, przy c</w:t>
      </w:r>
      <w:r w:rsidR="00B4071F">
        <w:rPr>
          <w:rFonts w:ascii="Arial" w:eastAsiaTheme="minorHAnsi" w:hAnsi="Arial" w:cs="Arial"/>
          <w:i/>
          <w:lang w:eastAsia="en-US"/>
        </w:rPr>
        <w:t xml:space="preserve">zym popełnienie lub usiłowanie </w:t>
      </w:r>
      <w:r w:rsidRPr="001D4070">
        <w:rPr>
          <w:rFonts w:ascii="Arial" w:eastAsiaTheme="minorHAnsi" w:hAnsi="Arial" w:cs="Arial"/>
          <w:i/>
          <w:lang w:eastAsia="en-US"/>
        </w:rPr>
        <w:t>popełnienia przestępstwa musi być potwierdzone prawomocnym orzeczeniem sądowym.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Zajście wypadku ubezpieczeniowego czy wypłata odszkodowania nie może być w żadnym razie uważane za ważny powód uzasadniający rozwiązanie umowy przez Ubezpieczyciela, w innym niż powyższy trybie.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Składka za kolejne okresy ubezpieczenia/okresy rozliczeniowe w żadnym wypadku nie staje się należna i/lub wymagalna.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i/>
          <w:lang w:eastAsia="en-US"/>
        </w:rPr>
      </w:pPr>
      <w:r w:rsidRPr="001D4070">
        <w:rPr>
          <w:rFonts w:ascii="Arial" w:eastAsiaTheme="minorHAnsi" w:hAnsi="Arial" w:cs="Arial"/>
          <w:i/>
          <w:lang w:eastAsia="en-US"/>
        </w:rPr>
        <w:t>Rozwiązanie Umowy wskutek wypowiedzenia nie powoduje wygaśnięcia zobowiązań powstałych w okresie jej obowiązywania.</w:t>
      </w: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B4071F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nie wyraża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 w:rsidRPr="00C4774B">
        <w:rPr>
          <w:rFonts w:ascii="Arial" w:eastAsiaTheme="minorHAnsi" w:hAnsi="Arial" w:cs="Arial"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lastRenderedPageBreak/>
        <w:t>PYT. 2</w:t>
      </w:r>
      <w:r w:rsidRPr="00C4774B">
        <w:rPr>
          <w:rFonts w:ascii="Arial" w:eastAsiaTheme="minorHAnsi" w:hAnsi="Arial" w:cs="Arial"/>
          <w:lang w:eastAsia="en-US"/>
        </w:rPr>
        <w:t xml:space="preserve"> -  </w:t>
      </w:r>
      <w:r w:rsidR="001D4070" w:rsidRPr="001D4070">
        <w:rPr>
          <w:rFonts w:ascii="Arial" w:eastAsiaTheme="minorHAnsi" w:hAnsi="Arial" w:cs="Arial"/>
          <w:lang w:eastAsia="en-US"/>
        </w:rPr>
        <w:t xml:space="preserve">Wnioskujemy o ustanowienie </w:t>
      </w:r>
      <w:proofErr w:type="spellStart"/>
      <w:r w:rsidR="001D4070" w:rsidRPr="001D4070">
        <w:rPr>
          <w:rFonts w:ascii="Arial" w:eastAsiaTheme="minorHAnsi" w:hAnsi="Arial" w:cs="Arial"/>
          <w:lang w:eastAsia="en-US"/>
        </w:rPr>
        <w:t>sublimitu</w:t>
      </w:r>
      <w:proofErr w:type="spellEnd"/>
      <w:r w:rsidR="001D4070" w:rsidRPr="001D4070">
        <w:rPr>
          <w:rFonts w:ascii="Arial" w:eastAsiaTheme="minorHAnsi" w:hAnsi="Arial" w:cs="Arial"/>
          <w:lang w:eastAsia="en-US"/>
        </w:rPr>
        <w:t xml:space="preserve"> 200.000 PLN na jeden i na wszystkie wypadki w odniesieniu do OC z tytułu szkód powstałych z posiadania i użytkowania materiałów radioaktywnych.</w:t>
      </w: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B4071F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nie wyraża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C4774B" w:rsidRDefault="00C4774B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3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Wnioskujemy o wykreślenie zakresu pokrycia OC z tytułu szkód spowodowanych przez drony. Prosimy o informację ile dronów posiada Zamawiający oraz o udostepnienie ich specyfikacji (typ).</w:t>
      </w:r>
    </w:p>
    <w:p w:rsidR="001D4070" w:rsidRPr="00C4774B" w:rsidRDefault="00C4774B" w:rsidP="00C4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</w:rPr>
        <w:t>Zamawiający nie wyraża zgody na zaproponowaną zmianę</w:t>
      </w:r>
      <w:r>
        <w:rPr>
          <w:rFonts w:ascii="Arial" w:eastAsiaTheme="minorHAnsi" w:hAnsi="Arial" w:cs="Arial"/>
          <w:b/>
          <w:i/>
          <w:color w:val="002060"/>
        </w:rPr>
        <w:t>.</w:t>
      </w:r>
    </w:p>
    <w:p w:rsidR="001D4070" w:rsidRPr="00C4774B" w:rsidRDefault="001D4070" w:rsidP="001D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Theme="minorHAnsi" w:hAnsi="Arial" w:cs="Arial"/>
          <w:b/>
          <w:i/>
          <w:color w:val="002060"/>
        </w:rPr>
      </w:pPr>
    </w:p>
    <w:p w:rsidR="001D4070" w:rsidRPr="00C4774B" w:rsidRDefault="001D4070" w:rsidP="001D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A. DRON</w:t>
      </w:r>
    </w:p>
    <w:p w:rsidR="001D4070" w:rsidRPr="00C4774B" w:rsidRDefault="001D4070" w:rsidP="001D407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 xml:space="preserve">Marka bezzałogowego statku powietrznego, nr </w:t>
      </w:r>
      <w:proofErr w:type="spellStart"/>
      <w:r w:rsidRPr="00C4774B">
        <w:rPr>
          <w:rFonts w:ascii="Arial" w:eastAsiaTheme="minorHAnsi" w:hAnsi="Arial" w:cs="Arial"/>
          <w:b/>
          <w:i/>
          <w:color w:val="002060"/>
        </w:rPr>
        <w:t>ident</w:t>
      </w:r>
      <w:proofErr w:type="spellEnd"/>
      <w:r w:rsidRPr="00C4774B">
        <w:rPr>
          <w:rFonts w:ascii="Arial" w:eastAsiaTheme="minorHAnsi" w:hAnsi="Arial" w:cs="Arial"/>
          <w:b/>
          <w:i/>
          <w:color w:val="002060"/>
        </w:rPr>
        <w:t xml:space="preserve"> / znaki rej.: DJI S1000</w:t>
      </w:r>
    </w:p>
    <w:p w:rsidR="001D4070" w:rsidRPr="00C4774B" w:rsidRDefault="001D4070" w:rsidP="001D407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MTOW w kg: 11.5kg</w:t>
      </w:r>
    </w:p>
    <w:p w:rsidR="001D4070" w:rsidRPr="00C4774B" w:rsidRDefault="001D4070" w:rsidP="001D407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Rok produkcji: 2015</w:t>
      </w:r>
    </w:p>
    <w:p w:rsidR="001D4070" w:rsidRPr="00C4774B" w:rsidRDefault="001D4070" w:rsidP="001D407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Rodzaj wykonywanych lotów: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Filmowanie z powietrza w ramach prowadzonej działalności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Loty treningowe w celu podwyższenia umiejętności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Loty rekreacyjne w czasie wolnym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Loty w zasięgu wzroku (VLOS) oraz tylko w dzień</w:t>
      </w:r>
    </w:p>
    <w:p w:rsidR="001D4070" w:rsidRPr="00C4774B" w:rsidRDefault="001D4070" w:rsidP="001D407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Zasięg terytorialny lotów: Polska</w:t>
      </w:r>
    </w:p>
    <w:p w:rsidR="001D4070" w:rsidRPr="00C4774B" w:rsidRDefault="001D4070" w:rsidP="001D407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Okres ubezpieczenia: 12 miesięcy</w:t>
      </w:r>
    </w:p>
    <w:p w:rsidR="001D4070" w:rsidRPr="00C4774B" w:rsidRDefault="001D4070" w:rsidP="001D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b/>
          <w:i/>
          <w:color w:val="002060"/>
        </w:rPr>
      </w:pPr>
    </w:p>
    <w:p w:rsidR="001D4070" w:rsidRPr="00C4774B" w:rsidRDefault="001D4070" w:rsidP="001D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B. DRON</w:t>
      </w:r>
    </w:p>
    <w:p w:rsidR="001D4070" w:rsidRPr="00C4774B" w:rsidRDefault="001D4070" w:rsidP="001D407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 xml:space="preserve">Marka bezzałogowego statku powietrznego, nr </w:t>
      </w:r>
      <w:proofErr w:type="spellStart"/>
      <w:r w:rsidRPr="00C4774B">
        <w:rPr>
          <w:rFonts w:ascii="Arial" w:eastAsiaTheme="minorHAnsi" w:hAnsi="Arial" w:cs="Arial"/>
          <w:b/>
          <w:i/>
          <w:color w:val="002060"/>
        </w:rPr>
        <w:t>ident</w:t>
      </w:r>
      <w:proofErr w:type="spellEnd"/>
      <w:r w:rsidRPr="00C4774B">
        <w:rPr>
          <w:rFonts w:ascii="Arial" w:eastAsiaTheme="minorHAnsi" w:hAnsi="Arial" w:cs="Arial"/>
          <w:b/>
          <w:i/>
          <w:color w:val="002060"/>
        </w:rPr>
        <w:t xml:space="preserve"> / znaki rej.: DJI S900</w:t>
      </w:r>
    </w:p>
    <w:p w:rsidR="001D4070" w:rsidRPr="00C4774B" w:rsidRDefault="001D4070" w:rsidP="001D407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Dokładna MTOW w kg: 8.3kg</w:t>
      </w:r>
    </w:p>
    <w:p w:rsidR="001D4070" w:rsidRPr="00C4774B" w:rsidRDefault="001D4070" w:rsidP="001D407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Rok produkcji: 2015</w:t>
      </w:r>
    </w:p>
    <w:p w:rsidR="001D4070" w:rsidRPr="00C4774B" w:rsidRDefault="001D4070" w:rsidP="001D407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Theme="minorHAnsi" w:hAnsi="Arial" w:cs="Arial"/>
          <w:b/>
          <w:i/>
          <w:color w:val="002060"/>
        </w:rPr>
      </w:pPr>
      <w:r w:rsidRPr="00C4774B">
        <w:rPr>
          <w:rFonts w:ascii="Arial" w:eastAsiaTheme="minorHAnsi" w:hAnsi="Arial" w:cs="Arial"/>
          <w:b/>
          <w:i/>
          <w:color w:val="002060"/>
        </w:rPr>
        <w:t>Rodzaj wykonywanych lotów: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Filmowanie z powietrza w ramach prowadzonej działalności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Loty treningowe w celu podwyższenia umiejętności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Loty rekreacyjne w czasie wolnym</w:t>
      </w:r>
    </w:p>
    <w:p w:rsidR="001D4070" w:rsidRPr="00C4774B" w:rsidRDefault="001D4070" w:rsidP="001D4070">
      <w:pPr>
        <w:numPr>
          <w:ilvl w:val="0"/>
          <w:numId w:val="6"/>
        </w:numPr>
        <w:ind w:left="1080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Loty w zasięgu wzroku (VLOS) oraz tylko w dzień</w:t>
      </w:r>
    </w:p>
    <w:p w:rsidR="001D4070" w:rsidRPr="00C4774B" w:rsidRDefault="001D4070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Zasięg terytorialny lotów: Polska</w:t>
      </w:r>
    </w:p>
    <w:p w:rsidR="00B4071F" w:rsidRDefault="00B4071F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4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Wnioskujemy o wprowadzenie dodatkowego wyłączenia w klauzuli czystych strat finansowych: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 xml:space="preserve"> – szkód spowodowanych przez przedmioty wyprodukowane i dostarczone przez Ubezpieczonego (lub też na jego zlecenie czy jego rachunek) albo wykonane przez Ubezpieczonego prace,</w:t>
      </w:r>
    </w:p>
    <w:p w:rsidR="001D4070" w:rsidRPr="001D4070" w:rsidRDefault="001D4070" w:rsidP="001D4070">
      <w:pPr>
        <w:jc w:val="both"/>
        <w:rPr>
          <w:rFonts w:ascii="Arial" w:hAnsi="Arial" w:cs="Arial"/>
        </w:rPr>
      </w:pPr>
      <w:r w:rsidRPr="001D4070">
        <w:rPr>
          <w:rFonts w:ascii="Arial" w:hAnsi="Arial" w:cs="Arial"/>
        </w:rPr>
        <w:t>– szkód wynikających z czynności podejmowanych w związku z opracowywaniem danych, racjonalizacją i automatyzacją;</w:t>
      </w:r>
    </w:p>
    <w:p w:rsidR="001D4070" w:rsidRPr="00C4774B" w:rsidRDefault="00C4774B" w:rsidP="001D4070">
      <w:pPr>
        <w:jc w:val="both"/>
        <w:rPr>
          <w:rFonts w:ascii="Arial" w:eastAsiaTheme="minorHAnsi" w:hAnsi="Arial" w:cs="Arial"/>
          <w:b/>
          <w:i/>
          <w:lang w:eastAsia="en-US"/>
        </w:rPr>
      </w:pPr>
      <w:r w:rsidRPr="00C4774B">
        <w:rPr>
          <w:rFonts w:ascii="Arial" w:hAnsi="Arial" w:cs="Arial"/>
          <w:b/>
          <w:i/>
          <w:color w:val="002060"/>
        </w:rPr>
        <w:t xml:space="preserve">ODP.: </w:t>
      </w:r>
      <w:r w:rsidR="00B4071F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nie wyraża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 xml:space="preserve"> zgody na zaproponowaną zmianę</w:t>
      </w:r>
      <w:r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5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Wnioskujemy o modyfikację postanowień klauzuli czystych strat finansowych w części: 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  <w:r w:rsidRPr="001D4070">
        <w:rPr>
          <w:rFonts w:ascii="Arial" w:eastAsiaTheme="minorHAnsi" w:hAnsi="Arial" w:cs="Arial"/>
          <w:lang w:eastAsia="en-US"/>
        </w:rPr>
        <w:t>„</w:t>
      </w:r>
      <w:r w:rsidRPr="001D4070">
        <w:rPr>
          <w:rFonts w:ascii="Arial" w:eastAsiaTheme="minorHAnsi" w:hAnsi="Arial" w:cs="Arial"/>
          <w:i/>
          <w:lang w:eastAsia="en-US"/>
        </w:rPr>
        <w:t>Przez czyste straty finansowe rozumie się szkody nie wynikające ze szkód w mieniu i na osobie, powstałe w czasie trwania odpowiedzialności Ubezpieczyciela</w:t>
      </w:r>
      <w:r w:rsidRPr="001D4070">
        <w:rPr>
          <w:rFonts w:ascii="Arial" w:eastAsiaTheme="minorHAnsi" w:hAnsi="Arial" w:cs="Arial"/>
          <w:lang w:eastAsia="en-US"/>
        </w:rPr>
        <w:t>”, poprzez zastąpienie zapisem w treści „Przez czyste straty finansowe rozumie się szkody nie wynikające ze szkód w mieniu i na osobie, które wystąpiły w okresie ubezpieczenia”.</w:t>
      </w:r>
    </w:p>
    <w:p w:rsidR="001D4070" w:rsidRPr="00C4774B" w:rsidRDefault="00C4774B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nie wyrażą zgody na zaproponowaną zmianę</w:t>
      </w: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6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 xml:space="preserve">Wnosimy o wprowadzenie doprecyzowania, że zakresu ochrony w odniesieniu do ryzyka OC za szkody w pojazdach pozostawionych na nieodpłatnych parkingach i miejscach parkingowych (postojowych) prowadzonych przez </w:t>
      </w:r>
      <w:r w:rsidR="001D4070" w:rsidRPr="001D4070">
        <w:rPr>
          <w:rFonts w:ascii="Arial" w:eastAsiaTheme="minorHAnsi" w:hAnsi="Arial" w:cs="Arial"/>
          <w:lang w:eastAsia="en-US"/>
        </w:rPr>
        <w:lastRenderedPageBreak/>
        <w:t xml:space="preserve">Zamawiającego, nie obejmuje odpowiedzialności z tytułu utraty pojazdów mechanizmów a także rzeczy pozostawionych w pojazdach i elementów wyposażenia pojazdów. </w:t>
      </w: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nie wyrażą zgody na zaproponowaną zmianę</w:t>
      </w: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C4774B" w:rsidP="001D4070">
      <w:pPr>
        <w:jc w:val="both"/>
        <w:rPr>
          <w:rFonts w:ascii="Arial" w:hAnsi="Arial" w:cs="Arial"/>
        </w:rPr>
      </w:pPr>
      <w:r w:rsidRPr="003C78B7">
        <w:rPr>
          <w:rFonts w:ascii="Arial" w:eastAsiaTheme="minorHAnsi" w:hAnsi="Arial" w:cs="Arial"/>
          <w:b/>
          <w:lang w:eastAsia="en-US"/>
        </w:rPr>
        <w:t>PYT. 7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hAnsi="Arial" w:cs="Arial"/>
        </w:rPr>
        <w:t xml:space="preserve">Prosimy o potwierdzenie, iż klauzula czystych strat finansowych nie obejmuje ochroną ubezpieczeniową szkód wynikających z czynności podejmowanych w związku z opracowywaniem danych, racjonalizacją i automatyzacją związanych z działalnością prowadzoną przez Akademickie Centrum Komputerowe </w:t>
      </w:r>
      <w:proofErr w:type="spellStart"/>
      <w:r w:rsidR="001D4070" w:rsidRPr="001D4070">
        <w:rPr>
          <w:rFonts w:ascii="Arial" w:hAnsi="Arial" w:cs="Arial"/>
        </w:rPr>
        <w:t>Cyfronet</w:t>
      </w:r>
      <w:proofErr w:type="spellEnd"/>
      <w:r w:rsidR="001D4070" w:rsidRPr="001D4070">
        <w:rPr>
          <w:rFonts w:ascii="Arial" w:hAnsi="Arial" w:cs="Arial"/>
        </w:rPr>
        <w:t xml:space="preserve"> AGH.</w:t>
      </w:r>
    </w:p>
    <w:p w:rsidR="001D4070" w:rsidRP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nie potwierdza.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Default="00C4774B" w:rsidP="001D4070">
      <w:pPr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8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1D4070">
        <w:rPr>
          <w:rFonts w:ascii="Arial" w:eastAsiaTheme="minorHAnsi" w:hAnsi="Arial" w:cs="Arial"/>
          <w:lang w:eastAsia="en-US"/>
        </w:rPr>
        <w:t>Zwracamy się z wnioskiem o udostępnienie Wykonawcom szczegółowej informacji o szkodowości za okres 3 ostatnich lat – w postaci zestawienia zawierającego informację o dacie zdarzenia, opis przyczyny powstania szkody, informację na temat liczby zgłoszonych ale odmówionych szkód w tym okresie (od 01.01.2016 do 15.09.2018). Prosimy o uwzględnienie w powyższym zestawieniu również roszczeń zgłoszonych do Zamawiającego, które nie były likwidowane z obowiązujących polis.</w:t>
      </w:r>
    </w:p>
    <w:p w:rsidR="00C4774B" w:rsidRPr="00C4774B" w:rsidRDefault="00C4774B" w:rsidP="001D4070">
      <w:pPr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C4774B">
        <w:rPr>
          <w:rFonts w:ascii="Arial" w:eastAsiaTheme="minorHAnsi" w:hAnsi="Arial" w:cs="Arial"/>
          <w:b/>
          <w:i/>
          <w:color w:val="002060"/>
          <w:lang w:eastAsia="en-US"/>
        </w:rPr>
        <w:t>ODP.: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63"/>
        <w:gridCol w:w="1276"/>
        <w:gridCol w:w="1418"/>
        <w:gridCol w:w="2191"/>
      </w:tblGrid>
      <w:tr w:rsidR="00C4774B" w:rsidRPr="00C4774B" w:rsidTr="00C4774B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Data Wypadku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bCs/>
                <w:i/>
                <w:color w:val="002060"/>
              </w:rPr>
              <w:t>Kwota Odszkodowania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bCs/>
                <w:i/>
                <w:color w:val="002060"/>
              </w:rPr>
              <w:t>Kwota Rezerwy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bCs/>
                <w:i/>
                <w:color w:val="002060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bCs/>
                <w:i/>
                <w:color w:val="002060"/>
              </w:rPr>
              <w:t>Opis Przyczyny Szkody</w:t>
            </w:r>
          </w:p>
        </w:tc>
      </w:tr>
      <w:tr w:rsidR="00C4774B" w:rsidRPr="00C4774B" w:rsidTr="00C477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2016-02-17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    310,00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310,00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Zalanie lokalu os . trzeciej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2016-05-10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    450,00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450,00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szlaban parkingowy</w:t>
            </w:r>
          </w:p>
        </w:tc>
      </w:tr>
      <w:tr w:rsidR="00C4774B" w:rsidRPr="00C4774B" w:rsidTr="00C477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2016-05-15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2 901,56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2 901,56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bramę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2016-06-15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2 929,70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2 929,70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szlaban parkingowy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2016-06-16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3 309,09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3 309,09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połamane wiatrem drzewo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2016-07-26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    424,03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424,03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szlaban parkingowy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2016-09-12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1 378,45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1 378,45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szlaban parkingowy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2017-01-02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2 663,47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C4774B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>
              <w:rPr>
                <w:rFonts w:ascii="Arial" w:hAnsi="Arial" w:cs="Arial"/>
                <w:b/>
                <w:i/>
                <w:color w:val="002060"/>
              </w:rPr>
              <w:t xml:space="preserve">           5</w:t>
            </w:r>
            <w:r w:rsidR="001D4070" w:rsidRPr="00C4774B">
              <w:rPr>
                <w:rFonts w:ascii="Arial" w:hAnsi="Arial" w:cs="Arial"/>
                <w:b/>
                <w:i/>
                <w:color w:val="002060"/>
              </w:rPr>
              <w:t xml:space="preserve">010,45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7 673,92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szlaban parkingowy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2017-06-02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    953,19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953,19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szlaban parkingowy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2017-09-29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    400,00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400,00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pojazdu przez kamień podczas koszenia trawy</w:t>
            </w:r>
          </w:p>
        </w:tc>
      </w:tr>
      <w:tr w:rsidR="00C4774B" w:rsidRPr="00C4774B" w:rsidTr="00C4774B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2017-10-02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    217,66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217,66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Uszkodzenie pojazdu przez szlaban </w:t>
            </w:r>
            <w:r w:rsidRPr="00C4774B">
              <w:rPr>
                <w:rFonts w:ascii="Arial" w:hAnsi="Arial" w:cs="Arial"/>
                <w:b/>
                <w:i/>
                <w:color w:val="002060"/>
              </w:rPr>
              <w:lastRenderedPageBreak/>
              <w:t>parkingowy</w:t>
            </w:r>
          </w:p>
        </w:tc>
      </w:tr>
      <w:tr w:rsidR="00C4774B" w:rsidRPr="00C4774B" w:rsidTr="00C477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lastRenderedPageBreak/>
              <w:t>2018-01-25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       300,00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               -  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 xml:space="preserve">        300,00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70" w:rsidRPr="00C4774B" w:rsidRDefault="001D4070" w:rsidP="001D4070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C4774B">
              <w:rPr>
                <w:rFonts w:ascii="Arial" w:hAnsi="Arial" w:cs="Arial"/>
                <w:b/>
                <w:i/>
                <w:color w:val="002060"/>
              </w:rPr>
              <w:t>Uszkodzenie laptopa w szatni</w:t>
            </w:r>
          </w:p>
        </w:tc>
      </w:tr>
    </w:tbl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1D4070" w:rsidRDefault="001D4070" w:rsidP="001D4070">
      <w:pPr>
        <w:jc w:val="both"/>
        <w:rPr>
          <w:rFonts w:ascii="Arial" w:eastAsiaTheme="minorHAnsi" w:hAnsi="Arial" w:cs="Arial"/>
          <w:b/>
          <w:lang w:eastAsia="en-US"/>
        </w:rPr>
      </w:pPr>
    </w:p>
    <w:p w:rsidR="001D4070" w:rsidRPr="003C547B" w:rsidRDefault="001D4070" w:rsidP="001D4070">
      <w:pPr>
        <w:jc w:val="both"/>
        <w:rPr>
          <w:rFonts w:ascii="Arial" w:eastAsiaTheme="minorHAnsi" w:hAnsi="Arial" w:cs="Arial"/>
          <w:b/>
          <w:color w:val="00B0F0"/>
          <w:u w:val="single"/>
          <w:lang w:eastAsia="en-US"/>
        </w:rPr>
      </w:pPr>
      <w:r w:rsidRPr="003C547B">
        <w:rPr>
          <w:rFonts w:ascii="Arial" w:eastAsiaTheme="minorHAnsi" w:hAnsi="Arial" w:cs="Arial"/>
          <w:b/>
          <w:color w:val="00B0F0"/>
          <w:u w:val="single"/>
          <w:lang w:eastAsia="en-US"/>
        </w:rPr>
        <w:t>Dotyczy: Zadanie częściowe nr 3.</w:t>
      </w:r>
    </w:p>
    <w:p w:rsidR="001D4070" w:rsidRPr="001D4070" w:rsidRDefault="001D4070" w:rsidP="001D4070">
      <w:pPr>
        <w:jc w:val="both"/>
        <w:rPr>
          <w:rFonts w:ascii="Arial" w:eastAsiaTheme="minorHAnsi" w:hAnsi="Arial" w:cs="Arial"/>
          <w:lang w:eastAsia="en-US"/>
        </w:rPr>
      </w:pPr>
    </w:p>
    <w:p w:rsidR="001D4070" w:rsidRPr="003C547B" w:rsidRDefault="00C4774B" w:rsidP="00C4774B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1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3C547B">
        <w:rPr>
          <w:rFonts w:ascii="Arial" w:eastAsiaTheme="minorHAnsi" w:hAnsi="Arial" w:cs="Arial"/>
          <w:lang w:eastAsia="en-US"/>
        </w:rPr>
        <w:t>Wnioskujemy o podanie przybliżonej ilości transportów w roku.</w:t>
      </w:r>
    </w:p>
    <w:p w:rsidR="001D4070" w:rsidRPr="00C4774B" w:rsidRDefault="00C4774B" w:rsidP="00C4774B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oczekuje ochrony bez ograniczenia poprzez kryterium :  ilość transportów</w:t>
      </w:r>
    </w:p>
    <w:p w:rsidR="00C4774B" w:rsidRDefault="00C4774B" w:rsidP="00C4774B">
      <w:pPr>
        <w:contextualSpacing/>
        <w:jc w:val="both"/>
        <w:rPr>
          <w:rFonts w:ascii="Arial" w:eastAsiaTheme="minorHAnsi" w:hAnsi="Arial" w:cs="Arial"/>
          <w:lang w:eastAsia="en-US"/>
        </w:rPr>
      </w:pPr>
    </w:p>
    <w:p w:rsidR="001D4070" w:rsidRPr="003C547B" w:rsidRDefault="00C4774B" w:rsidP="00C4774B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2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3C547B">
        <w:rPr>
          <w:rFonts w:ascii="Arial" w:eastAsiaTheme="minorHAnsi" w:hAnsi="Arial" w:cs="Arial"/>
          <w:lang w:eastAsia="en-US"/>
        </w:rPr>
        <w:t>Wnioskujemy o informację gdzie najczęściej dostarczany jest sprzęt.</w:t>
      </w:r>
    </w:p>
    <w:p w:rsidR="001D4070" w:rsidRPr="00C4774B" w:rsidRDefault="00C4774B" w:rsidP="00C4774B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informuje, że nie prowadzi działalności transportowej i spedycyjnej. Transporty są organizowane w sposób doraźny w sytuacji, gdy powstaje taka potrzeba.</w:t>
      </w:r>
    </w:p>
    <w:p w:rsidR="00C4774B" w:rsidRDefault="00C4774B" w:rsidP="00C4774B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:rsidR="001D4070" w:rsidRPr="003C547B" w:rsidRDefault="00C4774B" w:rsidP="00C4774B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3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3C547B">
        <w:rPr>
          <w:rFonts w:ascii="Arial" w:eastAsiaTheme="minorHAnsi" w:hAnsi="Arial" w:cs="Arial"/>
          <w:lang w:eastAsia="en-US"/>
        </w:rPr>
        <w:t>Wnioskujemy o podanie wartości najdroższego transportowanego mienia i jak często jest transportowany.</w:t>
      </w:r>
    </w:p>
    <w:p w:rsidR="001D4070" w:rsidRPr="00C4774B" w:rsidRDefault="00C4774B" w:rsidP="00C4774B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>Zamawiający przewiduje, że maksymalna wartość transportu nie przekroczy 1 mln złotych. Jednocześnie Zamawiający , nie może potwierdzić, że we wskazanym okresie będą miały miejsce takie transporty.</w:t>
      </w:r>
    </w:p>
    <w:p w:rsidR="00C4774B" w:rsidRDefault="00C4774B" w:rsidP="00C4774B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:rsidR="001D4070" w:rsidRPr="003C547B" w:rsidRDefault="00C4774B" w:rsidP="00C4774B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3C78B7">
        <w:rPr>
          <w:rFonts w:ascii="Arial" w:eastAsiaTheme="minorHAnsi" w:hAnsi="Arial" w:cs="Arial"/>
          <w:b/>
          <w:lang w:eastAsia="en-US"/>
        </w:rPr>
        <w:t>PYT. 4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1D4070">
        <w:rPr>
          <w:rFonts w:ascii="Arial" w:eastAsiaTheme="minorHAnsi" w:hAnsi="Arial" w:cs="Arial"/>
          <w:lang w:eastAsia="en-US"/>
        </w:rPr>
        <w:t xml:space="preserve"> </w:t>
      </w:r>
      <w:r w:rsidR="001D4070" w:rsidRPr="003C547B">
        <w:rPr>
          <w:rFonts w:ascii="Arial" w:eastAsiaTheme="minorHAnsi" w:hAnsi="Arial" w:cs="Arial"/>
          <w:lang w:eastAsia="en-US"/>
        </w:rPr>
        <w:t>Wnioskujemy o  wyjaśnienie na podstawie jakich dokumentów szacowana jest wartość mienia w transporcie.</w:t>
      </w:r>
    </w:p>
    <w:p w:rsidR="001D4070" w:rsidRPr="00C4774B" w:rsidRDefault="00C4774B" w:rsidP="00C4774B">
      <w:pPr>
        <w:contextualSpacing/>
        <w:jc w:val="both"/>
        <w:rPr>
          <w:rFonts w:ascii="Arial" w:eastAsiaTheme="minorHAnsi" w:hAnsi="Arial" w:cs="Arial"/>
          <w:b/>
          <w:i/>
          <w:color w:val="002060"/>
          <w:lang w:eastAsia="en-US"/>
        </w:rPr>
      </w:pPr>
      <w:r w:rsidRPr="00D30C59">
        <w:rPr>
          <w:rFonts w:ascii="Arial" w:hAnsi="Arial" w:cs="Arial"/>
          <w:b/>
          <w:i/>
          <w:color w:val="002060"/>
        </w:rPr>
        <w:t xml:space="preserve">ODP.: </w:t>
      </w:r>
      <w:r w:rsidR="001D4070" w:rsidRPr="00C4774B">
        <w:rPr>
          <w:rFonts w:ascii="Arial" w:eastAsiaTheme="minorHAnsi" w:hAnsi="Arial" w:cs="Arial"/>
          <w:b/>
          <w:i/>
          <w:color w:val="002060"/>
          <w:lang w:eastAsia="en-US"/>
        </w:rPr>
        <w:t>Wartość mienia w transporcie została oszacowana na bazie danych historycznych z lat poprzednich.</w:t>
      </w:r>
    </w:p>
    <w:p w:rsidR="004B5B7E" w:rsidRPr="00961989" w:rsidRDefault="004B5B7E" w:rsidP="001D4070">
      <w:pPr>
        <w:rPr>
          <w:rFonts w:ascii="Arial" w:hAnsi="Arial" w:cs="Arial"/>
        </w:rPr>
      </w:pPr>
      <w:bookmarkStart w:id="0" w:name="_GoBack"/>
      <w:bookmarkEnd w:id="0"/>
    </w:p>
    <w:p w:rsidR="004B5B7E" w:rsidRPr="00961989" w:rsidRDefault="00D9306C" w:rsidP="001D4070">
      <w:pPr>
        <w:rPr>
          <w:rFonts w:ascii="Arial" w:hAnsi="Arial" w:cs="Arial"/>
          <w:b/>
          <w:i/>
        </w:rPr>
      </w:pPr>
      <w:r w:rsidRPr="00961989">
        <w:rPr>
          <w:rFonts w:ascii="Arial" w:hAnsi="Arial" w:cs="Arial"/>
          <w:b/>
          <w:i/>
        </w:rPr>
        <w:t>Treść niniejszego pisma stanowi integralną część SIWZ.</w:t>
      </w:r>
    </w:p>
    <w:p w:rsidR="004B5B7E" w:rsidRPr="00961989" w:rsidRDefault="004B5B7E" w:rsidP="001D4070">
      <w:pPr>
        <w:rPr>
          <w:rFonts w:ascii="Arial" w:hAnsi="Arial" w:cs="Arial"/>
        </w:rPr>
      </w:pPr>
    </w:p>
    <w:p w:rsidR="004B5B7E" w:rsidRPr="00961989" w:rsidRDefault="004B5B7E" w:rsidP="001D4070">
      <w:pPr>
        <w:rPr>
          <w:rFonts w:ascii="Arial" w:hAnsi="Arial" w:cs="Arial"/>
        </w:rPr>
      </w:pPr>
    </w:p>
    <w:p w:rsidR="004B5B7E" w:rsidRPr="00961989" w:rsidRDefault="004B5B7E" w:rsidP="001D4070">
      <w:pPr>
        <w:rPr>
          <w:rFonts w:ascii="Arial" w:hAnsi="Arial" w:cs="Arial"/>
        </w:rPr>
      </w:pPr>
    </w:p>
    <w:p w:rsidR="004B5B7E" w:rsidRPr="00961989" w:rsidRDefault="004B5B7E" w:rsidP="001D4070">
      <w:pPr>
        <w:rPr>
          <w:rFonts w:ascii="Arial" w:hAnsi="Arial" w:cs="Arial"/>
        </w:rPr>
      </w:pPr>
    </w:p>
    <w:p w:rsidR="004B5B7E" w:rsidRPr="00961989" w:rsidRDefault="004B5B7E" w:rsidP="001D4070">
      <w:pPr>
        <w:tabs>
          <w:tab w:val="left" w:pos="5250"/>
        </w:tabs>
        <w:rPr>
          <w:rFonts w:ascii="Arial" w:hAnsi="Arial" w:cs="Arial"/>
        </w:rPr>
      </w:pPr>
      <w:r w:rsidRPr="00961989">
        <w:rPr>
          <w:rFonts w:ascii="Arial" w:hAnsi="Arial" w:cs="Arial"/>
        </w:rPr>
        <w:tab/>
        <w:t xml:space="preserve">Kanclerz AGH                                                                        </w:t>
      </w:r>
    </w:p>
    <w:p w:rsidR="004B5B7E" w:rsidRPr="00961989" w:rsidRDefault="004B5B7E" w:rsidP="001D4070">
      <w:pPr>
        <w:tabs>
          <w:tab w:val="left" w:pos="5250"/>
        </w:tabs>
        <w:rPr>
          <w:rFonts w:ascii="Arial" w:hAnsi="Arial" w:cs="Arial"/>
        </w:rPr>
      </w:pPr>
    </w:p>
    <w:p w:rsidR="004B5B7E" w:rsidRPr="00961989" w:rsidRDefault="004B5B7E" w:rsidP="001D4070">
      <w:pPr>
        <w:tabs>
          <w:tab w:val="left" w:pos="5250"/>
        </w:tabs>
        <w:rPr>
          <w:rFonts w:ascii="Arial" w:hAnsi="Arial" w:cs="Arial"/>
        </w:rPr>
      </w:pPr>
    </w:p>
    <w:p w:rsidR="004B5B7E" w:rsidRPr="00961989" w:rsidRDefault="004B5B7E" w:rsidP="001D4070">
      <w:pPr>
        <w:jc w:val="right"/>
        <w:rPr>
          <w:rFonts w:ascii="Arial" w:hAnsi="Arial" w:cs="Arial"/>
        </w:rPr>
      </w:pPr>
      <w:r w:rsidRPr="00961989">
        <w:rPr>
          <w:rFonts w:ascii="Arial" w:hAnsi="Arial" w:cs="Arial"/>
        </w:rPr>
        <w:t xml:space="preserve"> mgr inż. Henryk Zioło</w:t>
      </w:r>
    </w:p>
    <w:p w:rsidR="00943AEF" w:rsidRPr="00961989" w:rsidRDefault="00943AEF" w:rsidP="001D4070">
      <w:pPr>
        <w:tabs>
          <w:tab w:val="left" w:pos="6345"/>
        </w:tabs>
        <w:jc w:val="right"/>
        <w:rPr>
          <w:rFonts w:ascii="Arial" w:hAnsi="Arial" w:cs="Arial"/>
        </w:rPr>
      </w:pPr>
    </w:p>
    <w:p w:rsidR="004B5B7E" w:rsidRPr="00961989" w:rsidRDefault="004B5B7E" w:rsidP="001D4070">
      <w:pPr>
        <w:tabs>
          <w:tab w:val="left" w:pos="6345"/>
        </w:tabs>
        <w:jc w:val="right"/>
        <w:rPr>
          <w:rFonts w:ascii="Arial" w:hAnsi="Arial" w:cs="Arial"/>
        </w:rPr>
      </w:pPr>
    </w:p>
    <w:p w:rsidR="00961989" w:rsidRPr="00961989" w:rsidRDefault="00961989">
      <w:pPr>
        <w:tabs>
          <w:tab w:val="left" w:pos="6345"/>
        </w:tabs>
        <w:jc w:val="right"/>
        <w:rPr>
          <w:rFonts w:ascii="Arial" w:hAnsi="Arial" w:cs="Arial"/>
        </w:rPr>
      </w:pPr>
    </w:p>
    <w:sectPr w:rsidR="00961989" w:rsidRPr="00961989" w:rsidSect="003F30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991" w:bottom="85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01" w:rsidRDefault="000B2D01">
      <w:r>
        <w:separator/>
      </w:r>
    </w:p>
  </w:endnote>
  <w:endnote w:type="continuationSeparator" w:id="0">
    <w:p w:rsidR="000B2D01" w:rsidRDefault="000B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7E" w:rsidRDefault="004B5B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309D">
      <w:rPr>
        <w:noProof/>
      </w:rPr>
      <w:t>13</w:t>
    </w:r>
    <w:r>
      <w:fldChar w:fldCharType="end"/>
    </w:r>
  </w:p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01" w:rsidRDefault="000B2D01">
      <w:r>
        <w:separator/>
      </w:r>
    </w:p>
  </w:footnote>
  <w:footnote w:type="continuationSeparator" w:id="0">
    <w:p w:rsidR="000B2D01" w:rsidRDefault="000B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29157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rPr>
        <w:noProof/>
      </w:rPr>
      <w:drawing>
        <wp:inline distT="0" distB="0" distL="0" distR="0" wp14:anchorId="354EC741" wp14:editId="2A3EC934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291577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 wp14:anchorId="45B99965" wp14:editId="7C3E98CC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A7D"/>
    <w:multiLevelType w:val="hybridMultilevel"/>
    <w:tmpl w:val="2ECA78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87A6A"/>
    <w:multiLevelType w:val="hybridMultilevel"/>
    <w:tmpl w:val="A070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5AD"/>
    <w:multiLevelType w:val="hybridMultilevel"/>
    <w:tmpl w:val="D91A5B7C"/>
    <w:lvl w:ilvl="0" w:tplc="049EA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53703"/>
    <w:multiLevelType w:val="hybridMultilevel"/>
    <w:tmpl w:val="6C36F19E"/>
    <w:lvl w:ilvl="0" w:tplc="AB0EC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B70E9"/>
    <w:multiLevelType w:val="hybridMultilevel"/>
    <w:tmpl w:val="F6B2A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11CAB"/>
    <w:multiLevelType w:val="hybridMultilevel"/>
    <w:tmpl w:val="050C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70E8"/>
    <w:multiLevelType w:val="hybridMultilevel"/>
    <w:tmpl w:val="C7B4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3F29"/>
    <w:multiLevelType w:val="hybridMultilevel"/>
    <w:tmpl w:val="9D52C3BE"/>
    <w:lvl w:ilvl="0" w:tplc="AB0EC5A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E1DB3"/>
    <w:multiLevelType w:val="hybridMultilevel"/>
    <w:tmpl w:val="1E42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156A7"/>
    <w:multiLevelType w:val="hybridMultilevel"/>
    <w:tmpl w:val="4E7C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0"/>
    <w:rsid w:val="000225D3"/>
    <w:rsid w:val="00046697"/>
    <w:rsid w:val="0005254A"/>
    <w:rsid w:val="000607BF"/>
    <w:rsid w:val="000840E7"/>
    <w:rsid w:val="000872DF"/>
    <w:rsid w:val="000A2D5C"/>
    <w:rsid w:val="000B2D01"/>
    <w:rsid w:val="000C4220"/>
    <w:rsid w:val="000D254E"/>
    <w:rsid w:val="001102A4"/>
    <w:rsid w:val="00113D2D"/>
    <w:rsid w:val="00130D1C"/>
    <w:rsid w:val="001431B6"/>
    <w:rsid w:val="00180DBD"/>
    <w:rsid w:val="001D4070"/>
    <w:rsid w:val="0021206B"/>
    <w:rsid w:val="002124C4"/>
    <w:rsid w:val="002405E1"/>
    <w:rsid w:val="00291577"/>
    <w:rsid w:val="00315D72"/>
    <w:rsid w:val="00320328"/>
    <w:rsid w:val="00333103"/>
    <w:rsid w:val="00347E12"/>
    <w:rsid w:val="003B15E7"/>
    <w:rsid w:val="003C547B"/>
    <w:rsid w:val="003C78B7"/>
    <w:rsid w:val="003E1B87"/>
    <w:rsid w:val="003F309D"/>
    <w:rsid w:val="003F7802"/>
    <w:rsid w:val="00422CF3"/>
    <w:rsid w:val="00476899"/>
    <w:rsid w:val="00482AC4"/>
    <w:rsid w:val="00491103"/>
    <w:rsid w:val="004B5B7E"/>
    <w:rsid w:val="004D4425"/>
    <w:rsid w:val="00542F2E"/>
    <w:rsid w:val="00584F56"/>
    <w:rsid w:val="005857A1"/>
    <w:rsid w:val="005905B6"/>
    <w:rsid w:val="005A25C6"/>
    <w:rsid w:val="005F7895"/>
    <w:rsid w:val="0061472E"/>
    <w:rsid w:val="006A7B55"/>
    <w:rsid w:val="00721200"/>
    <w:rsid w:val="007527A3"/>
    <w:rsid w:val="00775A72"/>
    <w:rsid w:val="007B12A7"/>
    <w:rsid w:val="007D45B2"/>
    <w:rsid w:val="00825F26"/>
    <w:rsid w:val="0083033C"/>
    <w:rsid w:val="0094293D"/>
    <w:rsid w:val="00943AEF"/>
    <w:rsid w:val="00961989"/>
    <w:rsid w:val="00980F03"/>
    <w:rsid w:val="00994259"/>
    <w:rsid w:val="009A152F"/>
    <w:rsid w:val="009E4C01"/>
    <w:rsid w:val="009E5781"/>
    <w:rsid w:val="009F4EC1"/>
    <w:rsid w:val="00A11708"/>
    <w:rsid w:val="00A17896"/>
    <w:rsid w:val="00A45032"/>
    <w:rsid w:val="00A6602E"/>
    <w:rsid w:val="00A93290"/>
    <w:rsid w:val="00B4071F"/>
    <w:rsid w:val="00B5171E"/>
    <w:rsid w:val="00B55C30"/>
    <w:rsid w:val="00BB7CB3"/>
    <w:rsid w:val="00BD3FA9"/>
    <w:rsid w:val="00BF59BA"/>
    <w:rsid w:val="00C4774B"/>
    <w:rsid w:val="00C529DB"/>
    <w:rsid w:val="00C73667"/>
    <w:rsid w:val="00C85CBB"/>
    <w:rsid w:val="00CB1285"/>
    <w:rsid w:val="00CE7313"/>
    <w:rsid w:val="00D108D9"/>
    <w:rsid w:val="00D236DF"/>
    <w:rsid w:val="00D30C59"/>
    <w:rsid w:val="00D36A57"/>
    <w:rsid w:val="00D74780"/>
    <w:rsid w:val="00D87506"/>
    <w:rsid w:val="00D9306C"/>
    <w:rsid w:val="00DB1218"/>
    <w:rsid w:val="00DD218F"/>
    <w:rsid w:val="00DD2AB3"/>
    <w:rsid w:val="00DF0345"/>
    <w:rsid w:val="00E00406"/>
    <w:rsid w:val="00E5026B"/>
    <w:rsid w:val="00E83B1A"/>
    <w:rsid w:val="00EB520E"/>
    <w:rsid w:val="00F255EB"/>
    <w:rsid w:val="00F25A6A"/>
    <w:rsid w:val="00F47BC4"/>
    <w:rsid w:val="00F90B87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StopkaZnak">
    <w:name w:val="Stopka Znak"/>
    <w:link w:val="Stopka"/>
    <w:uiPriority w:val="99"/>
    <w:rsid w:val="004B5B7E"/>
  </w:style>
  <w:style w:type="paragraph" w:styleId="Akapitzlist">
    <w:name w:val="List Paragraph"/>
    <w:basedOn w:val="Normalny"/>
    <w:uiPriority w:val="34"/>
    <w:qFormat/>
    <w:rsid w:val="004B5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02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070"/>
  </w:style>
  <w:style w:type="character" w:styleId="Odwoaniedokomentarza">
    <w:name w:val="annotation reference"/>
    <w:basedOn w:val="Domylnaczcionkaakapitu"/>
    <w:uiPriority w:val="99"/>
    <w:semiHidden/>
    <w:unhideWhenUsed/>
    <w:rsid w:val="00084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StopkaZnak">
    <w:name w:val="Stopka Znak"/>
    <w:link w:val="Stopka"/>
    <w:uiPriority w:val="99"/>
    <w:rsid w:val="004B5B7E"/>
  </w:style>
  <w:style w:type="paragraph" w:styleId="Akapitzlist">
    <w:name w:val="List Paragraph"/>
    <w:basedOn w:val="Normalny"/>
    <w:uiPriority w:val="34"/>
    <w:qFormat/>
    <w:rsid w:val="004B5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02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070"/>
  </w:style>
  <w:style w:type="character" w:styleId="Odwoaniedokomentarza">
    <w:name w:val="annotation reference"/>
    <w:basedOn w:val="Domylnaczcionkaakapitu"/>
    <w:uiPriority w:val="99"/>
    <w:semiHidden/>
    <w:unhideWhenUsed/>
    <w:rsid w:val="00084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13</Pages>
  <Words>4442</Words>
  <Characters>30567</Characters>
  <Application>Microsoft Office Word</Application>
  <DocSecurity>0</DocSecurity>
  <Lines>254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creator>Anna Trybus</dc:creator>
  <cp:lastModifiedBy>Anna Trybus</cp:lastModifiedBy>
  <cp:revision>2</cp:revision>
  <cp:lastPrinted>2018-10-17T12:02:00Z</cp:lastPrinted>
  <dcterms:created xsi:type="dcterms:W3CDTF">2018-10-17T12:02:00Z</dcterms:created>
  <dcterms:modified xsi:type="dcterms:W3CDTF">2018-10-17T12:02:00Z</dcterms:modified>
</cp:coreProperties>
</file>