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90" w:rsidRPr="00660D90" w:rsidRDefault="00660D90" w:rsidP="002C3AC4">
      <w:pPr>
        <w:tabs>
          <w:tab w:val="center" w:pos="4703"/>
          <w:tab w:val="right" w:pos="9406"/>
        </w:tabs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bookmarkStart w:id="0" w:name="_GoBack"/>
      <w:bookmarkEnd w:id="0"/>
      <w:r w:rsidRPr="00660D90">
        <w:rPr>
          <w:rFonts w:ascii="Times New Roman" w:eastAsia="Times New Roman" w:hAnsi="Times New Roman" w:cs="Times New Roman"/>
          <w:sz w:val="22"/>
          <w:szCs w:val="22"/>
          <w:lang w:val="pl-PL"/>
        </w:rPr>
        <w:t>Znak sprawy: XIV/264/</w:t>
      </w:r>
      <w:r w:rsidRPr="00660D90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>1</w:t>
      </w:r>
      <w:r w:rsidR="00717B0D" w:rsidRPr="002C3AC4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>3</w:t>
      </w:r>
      <w:r w:rsidRPr="00660D90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>/</w:t>
      </w:r>
      <w:r w:rsidRPr="00660D90">
        <w:rPr>
          <w:rFonts w:ascii="Times New Roman" w:eastAsia="Times New Roman" w:hAnsi="Times New Roman" w:cs="Times New Roman"/>
          <w:sz w:val="22"/>
          <w:szCs w:val="22"/>
          <w:lang w:val="pl-PL"/>
        </w:rPr>
        <w:t>18</w:t>
      </w:r>
      <w:r w:rsidRPr="00660D90">
        <w:rPr>
          <w:rFonts w:ascii="Times New Roman" w:eastAsia="Times New Roman" w:hAnsi="Times New Roman" w:cs="Times New Roman"/>
          <w:sz w:val="22"/>
          <w:szCs w:val="22"/>
          <w:lang w:val="pl-PL"/>
        </w:rPr>
        <w:tab/>
      </w:r>
      <w:r w:rsidRPr="00660D90">
        <w:rPr>
          <w:rFonts w:ascii="Times New Roman" w:eastAsia="Times New Roman" w:hAnsi="Times New Roman" w:cs="Times New Roman"/>
          <w:sz w:val="22"/>
          <w:szCs w:val="22"/>
          <w:lang w:val="pl-PL"/>
        </w:rPr>
        <w:tab/>
        <w:t>Warszawa, 2018-</w:t>
      </w:r>
      <w:r w:rsidR="00717B0D" w:rsidRPr="002C3AC4">
        <w:rPr>
          <w:rFonts w:ascii="Times New Roman" w:eastAsia="Times New Roman" w:hAnsi="Times New Roman" w:cs="Times New Roman"/>
          <w:sz w:val="22"/>
          <w:szCs w:val="22"/>
          <w:lang w:val="pl-PL"/>
        </w:rPr>
        <w:t>10</w:t>
      </w:r>
      <w:r w:rsidRPr="00660D90">
        <w:rPr>
          <w:rFonts w:ascii="Times New Roman" w:eastAsia="Times New Roman" w:hAnsi="Times New Roman" w:cs="Times New Roman"/>
          <w:sz w:val="22"/>
          <w:szCs w:val="22"/>
          <w:lang w:val="pl-PL"/>
        </w:rPr>
        <w:t>-</w:t>
      </w:r>
      <w:r w:rsidR="000D004E">
        <w:rPr>
          <w:rFonts w:ascii="Times New Roman" w:eastAsia="Times New Roman" w:hAnsi="Times New Roman" w:cs="Times New Roman"/>
          <w:sz w:val="22"/>
          <w:szCs w:val="22"/>
          <w:lang w:val="pl-PL"/>
        </w:rPr>
        <w:t>05</w:t>
      </w:r>
    </w:p>
    <w:p w:rsidR="00660D90" w:rsidRPr="00660D90" w:rsidRDefault="00660D90" w:rsidP="002C3AC4">
      <w:pPr>
        <w:spacing w:before="120" w:after="120"/>
        <w:ind w:left="426"/>
        <w:jc w:val="both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</w:p>
    <w:p w:rsidR="00660D90" w:rsidRPr="00660D90" w:rsidRDefault="00660D90" w:rsidP="002C3AC4">
      <w:pPr>
        <w:tabs>
          <w:tab w:val="left" w:pos="1276"/>
          <w:tab w:val="right" w:pos="9072"/>
        </w:tabs>
        <w:suppressAutoHyphens/>
        <w:spacing w:before="120" w:after="12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  <w:r w:rsidRPr="000D004E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>INFORMACJ</w:t>
      </w:r>
      <w:r w:rsidR="000D004E" w:rsidRPr="000D004E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>A</w:t>
      </w:r>
      <w:r w:rsidRPr="000D004E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 xml:space="preserve"> O ZMIANIE TREŚCI SIWZ </w:t>
      </w:r>
      <w:r w:rsidR="000D004E" w:rsidRPr="000D004E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>I ZMIANIE OGŁOSZENIA</w:t>
      </w:r>
    </w:p>
    <w:p w:rsidR="00660D90" w:rsidRPr="00660D90" w:rsidRDefault="00660D90" w:rsidP="002C3AC4">
      <w:pPr>
        <w:tabs>
          <w:tab w:val="left" w:pos="1276"/>
          <w:tab w:val="right" w:pos="9072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</w:p>
    <w:p w:rsidR="00717B0D" w:rsidRPr="005204F2" w:rsidRDefault="00660D90" w:rsidP="002C3AC4">
      <w:pPr>
        <w:tabs>
          <w:tab w:val="left" w:pos="127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Dotyczy: postępowania o udzielenie zamówienia publicznego, prowadzonego w trybie przetargu nieograniczonego na podstawie ustawy z dnia 29 stycznia 2004 r. – Prawo zamówień publicznych, zwanej dalej „ustawą </w:t>
      </w:r>
      <w:proofErr w:type="spellStart"/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Pzp</w:t>
      </w:r>
      <w:proofErr w:type="spellEnd"/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”,</w:t>
      </w:r>
      <w:r w:rsidRPr="005204F2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 xml:space="preserve"> </w:t>
      </w:r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pod nazwą:</w:t>
      </w:r>
      <w:r w:rsidRPr="005204F2">
        <w:rPr>
          <w:rFonts w:ascii="Times New Roman" w:eastAsia="Times New Roman" w:hAnsi="Times New Roman" w:cs="Times New Roman"/>
          <w:b/>
          <w:i/>
          <w:sz w:val="22"/>
          <w:szCs w:val="22"/>
          <w:lang w:val="pl-PL"/>
        </w:rPr>
        <w:t xml:space="preserve"> </w:t>
      </w:r>
      <w:r w:rsidR="00717B0D" w:rsidRPr="005204F2">
        <w:rPr>
          <w:rFonts w:ascii="Times New Roman" w:eastAsia="Calibri" w:hAnsi="Times New Roman" w:cs="Times New Roman"/>
          <w:b/>
          <w:sz w:val="22"/>
          <w:szCs w:val="22"/>
        </w:rPr>
        <w:t>Dostawa energii elektrycznej do obiektów Biblioteki Narodowej w Warszawie</w:t>
      </w:r>
    </w:p>
    <w:p w:rsidR="00660D90" w:rsidRPr="005204F2" w:rsidRDefault="00660D90" w:rsidP="002C3AC4">
      <w:pPr>
        <w:tabs>
          <w:tab w:val="left" w:pos="1276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D004E" w:rsidRPr="005204F2" w:rsidRDefault="00660D90" w:rsidP="00A75DD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outlineLvl w:val="0"/>
        <w:rPr>
          <w:rFonts w:ascii="Times New Roman" w:hAnsi="Times New Roman"/>
          <w:sz w:val="22"/>
          <w:szCs w:val="22"/>
        </w:rPr>
      </w:pPr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Biblioteka Narodowa jako Zamawiający </w:t>
      </w:r>
      <w:r w:rsidR="000D004E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n</w:t>
      </w:r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a podstawie art. 38 ust. 4 ustawy </w:t>
      </w:r>
      <w:proofErr w:type="spellStart"/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Pzp</w:t>
      </w:r>
      <w:proofErr w:type="spellEnd"/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dokonuje zmiany treści SIWZ</w:t>
      </w:r>
      <w:r w:rsidR="000D004E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w zakresie warunku udziału w postępowaniu</w:t>
      </w:r>
      <w:r w:rsidR="000D004E" w:rsidRPr="005204F2">
        <w:rPr>
          <w:rFonts w:ascii="Times New Roman" w:hAnsi="Times New Roman"/>
          <w:bCs/>
          <w:sz w:val="22"/>
          <w:szCs w:val="22"/>
        </w:rPr>
        <w:t xml:space="preserve"> dotyczącego </w:t>
      </w:r>
      <w:r w:rsidR="000D004E" w:rsidRPr="005204F2">
        <w:rPr>
          <w:rFonts w:ascii="Times New Roman" w:hAnsi="Times New Roman"/>
          <w:b/>
          <w:sz w:val="22"/>
          <w:szCs w:val="22"/>
        </w:rPr>
        <w:t>zdolności technicznej i zawodowej</w:t>
      </w:r>
      <w:r w:rsidR="000D004E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, określonego w Rozdziale V ust. 3 pkt 3) SIWZ, w ten sposób, że treść zapisu</w:t>
      </w:r>
      <w:r w:rsidR="000D004E" w:rsidRPr="005204F2">
        <w:rPr>
          <w:rFonts w:ascii="Times New Roman" w:hAnsi="Times New Roman"/>
          <w:sz w:val="22"/>
          <w:szCs w:val="22"/>
        </w:rPr>
        <w:t>:</w:t>
      </w:r>
    </w:p>
    <w:p w:rsidR="000D004E" w:rsidRPr="005204F2" w:rsidRDefault="000D004E" w:rsidP="000D004E">
      <w:pPr>
        <w:pStyle w:val="Styl"/>
        <w:tabs>
          <w:tab w:val="left" w:pos="2268"/>
          <w:tab w:val="left" w:pos="4820"/>
          <w:tab w:val="left" w:pos="7740"/>
        </w:tabs>
        <w:spacing w:before="60" w:after="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04F2">
        <w:rPr>
          <w:rFonts w:ascii="Times New Roman" w:eastAsia="Calibri" w:hAnsi="Times New Roman" w:cs="Times New Roman"/>
          <w:sz w:val="22"/>
          <w:szCs w:val="22"/>
          <w:lang w:val="cs-CZ" w:eastAsia="en-US"/>
        </w:rPr>
        <w:t xml:space="preserve">„3) </w:t>
      </w:r>
      <w:r w:rsidRPr="005204F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Wykonawca zobowiązany jest wykazać, że </w:t>
      </w:r>
      <w:r w:rsidRPr="005204F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w okresie ostatnich trzech lat</w:t>
      </w:r>
      <w:r w:rsidRPr="005204F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przed upływem terminu składania ofert, a jeżeli okres prowadzenia działalności jest krótszy - w tym okresie, należycie wykonał lub wykonuje </w:t>
      </w:r>
      <w:r w:rsidRPr="005204F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co najmniej trzy dostawy energii elektrycznej w taryfie B21</w:t>
      </w:r>
      <w:r w:rsidRPr="005204F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rozumiane jako trzy zamówienia/trzy umowy, każdą w sposób nieprzerwany </w:t>
      </w:r>
      <w:r w:rsidRPr="005204F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przez co najmniej 12 miesięcy</w:t>
      </w:r>
      <w:r w:rsidRPr="005204F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 każdą </w:t>
      </w:r>
      <w:r w:rsidRPr="005204F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 wolumenie nie mniejszym niż 5.000 KWh w skali 12 miesięcy</w:t>
      </w:r>
      <w:r w:rsidRPr="005204F2">
        <w:rPr>
          <w:rFonts w:ascii="Times New Roman" w:eastAsia="Calibri" w:hAnsi="Times New Roman" w:cs="Times New Roman"/>
          <w:sz w:val="22"/>
          <w:szCs w:val="22"/>
          <w:lang w:eastAsia="en-US"/>
        </w:rPr>
        <w:t>.”</w:t>
      </w:r>
    </w:p>
    <w:p w:rsidR="000D004E" w:rsidRPr="005204F2" w:rsidRDefault="000D004E" w:rsidP="000D004E">
      <w:pPr>
        <w:pStyle w:val="Styl"/>
        <w:tabs>
          <w:tab w:val="left" w:pos="2268"/>
          <w:tab w:val="left" w:pos="4820"/>
          <w:tab w:val="left" w:pos="7740"/>
        </w:tabs>
        <w:spacing w:before="60" w:after="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04F2">
        <w:rPr>
          <w:rFonts w:ascii="Times New Roman" w:eastAsia="Calibri" w:hAnsi="Times New Roman" w:cs="Times New Roman"/>
          <w:sz w:val="22"/>
          <w:szCs w:val="22"/>
          <w:lang w:eastAsia="en-US"/>
        </w:rPr>
        <w:t>przyjmuje brzmienie:</w:t>
      </w:r>
    </w:p>
    <w:p w:rsidR="000D004E" w:rsidRPr="005204F2" w:rsidRDefault="000D004E" w:rsidP="000D004E">
      <w:pPr>
        <w:pStyle w:val="Styl"/>
        <w:tabs>
          <w:tab w:val="left" w:pos="2268"/>
          <w:tab w:val="left" w:pos="4820"/>
          <w:tab w:val="left" w:pos="7740"/>
        </w:tabs>
        <w:spacing w:before="60" w:after="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04F2">
        <w:rPr>
          <w:rFonts w:ascii="Times New Roman" w:eastAsia="Calibri" w:hAnsi="Times New Roman" w:cs="Times New Roman"/>
          <w:sz w:val="22"/>
          <w:szCs w:val="22"/>
          <w:lang w:val="cs-CZ" w:eastAsia="en-US"/>
        </w:rPr>
        <w:t xml:space="preserve">„3) </w:t>
      </w:r>
      <w:r w:rsidRPr="005204F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Wykonawca zobowiązany jest wykazać, że </w:t>
      </w:r>
      <w:r w:rsidRPr="005204F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w okresie ostatnich trzech lat</w:t>
      </w:r>
      <w:r w:rsidRPr="005204F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przed upływem terminu składania ofert, a jeżeli okres prowadzenia działalności jest krótszy - w tym okresie, należycie wykonał lub wykonuje </w:t>
      </w:r>
      <w:r w:rsidRPr="005204F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co najmniej trzy dostawy energii elektrycznej w taryfie B21</w:t>
      </w:r>
      <w:r w:rsidRPr="005204F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rozumiane jako trzy zamówienia/trzy umowy, każdą w sposób nieprzerwany </w:t>
      </w:r>
      <w:r w:rsidRPr="005204F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przez co najmniej 12 miesięcy</w:t>
      </w:r>
      <w:r w:rsidRPr="005204F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 każdą </w:t>
      </w:r>
      <w:r w:rsidRPr="005204F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o wolumenie nie mniejszym niż 5.000 </w:t>
      </w:r>
      <w:r w:rsidRPr="005204F2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MWh</w:t>
      </w:r>
      <w:r w:rsidRPr="005204F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w skali 12 miesięcy</w:t>
      </w:r>
      <w:r w:rsidRPr="005204F2">
        <w:rPr>
          <w:rFonts w:ascii="Times New Roman" w:eastAsia="Calibri" w:hAnsi="Times New Roman" w:cs="Times New Roman"/>
          <w:sz w:val="22"/>
          <w:szCs w:val="22"/>
          <w:lang w:eastAsia="en-US"/>
        </w:rPr>
        <w:t>.”</w:t>
      </w:r>
    </w:p>
    <w:p w:rsidR="000D004E" w:rsidRPr="005204F2" w:rsidRDefault="000D004E" w:rsidP="004104AE">
      <w:pPr>
        <w:pStyle w:val="Akapitzlist"/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konsekwencji </w:t>
      </w:r>
      <w:r w:rsidR="006E2F59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odpowiedniej </w:t>
      </w:r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zmianie ulega Załącznik nr 6 do SIWZ – Wykaz dostaw, który stanowi </w:t>
      </w:r>
      <w:r w:rsidR="00F67EA0">
        <w:rPr>
          <w:rFonts w:ascii="Times New Roman" w:eastAsia="Times New Roman" w:hAnsi="Times New Roman" w:cs="Times New Roman"/>
          <w:sz w:val="22"/>
          <w:szCs w:val="22"/>
          <w:lang w:val="pl-PL"/>
        </w:rPr>
        <w:t>z</w:t>
      </w:r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ałącznik do niniejszego pisma.</w:t>
      </w:r>
    </w:p>
    <w:p w:rsidR="00660D90" w:rsidRPr="005204F2" w:rsidRDefault="000D004E" w:rsidP="002C3AC4">
      <w:pPr>
        <w:pStyle w:val="Akapitzlist"/>
        <w:numPr>
          <w:ilvl w:val="0"/>
          <w:numId w:val="15"/>
        </w:numPr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Z</w:t>
      </w:r>
      <w:r w:rsidR="00660D90" w:rsidRPr="005204F2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>mian</w:t>
      </w:r>
      <w:r w:rsidR="004104AE" w:rsidRPr="005204F2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>ę</w:t>
      </w:r>
      <w:r w:rsidR="00660D90" w:rsidRPr="005204F2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 treści SIWZ </w:t>
      </w:r>
      <w:r w:rsidR="00660D90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oraz zmieniony Załącznik nr </w:t>
      </w:r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6</w:t>
      </w:r>
      <w:r w:rsidR="00660D90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do</w:t>
      </w:r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 </w:t>
      </w:r>
      <w:r w:rsidR="00660D90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SIWZ – </w:t>
      </w:r>
      <w:r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Wykaz dostaw</w:t>
      </w:r>
      <w:r w:rsidR="004104AE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660D90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Zamawiający</w:t>
      </w:r>
      <w:r w:rsidR="004104AE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, zgodnie art. 38 ust. 4 ustawy </w:t>
      </w:r>
      <w:proofErr w:type="spellStart"/>
      <w:r w:rsidR="004104AE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Pzp</w:t>
      </w:r>
      <w:proofErr w:type="spellEnd"/>
      <w:r w:rsidR="004104AE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, </w:t>
      </w:r>
      <w:r w:rsidR="00660D90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zamieszcza na stronie internetowej w zakładce „Zamówienia publiczne”: </w:t>
      </w:r>
      <w:hyperlink r:id="rId8" w:history="1">
        <w:r w:rsidR="00660D90" w:rsidRPr="005204F2">
          <w:rPr>
            <w:rFonts w:ascii="Times New Roman" w:eastAsia="Times New Roman" w:hAnsi="Times New Roman" w:cs="Times New Roman"/>
            <w:color w:val="0070C0"/>
            <w:sz w:val="22"/>
            <w:szCs w:val="22"/>
            <w:u w:val="single"/>
            <w:lang w:val="pl-PL"/>
          </w:rPr>
          <w:t>http://bn.org.pl/bip/zamowienia-publiczne</w:t>
        </w:r>
      </w:hyperlink>
      <w:r w:rsidR="00660D90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. </w:t>
      </w:r>
    </w:p>
    <w:p w:rsidR="004104AE" w:rsidRPr="005204F2" w:rsidRDefault="00BB434D" w:rsidP="004104AE">
      <w:pPr>
        <w:pStyle w:val="Akapitzlist"/>
        <w:numPr>
          <w:ilvl w:val="0"/>
          <w:numId w:val="15"/>
        </w:numPr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204F2">
        <w:rPr>
          <w:rFonts w:ascii="Times New Roman" w:hAnsi="Times New Roman" w:cs="Times New Roman"/>
          <w:sz w:val="22"/>
          <w:szCs w:val="22"/>
          <w:lang w:val="pl-PL"/>
        </w:rPr>
        <w:t xml:space="preserve">W wyniku dokonanej zmiany </w:t>
      </w:r>
      <w:r w:rsidR="004104AE" w:rsidRPr="005204F2">
        <w:rPr>
          <w:rFonts w:ascii="Times New Roman" w:hAnsi="Times New Roman" w:cs="Times New Roman"/>
          <w:sz w:val="22"/>
          <w:szCs w:val="22"/>
          <w:lang w:val="pl-PL"/>
        </w:rPr>
        <w:t xml:space="preserve">SIWZ </w:t>
      </w:r>
      <w:r w:rsidRPr="005204F2">
        <w:rPr>
          <w:rFonts w:ascii="Times New Roman" w:hAnsi="Times New Roman" w:cs="Times New Roman"/>
          <w:sz w:val="22"/>
          <w:szCs w:val="22"/>
          <w:lang w:val="pl-PL"/>
        </w:rPr>
        <w:t xml:space="preserve">Zamawiający </w:t>
      </w:r>
      <w:r w:rsidR="004104AE" w:rsidRPr="005204F2">
        <w:rPr>
          <w:rFonts w:ascii="Times New Roman" w:hAnsi="Times New Roman" w:cs="Times New Roman"/>
          <w:sz w:val="22"/>
          <w:szCs w:val="22"/>
          <w:lang w:val="pl-PL"/>
        </w:rPr>
        <w:t>przekazał</w:t>
      </w:r>
      <w:r w:rsidR="005204F2" w:rsidRPr="005204F2">
        <w:rPr>
          <w:rFonts w:ascii="Times New Roman" w:hAnsi="Times New Roman" w:cs="Times New Roman"/>
          <w:sz w:val="22"/>
          <w:szCs w:val="22"/>
          <w:lang w:val="pl-PL"/>
        </w:rPr>
        <w:t xml:space="preserve"> Urzędowi Publikacji Unii Europejskiej, zgodnie z art. 38 ust. 4a pkt. 2 ustawy </w:t>
      </w:r>
      <w:proofErr w:type="spellStart"/>
      <w:r w:rsidR="005204F2" w:rsidRPr="005204F2">
        <w:rPr>
          <w:rFonts w:ascii="Times New Roman" w:hAnsi="Times New Roman" w:cs="Times New Roman"/>
          <w:sz w:val="22"/>
          <w:szCs w:val="22"/>
          <w:lang w:val="pl-PL"/>
        </w:rPr>
        <w:t>Pzp</w:t>
      </w:r>
      <w:proofErr w:type="spellEnd"/>
      <w:r w:rsidR="005204F2" w:rsidRPr="005204F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104AE" w:rsidRPr="005204F2">
        <w:rPr>
          <w:rFonts w:ascii="Times New Roman" w:hAnsi="Times New Roman" w:cs="Times New Roman"/>
          <w:sz w:val="22"/>
          <w:szCs w:val="22"/>
          <w:lang w:val="pl-PL"/>
        </w:rPr>
        <w:t xml:space="preserve">Sprostowanie Ogłoszenia o zamówieniu 2018-OJS177-400672. Treść Sprostowania zgodnie z art.12a ust. 3 ustawy </w:t>
      </w:r>
      <w:proofErr w:type="spellStart"/>
      <w:r w:rsidR="004104AE" w:rsidRPr="005204F2">
        <w:rPr>
          <w:rFonts w:ascii="Times New Roman" w:hAnsi="Times New Roman" w:cs="Times New Roman"/>
          <w:sz w:val="22"/>
          <w:szCs w:val="22"/>
          <w:lang w:val="pl-PL"/>
        </w:rPr>
        <w:t>Pzp</w:t>
      </w:r>
      <w:proofErr w:type="spellEnd"/>
      <w:r w:rsidR="004104AE" w:rsidRPr="005204F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104AE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>Zamawiający</w:t>
      </w:r>
      <w:r w:rsidR="004104AE" w:rsidRPr="005204F2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 </w:t>
      </w:r>
      <w:r w:rsidR="004104AE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zamieszcza na stronie internetowej w zakładce „Zamówienia publiczne”: </w:t>
      </w:r>
      <w:hyperlink r:id="rId9" w:history="1">
        <w:r w:rsidR="004104AE" w:rsidRPr="005204F2">
          <w:rPr>
            <w:rFonts w:ascii="Times New Roman" w:eastAsia="Times New Roman" w:hAnsi="Times New Roman" w:cs="Times New Roman"/>
            <w:color w:val="0070C0"/>
            <w:sz w:val="22"/>
            <w:szCs w:val="22"/>
            <w:u w:val="single"/>
            <w:lang w:val="pl-PL"/>
          </w:rPr>
          <w:t>http://bn.org.pl/bip/zamowienia-publiczne</w:t>
        </w:r>
      </w:hyperlink>
      <w:r w:rsidR="004104AE" w:rsidRPr="005204F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. </w:t>
      </w:r>
    </w:p>
    <w:p w:rsidR="004104AE" w:rsidRPr="005204F2" w:rsidRDefault="004104AE" w:rsidP="004104AE">
      <w:pPr>
        <w:pStyle w:val="Akapitzlist"/>
        <w:numPr>
          <w:ilvl w:val="0"/>
          <w:numId w:val="15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204F2">
        <w:rPr>
          <w:rFonts w:ascii="Times New Roman" w:hAnsi="Times New Roman" w:cs="Times New Roman"/>
          <w:sz w:val="22"/>
          <w:szCs w:val="22"/>
          <w:lang w:val="pl-PL"/>
        </w:rPr>
        <w:t xml:space="preserve">Treść zmian SIWZ i Ogłoszenia jest obowiązująca i musi być uwzględniona przez Wykonawców przy sporządzaniu oferty. Pozostałe zapisy SIWZ i Ogłoszenia pozostają bez zmian. Ze względu na fakt, że </w:t>
      </w:r>
      <w:r w:rsidR="00AD655F" w:rsidRPr="005204F2">
        <w:rPr>
          <w:rFonts w:ascii="Times New Roman" w:hAnsi="Times New Roman" w:cs="Times New Roman"/>
          <w:sz w:val="22"/>
          <w:szCs w:val="22"/>
          <w:lang w:val="pl-PL"/>
        </w:rPr>
        <w:t xml:space="preserve">terminy określone w art. 12a ust. 2 pkt. 1 ustawy </w:t>
      </w:r>
      <w:proofErr w:type="spellStart"/>
      <w:r w:rsidR="00AD655F" w:rsidRPr="005204F2">
        <w:rPr>
          <w:rFonts w:ascii="Times New Roman" w:hAnsi="Times New Roman" w:cs="Times New Roman"/>
          <w:sz w:val="22"/>
          <w:szCs w:val="22"/>
          <w:lang w:val="pl-PL"/>
        </w:rPr>
        <w:t>Pzp</w:t>
      </w:r>
      <w:proofErr w:type="spellEnd"/>
      <w:r w:rsidR="00AD655F" w:rsidRPr="005204F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5204F2">
        <w:rPr>
          <w:rFonts w:ascii="Times New Roman" w:hAnsi="Times New Roman" w:cs="Times New Roman"/>
          <w:sz w:val="22"/>
          <w:szCs w:val="22"/>
          <w:lang w:val="pl-PL"/>
        </w:rPr>
        <w:t xml:space="preserve">zostają dochowane </w:t>
      </w:r>
      <w:r w:rsidRPr="005204F2">
        <w:rPr>
          <w:rFonts w:ascii="Times New Roman" w:hAnsi="Times New Roman" w:cs="Times New Roman"/>
          <w:b/>
          <w:sz w:val="22"/>
          <w:szCs w:val="22"/>
          <w:lang w:val="pl-PL"/>
        </w:rPr>
        <w:t>termin składania ofert nie ulega zmianie</w:t>
      </w:r>
      <w:r w:rsidRPr="005204F2">
        <w:rPr>
          <w:rFonts w:ascii="Times New Roman" w:hAnsi="Times New Roman" w:cs="Times New Roman"/>
          <w:sz w:val="22"/>
          <w:szCs w:val="22"/>
          <w:lang w:val="pl-PL"/>
        </w:rPr>
        <w:t>.</w:t>
      </w:r>
    </w:p>
    <w:sectPr w:rsidR="004104AE" w:rsidRPr="005204F2" w:rsidSect="00772558">
      <w:footerReference w:type="default" r:id="rId10"/>
      <w:footerReference w:type="first" r:id="rId11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B1B" w:rsidRDefault="00494B1B" w:rsidP="006C5999">
      <w:r>
        <w:separator/>
      </w:r>
    </w:p>
  </w:endnote>
  <w:endnote w:type="continuationSeparator" w:id="0">
    <w:p w:rsidR="00494B1B" w:rsidRDefault="00494B1B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311651"/>
      <w:docPartObj>
        <w:docPartGallery w:val="Page Numbers (Bottom of Page)"/>
        <w:docPartUnique/>
      </w:docPartObj>
    </w:sdtPr>
    <w:sdtEndPr/>
    <w:sdtContent>
      <w:p w:rsidR="00772558" w:rsidRDefault="007725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E770FD" w:rsidRDefault="00E77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6544"/>
      <w:docPartObj>
        <w:docPartGallery w:val="Page Numbers (Bottom of Page)"/>
        <w:docPartUnique/>
      </w:docPartObj>
    </w:sdtPr>
    <w:sdtEndPr/>
    <w:sdtContent>
      <w:p w:rsidR="00772558" w:rsidRDefault="007725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E770FD" w:rsidRDefault="00E77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B1B" w:rsidRDefault="00494B1B" w:rsidP="006C5999">
      <w:r>
        <w:separator/>
      </w:r>
    </w:p>
  </w:footnote>
  <w:footnote w:type="continuationSeparator" w:id="0">
    <w:p w:rsidR="00494B1B" w:rsidRDefault="00494B1B" w:rsidP="006C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F318B"/>
    <w:multiLevelType w:val="hybridMultilevel"/>
    <w:tmpl w:val="B302C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59A5"/>
    <w:multiLevelType w:val="hybridMultilevel"/>
    <w:tmpl w:val="A6C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1769"/>
    <w:multiLevelType w:val="hybridMultilevel"/>
    <w:tmpl w:val="592ED59A"/>
    <w:lvl w:ilvl="0" w:tplc="3698D8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26C5"/>
    <w:multiLevelType w:val="hybridMultilevel"/>
    <w:tmpl w:val="615A2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515D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4EBA"/>
    <w:multiLevelType w:val="hybridMultilevel"/>
    <w:tmpl w:val="EB0CA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B27D9"/>
    <w:multiLevelType w:val="hybridMultilevel"/>
    <w:tmpl w:val="E7FE8948"/>
    <w:lvl w:ilvl="0" w:tplc="23FE0D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C0000"/>
    <w:multiLevelType w:val="hybridMultilevel"/>
    <w:tmpl w:val="18142182"/>
    <w:lvl w:ilvl="0" w:tplc="D01EC2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221F7B"/>
    <w:multiLevelType w:val="hybridMultilevel"/>
    <w:tmpl w:val="703AF2BA"/>
    <w:lvl w:ilvl="0" w:tplc="8618D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2069"/>
    <w:multiLevelType w:val="hybridMultilevel"/>
    <w:tmpl w:val="01243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414E4"/>
    <w:multiLevelType w:val="hybridMultilevel"/>
    <w:tmpl w:val="821AA4E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50B0C"/>
    <w:multiLevelType w:val="hybridMultilevel"/>
    <w:tmpl w:val="EC868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91B0E"/>
    <w:multiLevelType w:val="hybridMultilevel"/>
    <w:tmpl w:val="A7A02FCE"/>
    <w:lvl w:ilvl="0" w:tplc="D2940E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1EA7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25C13"/>
    <w:multiLevelType w:val="hybridMultilevel"/>
    <w:tmpl w:val="2C2E6C9C"/>
    <w:lvl w:ilvl="0" w:tplc="1DFEF8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87D28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9512D"/>
    <w:multiLevelType w:val="hybridMultilevel"/>
    <w:tmpl w:val="FBACB59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18"/>
  </w:num>
  <w:num w:numId="9">
    <w:abstractNumId w:val="16"/>
  </w:num>
  <w:num w:numId="10">
    <w:abstractNumId w:val="9"/>
  </w:num>
  <w:num w:numId="11">
    <w:abstractNumId w:val="8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3"/>
  </w:num>
  <w:num w:numId="17">
    <w:abstractNumId w:val="2"/>
  </w:num>
  <w:num w:numId="18">
    <w:abstractNumId w:val="3"/>
  </w:num>
  <w:num w:numId="19">
    <w:abstractNumId w:val="12"/>
  </w:num>
  <w:num w:numId="20">
    <w:abstractNumId w:val="14"/>
  </w:num>
  <w:num w:numId="21">
    <w:abstractNumId w:val="7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999"/>
    <w:rsid w:val="00003CD7"/>
    <w:rsid w:val="00003D99"/>
    <w:rsid w:val="00011B45"/>
    <w:rsid w:val="0001319A"/>
    <w:rsid w:val="00020C7C"/>
    <w:rsid w:val="000218A6"/>
    <w:rsid w:val="0002410E"/>
    <w:rsid w:val="000330DF"/>
    <w:rsid w:val="00040DC8"/>
    <w:rsid w:val="000429B9"/>
    <w:rsid w:val="00043A49"/>
    <w:rsid w:val="0005362B"/>
    <w:rsid w:val="00057B90"/>
    <w:rsid w:val="000668B5"/>
    <w:rsid w:val="00076132"/>
    <w:rsid w:val="0008246F"/>
    <w:rsid w:val="00082D4E"/>
    <w:rsid w:val="000A1F8F"/>
    <w:rsid w:val="000B1500"/>
    <w:rsid w:val="000B2E8A"/>
    <w:rsid w:val="000B39C8"/>
    <w:rsid w:val="000B3C53"/>
    <w:rsid w:val="000D004E"/>
    <w:rsid w:val="000E545E"/>
    <w:rsid w:val="000F1C97"/>
    <w:rsid w:val="000F32CE"/>
    <w:rsid w:val="0011645A"/>
    <w:rsid w:val="00124045"/>
    <w:rsid w:val="00130706"/>
    <w:rsid w:val="0014401A"/>
    <w:rsid w:val="001449F4"/>
    <w:rsid w:val="001575A9"/>
    <w:rsid w:val="00176188"/>
    <w:rsid w:val="0018139D"/>
    <w:rsid w:val="00185ADE"/>
    <w:rsid w:val="001872F3"/>
    <w:rsid w:val="00191EEB"/>
    <w:rsid w:val="00194234"/>
    <w:rsid w:val="0019570D"/>
    <w:rsid w:val="001A1676"/>
    <w:rsid w:val="001A2C0A"/>
    <w:rsid w:val="001A495E"/>
    <w:rsid w:val="001A5554"/>
    <w:rsid w:val="001B7736"/>
    <w:rsid w:val="001B7B2F"/>
    <w:rsid w:val="001C3554"/>
    <w:rsid w:val="001D646A"/>
    <w:rsid w:val="001D6DAF"/>
    <w:rsid w:val="001E14FC"/>
    <w:rsid w:val="001E7156"/>
    <w:rsid w:val="002048AA"/>
    <w:rsid w:val="002136C7"/>
    <w:rsid w:val="0022307F"/>
    <w:rsid w:val="00225288"/>
    <w:rsid w:val="002271B0"/>
    <w:rsid w:val="0023398A"/>
    <w:rsid w:val="002423D6"/>
    <w:rsid w:val="00244274"/>
    <w:rsid w:val="00247142"/>
    <w:rsid w:val="00256477"/>
    <w:rsid w:val="002605D2"/>
    <w:rsid w:val="002721A2"/>
    <w:rsid w:val="00274C5C"/>
    <w:rsid w:val="00276961"/>
    <w:rsid w:val="00276E82"/>
    <w:rsid w:val="00281AEF"/>
    <w:rsid w:val="002826C3"/>
    <w:rsid w:val="002915C5"/>
    <w:rsid w:val="002961D5"/>
    <w:rsid w:val="002B4447"/>
    <w:rsid w:val="002C3AB9"/>
    <w:rsid w:val="002C3AC4"/>
    <w:rsid w:val="002C63B0"/>
    <w:rsid w:val="002D1768"/>
    <w:rsid w:val="002D250C"/>
    <w:rsid w:val="002E011F"/>
    <w:rsid w:val="002E2070"/>
    <w:rsid w:val="002E317E"/>
    <w:rsid w:val="002F15CE"/>
    <w:rsid w:val="002F38A6"/>
    <w:rsid w:val="002F4617"/>
    <w:rsid w:val="00300BAA"/>
    <w:rsid w:val="003069D3"/>
    <w:rsid w:val="0031249D"/>
    <w:rsid w:val="00314A38"/>
    <w:rsid w:val="0032607C"/>
    <w:rsid w:val="00327249"/>
    <w:rsid w:val="0033146B"/>
    <w:rsid w:val="00333BEB"/>
    <w:rsid w:val="00334067"/>
    <w:rsid w:val="00335B37"/>
    <w:rsid w:val="003421AA"/>
    <w:rsid w:val="0034307A"/>
    <w:rsid w:val="00347C63"/>
    <w:rsid w:val="0035489E"/>
    <w:rsid w:val="0036671B"/>
    <w:rsid w:val="00377697"/>
    <w:rsid w:val="00393FFE"/>
    <w:rsid w:val="003A1859"/>
    <w:rsid w:val="003B0B58"/>
    <w:rsid w:val="003B55DB"/>
    <w:rsid w:val="003D0399"/>
    <w:rsid w:val="003D3752"/>
    <w:rsid w:val="003D69CA"/>
    <w:rsid w:val="003D7F26"/>
    <w:rsid w:val="003E37CC"/>
    <w:rsid w:val="003E6391"/>
    <w:rsid w:val="003F1360"/>
    <w:rsid w:val="003F4A3B"/>
    <w:rsid w:val="003F72AB"/>
    <w:rsid w:val="004104AE"/>
    <w:rsid w:val="00441219"/>
    <w:rsid w:val="00444D24"/>
    <w:rsid w:val="00455B8C"/>
    <w:rsid w:val="004573DA"/>
    <w:rsid w:val="00460CA5"/>
    <w:rsid w:val="00461C78"/>
    <w:rsid w:val="00475113"/>
    <w:rsid w:val="00480686"/>
    <w:rsid w:val="00481577"/>
    <w:rsid w:val="00487126"/>
    <w:rsid w:val="00490E5B"/>
    <w:rsid w:val="00494B1B"/>
    <w:rsid w:val="004A4715"/>
    <w:rsid w:val="004A71E0"/>
    <w:rsid w:val="004B0011"/>
    <w:rsid w:val="004B025A"/>
    <w:rsid w:val="004B1416"/>
    <w:rsid w:val="004B2292"/>
    <w:rsid w:val="004B42E1"/>
    <w:rsid w:val="004B7099"/>
    <w:rsid w:val="004B7B19"/>
    <w:rsid w:val="004C1371"/>
    <w:rsid w:val="004C1C16"/>
    <w:rsid w:val="004D126D"/>
    <w:rsid w:val="004D166C"/>
    <w:rsid w:val="004D22EA"/>
    <w:rsid w:val="004D4863"/>
    <w:rsid w:val="004D69CE"/>
    <w:rsid w:val="004E2A39"/>
    <w:rsid w:val="004F6C12"/>
    <w:rsid w:val="005035F6"/>
    <w:rsid w:val="00512B66"/>
    <w:rsid w:val="0051306F"/>
    <w:rsid w:val="005204F2"/>
    <w:rsid w:val="00521EC3"/>
    <w:rsid w:val="00525CF7"/>
    <w:rsid w:val="005347C2"/>
    <w:rsid w:val="005358FB"/>
    <w:rsid w:val="0053626B"/>
    <w:rsid w:val="00542FCB"/>
    <w:rsid w:val="0054588E"/>
    <w:rsid w:val="0054783B"/>
    <w:rsid w:val="005521B4"/>
    <w:rsid w:val="005655DA"/>
    <w:rsid w:val="00571411"/>
    <w:rsid w:val="005725DF"/>
    <w:rsid w:val="00582CCE"/>
    <w:rsid w:val="00583CE1"/>
    <w:rsid w:val="00585BC1"/>
    <w:rsid w:val="0058652B"/>
    <w:rsid w:val="00592A10"/>
    <w:rsid w:val="005931E8"/>
    <w:rsid w:val="005B37E7"/>
    <w:rsid w:val="005B5932"/>
    <w:rsid w:val="005B6A47"/>
    <w:rsid w:val="005C033A"/>
    <w:rsid w:val="005D11A0"/>
    <w:rsid w:val="005D63BE"/>
    <w:rsid w:val="005E2007"/>
    <w:rsid w:val="005E22EC"/>
    <w:rsid w:val="005E2AE3"/>
    <w:rsid w:val="005E30BA"/>
    <w:rsid w:val="005E43F1"/>
    <w:rsid w:val="005F29D1"/>
    <w:rsid w:val="006041FB"/>
    <w:rsid w:val="0060690F"/>
    <w:rsid w:val="00607ED7"/>
    <w:rsid w:val="006170E9"/>
    <w:rsid w:val="006204EF"/>
    <w:rsid w:val="00620BF1"/>
    <w:rsid w:val="00630666"/>
    <w:rsid w:val="00637BF6"/>
    <w:rsid w:val="00640E0E"/>
    <w:rsid w:val="00652442"/>
    <w:rsid w:val="00660D90"/>
    <w:rsid w:val="0066188F"/>
    <w:rsid w:val="006658FD"/>
    <w:rsid w:val="006737BF"/>
    <w:rsid w:val="006772E1"/>
    <w:rsid w:val="00682994"/>
    <w:rsid w:val="00692413"/>
    <w:rsid w:val="006A2345"/>
    <w:rsid w:val="006B57A1"/>
    <w:rsid w:val="006B63EC"/>
    <w:rsid w:val="006C23C8"/>
    <w:rsid w:val="006C2968"/>
    <w:rsid w:val="006C5999"/>
    <w:rsid w:val="006D04A5"/>
    <w:rsid w:val="006D3B80"/>
    <w:rsid w:val="006E2F59"/>
    <w:rsid w:val="006F727D"/>
    <w:rsid w:val="00717B0D"/>
    <w:rsid w:val="007209B9"/>
    <w:rsid w:val="007219BF"/>
    <w:rsid w:val="00730B5E"/>
    <w:rsid w:val="007376C2"/>
    <w:rsid w:val="00741EC8"/>
    <w:rsid w:val="00742426"/>
    <w:rsid w:val="00751A68"/>
    <w:rsid w:val="00765A34"/>
    <w:rsid w:val="00770039"/>
    <w:rsid w:val="00772558"/>
    <w:rsid w:val="00772766"/>
    <w:rsid w:val="0078016A"/>
    <w:rsid w:val="007851A7"/>
    <w:rsid w:val="00794E98"/>
    <w:rsid w:val="007A4513"/>
    <w:rsid w:val="007A68F6"/>
    <w:rsid w:val="007B2DDA"/>
    <w:rsid w:val="007C723A"/>
    <w:rsid w:val="007D460D"/>
    <w:rsid w:val="007D5AE8"/>
    <w:rsid w:val="007E2613"/>
    <w:rsid w:val="007E2772"/>
    <w:rsid w:val="007E2AE2"/>
    <w:rsid w:val="007E5030"/>
    <w:rsid w:val="007F403C"/>
    <w:rsid w:val="00812929"/>
    <w:rsid w:val="00824D44"/>
    <w:rsid w:val="00830C28"/>
    <w:rsid w:val="00836583"/>
    <w:rsid w:val="008472BC"/>
    <w:rsid w:val="0084778F"/>
    <w:rsid w:val="0085614C"/>
    <w:rsid w:val="00872B5D"/>
    <w:rsid w:val="00880332"/>
    <w:rsid w:val="00882695"/>
    <w:rsid w:val="008851A4"/>
    <w:rsid w:val="008855D9"/>
    <w:rsid w:val="00886757"/>
    <w:rsid w:val="008901B1"/>
    <w:rsid w:val="00894C00"/>
    <w:rsid w:val="00895481"/>
    <w:rsid w:val="008A3141"/>
    <w:rsid w:val="008B002D"/>
    <w:rsid w:val="008B379F"/>
    <w:rsid w:val="008C77A7"/>
    <w:rsid w:val="008D0057"/>
    <w:rsid w:val="008D0328"/>
    <w:rsid w:val="008D36B5"/>
    <w:rsid w:val="008E28CC"/>
    <w:rsid w:val="008E495F"/>
    <w:rsid w:val="009069AA"/>
    <w:rsid w:val="00906ABE"/>
    <w:rsid w:val="0091468E"/>
    <w:rsid w:val="00916022"/>
    <w:rsid w:val="009255FA"/>
    <w:rsid w:val="00933379"/>
    <w:rsid w:val="00936630"/>
    <w:rsid w:val="00950880"/>
    <w:rsid w:val="0095392C"/>
    <w:rsid w:val="0095767C"/>
    <w:rsid w:val="00957B95"/>
    <w:rsid w:val="00966F42"/>
    <w:rsid w:val="00970A9C"/>
    <w:rsid w:val="009812F9"/>
    <w:rsid w:val="00994A5C"/>
    <w:rsid w:val="009A222C"/>
    <w:rsid w:val="009A5737"/>
    <w:rsid w:val="009B0964"/>
    <w:rsid w:val="009B29FC"/>
    <w:rsid w:val="009B5814"/>
    <w:rsid w:val="009C2FD4"/>
    <w:rsid w:val="009C3268"/>
    <w:rsid w:val="009C41AA"/>
    <w:rsid w:val="009D077A"/>
    <w:rsid w:val="009D631B"/>
    <w:rsid w:val="009D7BEF"/>
    <w:rsid w:val="009E18B2"/>
    <w:rsid w:val="009E3F47"/>
    <w:rsid w:val="009E492A"/>
    <w:rsid w:val="009F10F1"/>
    <w:rsid w:val="009F2411"/>
    <w:rsid w:val="00A035EC"/>
    <w:rsid w:val="00A04299"/>
    <w:rsid w:val="00A0477C"/>
    <w:rsid w:val="00A04F0D"/>
    <w:rsid w:val="00A06F8E"/>
    <w:rsid w:val="00A20785"/>
    <w:rsid w:val="00A22BF5"/>
    <w:rsid w:val="00A23802"/>
    <w:rsid w:val="00A23F04"/>
    <w:rsid w:val="00A25E87"/>
    <w:rsid w:val="00A40CFB"/>
    <w:rsid w:val="00A41B60"/>
    <w:rsid w:val="00A42957"/>
    <w:rsid w:val="00A47765"/>
    <w:rsid w:val="00A60D83"/>
    <w:rsid w:val="00A65DC6"/>
    <w:rsid w:val="00A76330"/>
    <w:rsid w:val="00A76F30"/>
    <w:rsid w:val="00A90A68"/>
    <w:rsid w:val="00A9201F"/>
    <w:rsid w:val="00AA27C4"/>
    <w:rsid w:val="00AA2F19"/>
    <w:rsid w:val="00AA42CB"/>
    <w:rsid w:val="00AA5C99"/>
    <w:rsid w:val="00AB3CBD"/>
    <w:rsid w:val="00AC044F"/>
    <w:rsid w:val="00AC209D"/>
    <w:rsid w:val="00AD0F40"/>
    <w:rsid w:val="00AD2D75"/>
    <w:rsid w:val="00AD655F"/>
    <w:rsid w:val="00AE06D3"/>
    <w:rsid w:val="00AE7302"/>
    <w:rsid w:val="00AF4BCC"/>
    <w:rsid w:val="00AF5A98"/>
    <w:rsid w:val="00B01793"/>
    <w:rsid w:val="00B0654F"/>
    <w:rsid w:val="00B103F0"/>
    <w:rsid w:val="00B11C4B"/>
    <w:rsid w:val="00B12E1D"/>
    <w:rsid w:val="00B13A72"/>
    <w:rsid w:val="00B15DEA"/>
    <w:rsid w:val="00B17771"/>
    <w:rsid w:val="00B239A5"/>
    <w:rsid w:val="00B23DBD"/>
    <w:rsid w:val="00B25613"/>
    <w:rsid w:val="00B3472E"/>
    <w:rsid w:val="00B35617"/>
    <w:rsid w:val="00B41696"/>
    <w:rsid w:val="00B605DA"/>
    <w:rsid w:val="00B727B9"/>
    <w:rsid w:val="00B741F5"/>
    <w:rsid w:val="00B8024B"/>
    <w:rsid w:val="00B96DD7"/>
    <w:rsid w:val="00BA2E01"/>
    <w:rsid w:val="00BA334D"/>
    <w:rsid w:val="00BB434D"/>
    <w:rsid w:val="00BC0679"/>
    <w:rsid w:val="00BD442C"/>
    <w:rsid w:val="00BE29E1"/>
    <w:rsid w:val="00BE2C6D"/>
    <w:rsid w:val="00BE6223"/>
    <w:rsid w:val="00BF25E6"/>
    <w:rsid w:val="00BF2C50"/>
    <w:rsid w:val="00BF37E8"/>
    <w:rsid w:val="00BF7F81"/>
    <w:rsid w:val="00C03268"/>
    <w:rsid w:val="00C146EE"/>
    <w:rsid w:val="00C156CE"/>
    <w:rsid w:val="00C23010"/>
    <w:rsid w:val="00C32B20"/>
    <w:rsid w:val="00C33494"/>
    <w:rsid w:val="00C36129"/>
    <w:rsid w:val="00C411F3"/>
    <w:rsid w:val="00C47652"/>
    <w:rsid w:val="00C607D6"/>
    <w:rsid w:val="00C629B6"/>
    <w:rsid w:val="00C65790"/>
    <w:rsid w:val="00C7095F"/>
    <w:rsid w:val="00C74C38"/>
    <w:rsid w:val="00C755EA"/>
    <w:rsid w:val="00C771A2"/>
    <w:rsid w:val="00C77368"/>
    <w:rsid w:val="00C91F52"/>
    <w:rsid w:val="00C937FB"/>
    <w:rsid w:val="00C97A27"/>
    <w:rsid w:val="00CA074A"/>
    <w:rsid w:val="00CA692C"/>
    <w:rsid w:val="00CB099D"/>
    <w:rsid w:val="00CC43DE"/>
    <w:rsid w:val="00CD0509"/>
    <w:rsid w:val="00D0458B"/>
    <w:rsid w:val="00D1356A"/>
    <w:rsid w:val="00D252D3"/>
    <w:rsid w:val="00D27974"/>
    <w:rsid w:val="00D27C9E"/>
    <w:rsid w:val="00D30750"/>
    <w:rsid w:val="00D34BFA"/>
    <w:rsid w:val="00D41D23"/>
    <w:rsid w:val="00D45C22"/>
    <w:rsid w:val="00D67DA5"/>
    <w:rsid w:val="00D72F55"/>
    <w:rsid w:val="00D760E6"/>
    <w:rsid w:val="00D85172"/>
    <w:rsid w:val="00DA445F"/>
    <w:rsid w:val="00DA58C7"/>
    <w:rsid w:val="00DB43F6"/>
    <w:rsid w:val="00DB440F"/>
    <w:rsid w:val="00DB4C87"/>
    <w:rsid w:val="00DC59B8"/>
    <w:rsid w:val="00DD1B12"/>
    <w:rsid w:val="00DD4BDD"/>
    <w:rsid w:val="00DD4E4C"/>
    <w:rsid w:val="00DD5168"/>
    <w:rsid w:val="00DF19DB"/>
    <w:rsid w:val="00E00A41"/>
    <w:rsid w:val="00E0291C"/>
    <w:rsid w:val="00E119A7"/>
    <w:rsid w:val="00E23DB3"/>
    <w:rsid w:val="00E32C03"/>
    <w:rsid w:val="00E415AE"/>
    <w:rsid w:val="00E45458"/>
    <w:rsid w:val="00E504EC"/>
    <w:rsid w:val="00E509E0"/>
    <w:rsid w:val="00E53F46"/>
    <w:rsid w:val="00E56E95"/>
    <w:rsid w:val="00E63716"/>
    <w:rsid w:val="00E66635"/>
    <w:rsid w:val="00E705A5"/>
    <w:rsid w:val="00E72998"/>
    <w:rsid w:val="00E74851"/>
    <w:rsid w:val="00E75853"/>
    <w:rsid w:val="00E770FD"/>
    <w:rsid w:val="00EA1104"/>
    <w:rsid w:val="00EA372F"/>
    <w:rsid w:val="00EB61BB"/>
    <w:rsid w:val="00EB7CCA"/>
    <w:rsid w:val="00EC7C0F"/>
    <w:rsid w:val="00EC7DE3"/>
    <w:rsid w:val="00EE70C5"/>
    <w:rsid w:val="00EE7897"/>
    <w:rsid w:val="00F0768C"/>
    <w:rsid w:val="00F26243"/>
    <w:rsid w:val="00F32099"/>
    <w:rsid w:val="00F33AD5"/>
    <w:rsid w:val="00F41456"/>
    <w:rsid w:val="00F435FE"/>
    <w:rsid w:val="00F61CD0"/>
    <w:rsid w:val="00F61CD6"/>
    <w:rsid w:val="00F62162"/>
    <w:rsid w:val="00F67EA0"/>
    <w:rsid w:val="00F75042"/>
    <w:rsid w:val="00F826D5"/>
    <w:rsid w:val="00F85E7A"/>
    <w:rsid w:val="00F86B5F"/>
    <w:rsid w:val="00F915CF"/>
    <w:rsid w:val="00FA250F"/>
    <w:rsid w:val="00FA708F"/>
    <w:rsid w:val="00FC42A4"/>
    <w:rsid w:val="00FC635B"/>
    <w:rsid w:val="00FD77BC"/>
    <w:rsid w:val="00FE5C8A"/>
    <w:rsid w:val="00FE7758"/>
    <w:rsid w:val="00FE7AD7"/>
    <w:rsid w:val="00FF1BC2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38A6"/>
    <w:pPr>
      <w:keepNext/>
      <w:keepLines/>
      <w:suppressAutoHyphens/>
      <w:spacing w:before="120"/>
      <w:jc w:val="center"/>
      <w:outlineLvl w:val="0"/>
    </w:pPr>
    <w:rPr>
      <w:rFonts w:asciiTheme="majorHAnsi" w:eastAsiaTheme="majorEastAsia" w:hAnsiTheme="majorHAnsi" w:cstheme="majorBidi"/>
      <w:b/>
      <w:kern w:val="1"/>
      <w:sz w:val="2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99"/>
  </w:style>
  <w:style w:type="paragraph" w:styleId="Stopka">
    <w:name w:val="footer"/>
    <w:basedOn w:val="Normalny"/>
    <w:link w:val="Stopka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99"/>
  </w:style>
  <w:style w:type="paragraph" w:styleId="Tekstdymka">
    <w:name w:val="Balloon Text"/>
    <w:basedOn w:val="Normalny"/>
    <w:link w:val="TekstdymkaZnak"/>
    <w:uiPriority w:val="99"/>
    <w:semiHidden/>
    <w:unhideWhenUsed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475113"/>
    <w:pPr>
      <w:spacing w:line="300" w:lineRule="auto"/>
      <w:jc w:val="right"/>
    </w:pPr>
    <w:rPr>
      <w:rFonts w:ascii="Calibri" w:eastAsia="Times New Roman" w:hAnsi="Calibri" w:cs="Times New Roman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unhideWhenUsed/>
    <w:rsid w:val="009D631B"/>
    <w:rPr>
      <w:color w:val="0000FF"/>
      <w:u w:val="single"/>
    </w:rPr>
  </w:style>
  <w:style w:type="paragraph" w:customStyle="1" w:styleId="PGEtekstglowny">
    <w:name w:val="PGE_tekst_glowny"/>
    <w:basedOn w:val="Normalny"/>
    <w:rsid w:val="009D631B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2695"/>
    <w:pPr>
      <w:spacing w:after="120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695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Default">
    <w:name w:val="Default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F38A6"/>
    <w:rPr>
      <w:rFonts w:asciiTheme="majorHAnsi" w:eastAsiaTheme="majorEastAsia" w:hAnsiTheme="majorHAnsi" w:cstheme="majorBidi"/>
      <w:b/>
      <w:kern w:val="1"/>
      <w:sz w:val="22"/>
      <w:szCs w:val="32"/>
      <w:lang w:val="pl-PL" w:eastAsia="en-US"/>
    </w:rPr>
  </w:style>
  <w:style w:type="paragraph" w:customStyle="1" w:styleId="Styl">
    <w:name w:val="Styl"/>
    <w:rsid w:val="000D00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.org.pl/bip/zamowienia-publi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n.org.pl/bip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6FB6-4B0E-464D-A714-0768BF53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2018-10-05T14:15:00Z</dcterms:created>
  <dcterms:modified xsi:type="dcterms:W3CDTF">2018-10-05T14:15:00Z</dcterms:modified>
</cp:coreProperties>
</file>