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11B3D" w:rsidRPr="00011B3D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11B3D" w:rsidRPr="00011B3D">
        <w:rPr>
          <w:b/>
          <w:sz w:val="24"/>
        </w:rPr>
        <w:t>ZP/D-24/A/18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11B3D" w:rsidRPr="00011B3D">
        <w:rPr>
          <w:b/>
        </w:rPr>
        <w:t>przetarg nieograniczony</w:t>
      </w:r>
      <w:r w:rsidR="00753DC1">
        <w:t xml:space="preserve"> na:</w:t>
      </w:r>
    </w:p>
    <w:p w:rsidR="0000184A" w:rsidRDefault="00011B3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11B3D">
        <w:rPr>
          <w:b/>
          <w:sz w:val="24"/>
          <w:szCs w:val="24"/>
        </w:rPr>
        <w:t>Dostawa i uruchomienie pieca komorowego w podczerwieni zasilanego elektrycznie i ekstensometru do badań wysokotemperaturowych dla Instytutu Mechaniki i Podstaw Konstrukcji Maszyn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11B3D" w:rsidRPr="00011B3D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11B3D" w:rsidRPr="00011B3D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11B3D" w:rsidRPr="00011B3D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FE" w:rsidRDefault="006B0BFE">
      <w:r>
        <w:separator/>
      </w:r>
    </w:p>
  </w:endnote>
  <w:endnote w:type="continuationSeparator" w:id="0">
    <w:p w:rsidR="006B0BFE" w:rsidRDefault="006B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1B3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1B3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3D" w:rsidRDefault="00011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FE" w:rsidRDefault="006B0BFE">
      <w:r>
        <w:separator/>
      </w:r>
    </w:p>
  </w:footnote>
  <w:footnote w:type="continuationSeparator" w:id="0">
    <w:p w:rsidR="006B0BFE" w:rsidRDefault="006B0BF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3D" w:rsidRDefault="00011B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3D" w:rsidRDefault="00011B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3D" w:rsidRDefault="00011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BFE"/>
    <w:rsid w:val="0000184A"/>
    <w:rsid w:val="00011B3D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0BFE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AF2D8D-A0B1-49C8-A6BD-E5FD3E4C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71B6-BBED-433E-8AB0-54F620CB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2010-01-07T09:39:00Z</cp:lastPrinted>
  <dcterms:created xsi:type="dcterms:W3CDTF">2018-09-19T08:51:00Z</dcterms:created>
  <dcterms:modified xsi:type="dcterms:W3CDTF">2018-09-19T08:51:00Z</dcterms:modified>
</cp:coreProperties>
</file>