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A0A3C" w14:textId="7CAFA85B" w:rsidR="00BF6F3F" w:rsidRPr="00BF6F3F" w:rsidRDefault="0E937491" w:rsidP="0E937491">
      <w:pPr>
        <w:pStyle w:val="Bazowy"/>
        <w:ind w:left="360" w:firstLine="0"/>
        <w:jc w:val="right"/>
        <w:rPr>
          <w:rFonts w:eastAsiaTheme="minorEastAsia"/>
          <w:lang w:eastAsia="en-US"/>
        </w:rPr>
      </w:pPr>
      <w:bookmarkStart w:id="0" w:name="_GoBack"/>
      <w:bookmarkEnd w:id="0"/>
      <w:r w:rsidRPr="0E937491">
        <w:rPr>
          <w:rFonts w:eastAsiaTheme="minorEastAsia"/>
          <w:lang w:eastAsia="en-US"/>
        </w:rPr>
        <w:t>Załącznik nr 1 do Opisu Przedmiotu Zamówienia</w:t>
      </w:r>
    </w:p>
    <w:p w14:paraId="6A131E34" w14:textId="77777777" w:rsidR="00BF6F3F" w:rsidRPr="00BF6F3F" w:rsidRDefault="00BF6F3F" w:rsidP="00BF6F3F">
      <w:pPr>
        <w:pStyle w:val="Tytu"/>
        <w:ind w:left="360" w:firstLine="0"/>
      </w:pPr>
      <w:r w:rsidRPr="00BF6F3F">
        <w:t xml:space="preserve">PROCEDURA ZGŁOSZEŃ SERWISOWYCH </w:t>
      </w:r>
    </w:p>
    <w:p w14:paraId="574293D9"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Wykonawca w ramach serwisu gwarancyjnego, będzie diagnozował przyczyny nieprawidłowego działania Systemu oraz usuwał jego wady na zasadach wskazanych w punktach poniżej.</w:t>
      </w:r>
    </w:p>
    <w:p w14:paraId="2C78E36B"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 xml:space="preserve">Zamawiający jest zobowiązany do zgłoszenia nieprawidłowego działania </w:t>
      </w:r>
      <w:r>
        <w:rPr>
          <w:rFonts w:eastAsiaTheme="minorHAnsi"/>
          <w:lang w:eastAsia="en-US"/>
        </w:rPr>
        <w:t>Platformy</w:t>
      </w:r>
      <w:r w:rsidRPr="00BF6F3F">
        <w:rPr>
          <w:rFonts w:eastAsiaTheme="minorHAnsi"/>
          <w:lang w:eastAsia="en-US"/>
        </w:rPr>
        <w:t xml:space="preserve"> (zwanego dalej „Zgłoszeniem”) za pośrednictwem jednolitego punktu zgłaszania Wad </w:t>
      </w:r>
      <w:r>
        <w:rPr>
          <w:rFonts w:eastAsiaTheme="minorHAnsi"/>
          <w:lang w:eastAsia="en-US"/>
        </w:rPr>
        <w:t>Platformy,</w:t>
      </w:r>
      <w:r w:rsidRPr="00BF6F3F">
        <w:rPr>
          <w:rFonts w:eastAsiaTheme="minorHAnsi"/>
          <w:lang w:eastAsia="en-US"/>
        </w:rPr>
        <w:t xml:space="preserve"> o którym mowa w §</w:t>
      </w:r>
      <w:r>
        <w:rPr>
          <w:rFonts w:eastAsiaTheme="minorHAnsi"/>
          <w:lang w:eastAsia="en-US"/>
        </w:rPr>
        <w:t>12</w:t>
      </w:r>
      <w:r w:rsidRPr="00BF6F3F">
        <w:rPr>
          <w:rFonts w:eastAsiaTheme="minorHAnsi"/>
          <w:lang w:eastAsia="en-US"/>
        </w:rPr>
        <w:t xml:space="preserve"> Umowy.</w:t>
      </w:r>
      <w:r w:rsidR="00ED7D6D">
        <w:rPr>
          <w:rFonts w:eastAsiaTheme="minorHAnsi"/>
          <w:lang w:eastAsia="en-US"/>
        </w:rPr>
        <w:t>, określając w nim:</w:t>
      </w:r>
      <w:r w:rsidRPr="00BF6F3F">
        <w:rPr>
          <w:rFonts w:eastAsiaTheme="minorHAnsi"/>
          <w:lang w:eastAsia="en-US"/>
        </w:rPr>
        <w:t xml:space="preserve"> </w:t>
      </w:r>
    </w:p>
    <w:p w14:paraId="3D890AB5" w14:textId="77777777" w:rsidR="00BF6F3F" w:rsidRPr="00ED7D6D" w:rsidRDefault="00ED7D6D" w:rsidP="00ED7D6D">
      <w:pPr>
        <w:pStyle w:val="Bazowy"/>
        <w:numPr>
          <w:ilvl w:val="1"/>
          <w:numId w:val="19"/>
        </w:numPr>
        <w:ind w:hanging="561"/>
        <w:rPr>
          <w:rFonts w:eastAsiaTheme="minorHAnsi"/>
          <w:lang w:eastAsia="en-US"/>
        </w:rPr>
      </w:pPr>
      <w:r w:rsidRPr="00ED7D6D">
        <w:rPr>
          <w:rFonts w:eastAsiaTheme="minorHAnsi"/>
          <w:lang w:eastAsia="en-US"/>
        </w:rPr>
        <w:t>o</w:t>
      </w:r>
      <w:r w:rsidR="00BF6F3F" w:rsidRPr="00ED7D6D">
        <w:rPr>
          <w:rFonts w:eastAsiaTheme="minorHAnsi"/>
          <w:lang w:eastAsia="en-US"/>
        </w:rPr>
        <w:t xml:space="preserve">bszar nieprawidłowego działania, </w:t>
      </w:r>
    </w:p>
    <w:p w14:paraId="16D71D94" w14:textId="77777777" w:rsidR="00BF6F3F" w:rsidRPr="00ED7D6D" w:rsidRDefault="00ED7D6D" w:rsidP="00ED7D6D">
      <w:pPr>
        <w:pStyle w:val="Bazowy"/>
        <w:numPr>
          <w:ilvl w:val="1"/>
          <w:numId w:val="19"/>
        </w:numPr>
        <w:ind w:hanging="561"/>
        <w:rPr>
          <w:rFonts w:eastAsiaTheme="minorHAnsi"/>
          <w:lang w:eastAsia="en-US"/>
        </w:rPr>
      </w:pPr>
      <w:r>
        <w:rPr>
          <w:rFonts w:eastAsiaTheme="minorHAnsi"/>
          <w:lang w:eastAsia="en-US"/>
        </w:rPr>
        <w:t>o</w:t>
      </w:r>
      <w:r w:rsidR="00BF6F3F" w:rsidRPr="00ED7D6D">
        <w:rPr>
          <w:rFonts w:eastAsiaTheme="minorHAnsi"/>
          <w:lang w:eastAsia="en-US"/>
        </w:rPr>
        <w:t xml:space="preserve">pis postępowania użytkownika </w:t>
      </w:r>
      <w:r>
        <w:rPr>
          <w:rFonts w:eastAsiaTheme="minorHAnsi"/>
          <w:lang w:eastAsia="en-US"/>
        </w:rPr>
        <w:t>Platformy</w:t>
      </w:r>
      <w:r w:rsidR="00BF6F3F" w:rsidRPr="00ED7D6D">
        <w:rPr>
          <w:rFonts w:eastAsiaTheme="minorHAnsi"/>
          <w:lang w:eastAsia="en-US"/>
        </w:rPr>
        <w:t xml:space="preserve">, w wyniku, którego występuje wada, </w:t>
      </w:r>
    </w:p>
    <w:p w14:paraId="1E33733F" w14:textId="77777777" w:rsidR="00BF6F3F" w:rsidRPr="00ED7D6D" w:rsidRDefault="00ED7D6D" w:rsidP="00ED7D6D">
      <w:pPr>
        <w:pStyle w:val="Bazowy"/>
        <w:numPr>
          <w:ilvl w:val="1"/>
          <w:numId w:val="19"/>
        </w:numPr>
        <w:ind w:hanging="561"/>
        <w:rPr>
          <w:rFonts w:eastAsiaTheme="minorHAnsi"/>
          <w:lang w:eastAsia="en-US"/>
        </w:rPr>
      </w:pPr>
      <w:r>
        <w:rPr>
          <w:rFonts w:eastAsiaTheme="minorHAnsi"/>
          <w:lang w:eastAsia="en-US"/>
        </w:rPr>
        <w:t>o</w:t>
      </w:r>
      <w:r w:rsidR="00BF6F3F" w:rsidRPr="00ED7D6D">
        <w:rPr>
          <w:rFonts w:eastAsiaTheme="minorHAnsi"/>
          <w:lang w:eastAsia="en-US"/>
        </w:rPr>
        <w:t xml:space="preserve">czekiwany prawidłowy wynik, </w:t>
      </w:r>
    </w:p>
    <w:p w14:paraId="2DB79E5D" w14:textId="77777777" w:rsidR="00BF6F3F" w:rsidRPr="00ED7D6D" w:rsidRDefault="00ED7D6D" w:rsidP="00ED7D6D">
      <w:pPr>
        <w:pStyle w:val="Bazowy"/>
        <w:numPr>
          <w:ilvl w:val="1"/>
          <w:numId w:val="19"/>
        </w:numPr>
        <w:ind w:hanging="561"/>
        <w:rPr>
          <w:rFonts w:eastAsiaTheme="minorHAnsi"/>
          <w:lang w:eastAsia="en-US"/>
        </w:rPr>
      </w:pPr>
      <w:r>
        <w:rPr>
          <w:rFonts w:eastAsiaTheme="minorHAnsi"/>
          <w:lang w:eastAsia="en-US"/>
        </w:rPr>
        <w:t>k</w:t>
      </w:r>
      <w:r w:rsidR="00BF6F3F" w:rsidRPr="00ED7D6D">
        <w:rPr>
          <w:rFonts w:eastAsiaTheme="minorHAnsi"/>
          <w:lang w:eastAsia="en-US"/>
        </w:rPr>
        <w:t xml:space="preserve">walifikację Zgłoszenia do jednej z czterech kategorii: </w:t>
      </w:r>
    </w:p>
    <w:p w14:paraId="19E6AA9F" w14:textId="77777777" w:rsidR="00BF6F3F" w:rsidRPr="00ED7D6D" w:rsidRDefault="00ED7D6D" w:rsidP="00ED7D6D">
      <w:pPr>
        <w:pStyle w:val="Bazowy"/>
        <w:numPr>
          <w:ilvl w:val="2"/>
          <w:numId w:val="20"/>
        </w:numPr>
        <w:ind w:left="1276" w:hanging="283"/>
        <w:rPr>
          <w:rFonts w:eastAsiaTheme="minorHAnsi"/>
          <w:lang w:eastAsia="en-US"/>
        </w:rPr>
      </w:pPr>
      <w:r>
        <w:rPr>
          <w:rFonts w:eastAsiaTheme="minorHAnsi"/>
          <w:lang w:eastAsia="en-US"/>
        </w:rPr>
        <w:t>a</w:t>
      </w:r>
      <w:r w:rsidR="00BF6F3F" w:rsidRPr="00ED7D6D">
        <w:rPr>
          <w:rFonts w:eastAsiaTheme="minorHAnsi"/>
          <w:lang w:eastAsia="en-US"/>
        </w:rPr>
        <w:t xml:space="preserve">waria, </w:t>
      </w:r>
    </w:p>
    <w:p w14:paraId="04D1DDCA" w14:textId="77777777" w:rsidR="00BF6F3F" w:rsidRPr="00ED7D6D" w:rsidRDefault="00ED7D6D" w:rsidP="00ED7D6D">
      <w:pPr>
        <w:pStyle w:val="Bazowy"/>
        <w:numPr>
          <w:ilvl w:val="2"/>
          <w:numId w:val="20"/>
        </w:numPr>
        <w:ind w:left="1276" w:hanging="283"/>
        <w:rPr>
          <w:rFonts w:eastAsiaTheme="minorHAnsi"/>
          <w:lang w:eastAsia="en-US"/>
        </w:rPr>
      </w:pPr>
      <w:r>
        <w:rPr>
          <w:rFonts w:eastAsiaTheme="minorHAnsi"/>
          <w:lang w:eastAsia="en-US"/>
        </w:rPr>
        <w:t>b</w:t>
      </w:r>
      <w:r w:rsidR="00BF6F3F" w:rsidRPr="00ED7D6D">
        <w:rPr>
          <w:rFonts w:eastAsiaTheme="minorHAnsi"/>
          <w:lang w:eastAsia="en-US"/>
        </w:rPr>
        <w:t xml:space="preserve">łąd, </w:t>
      </w:r>
    </w:p>
    <w:p w14:paraId="37A545D6" w14:textId="77777777" w:rsidR="00BF6F3F" w:rsidRPr="00ED7D6D" w:rsidRDefault="00ED7D6D" w:rsidP="00ED7D6D">
      <w:pPr>
        <w:pStyle w:val="Bazowy"/>
        <w:numPr>
          <w:ilvl w:val="2"/>
          <w:numId w:val="20"/>
        </w:numPr>
        <w:ind w:left="1276" w:hanging="283"/>
        <w:rPr>
          <w:rFonts w:eastAsiaTheme="minorHAnsi"/>
          <w:lang w:eastAsia="en-US"/>
        </w:rPr>
      </w:pPr>
      <w:r>
        <w:rPr>
          <w:rFonts w:eastAsiaTheme="minorHAnsi"/>
          <w:lang w:eastAsia="en-US"/>
        </w:rPr>
        <w:t>usterka.</w:t>
      </w:r>
      <w:r w:rsidR="00BF6F3F" w:rsidRPr="00ED7D6D">
        <w:rPr>
          <w:rFonts w:eastAsiaTheme="minorHAnsi"/>
          <w:lang w:eastAsia="en-US"/>
        </w:rPr>
        <w:t xml:space="preserve"> </w:t>
      </w:r>
    </w:p>
    <w:p w14:paraId="01AAF1A3"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 xml:space="preserve">Osobą uprawnioną do zgłaszania nieprawidłowego działania </w:t>
      </w:r>
      <w:r>
        <w:rPr>
          <w:rFonts w:eastAsiaTheme="minorHAnsi"/>
          <w:lang w:eastAsia="en-US"/>
        </w:rPr>
        <w:t>Platformy</w:t>
      </w:r>
      <w:r w:rsidRPr="00BF6F3F">
        <w:rPr>
          <w:rFonts w:eastAsiaTheme="minorHAnsi"/>
          <w:lang w:eastAsia="en-US"/>
        </w:rPr>
        <w:t xml:space="preserve"> jest administrator </w:t>
      </w:r>
      <w:r>
        <w:rPr>
          <w:rFonts w:eastAsiaTheme="minorHAnsi"/>
          <w:lang w:eastAsia="en-US"/>
        </w:rPr>
        <w:t>Platformy</w:t>
      </w:r>
      <w:r w:rsidRPr="00BF6F3F">
        <w:rPr>
          <w:rFonts w:eastAsiaTheme="minorHAnsi"/>
          <w:lang w:eastAsia="en-US"/>
        </w:rPr>
        <w:t xml:space="preserve"> lub upoważnione przez niego osoby.</w:t>
      </w:r>
    </w:p>
    <w:p w14:paraId="46CEFBAE"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Osobą uprawnioną do odbioru Zgłoszenia po stronie Wykonawcy jest Pan/Pani [•] stanowisko [•] adres poczty elektronicznej [•] numer telefonu [•]. W przypadku zmiany osoby uprawnionej do odbioru Zgłoszenia, Wykonawca zobowiązuje się do niezwłocznego pisemnego poinformowania o tym fakcie Zamawiającego.</w:t>
      </w:r>
    </w:p>
    <w:p w14:paraId="3EDD540E"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Potwierdzeniem reakcji Wykonawcy na zgłoszenie Zamawiającego jest zwrotne przesłanie do Zamawiającego, potwierdzenia prz</w:t>
      </w:r>
      <w:r>
        <w:rPr>
          <w:rFonts w:eastAsiaTheme="minorHAnsi"/>
          <w:lang w:eastAsia="en-US"/>
        </w:rPr>
        <w:t>yjęcia problemu do realizacji z </w:t>
      </w:r>
      <w:r w:rsidRPr="00BF6F3F">
        <w:rPr>
          <w:rFonts w:eastAsiaTheme="minorHAnsi"/>
          <w:lang w:eastAsia="en-US"/>
        </w:rPr>
        <w:t>planowaną datą rozwiązania problemu.</w:t>
      </w:r>
    </w:p>
    <w:p w14:paraId="60E71A23"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 xml:space="preserve">Usunięcie Wady polegać będzie na przywróceniu pełnej funkcjonalności </w:t>
      </w:r>
      <w:r w:rsidR="00ED7D6D">
        <w:rPr>
          <w:rFonts w:eastAsiaTheme="minorHAnsi"/>
          <w:lang w:eastAsia="en-US"/>
        </w:rPr>
        <w:t>Platformy</w:t>
      </w:r>
      <w:r w:rsidRPr="00BF6F3F">
        <w:rPr>
          <w:rFonts w:eastAsiaTheme="minorHAnsi"/>
          <w:lang w:eastAsia="en-US"/>
        </w:rPr>
        <w:t>, co powinno być zgłoszone Zamawiającemu przez Wykonawcę i potwierdzone przez Zamawiającego za pośrednictwem jednolitego punktu obsługi zgłoszeń.</w:t>
      </w:r>
    </w:p>
    <w:p w14:paraId="260C398C"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 xml:space="preserve">W przypadku, gdy usunięcie Wady </w:t>
      </w:r>
      <w:r w:rsidR="00ED7D6D">
        <w:rPr>
          <w:rFonts w:eastAsiaTheme="minorHAnsi"/>
          <w:lang w:eastAsia="en-US"/>
        </w:rPr>
        <w:t>Platformy</w:t>
      </w:r>
      <w:r w:rsidRPr="00BF6F3F">
        <w:rPr>
          <w:rFonts w:eastAsiaTheme="minorHAnsi"/>
          <w:lang w:eastAsia="en-US"/>
        </w:rPr>
        <w:t xml:space="preserve"> nie może zostać uzyskane w wymaganym czasie z przyczyn niezależnych od Wykonawcy, Wykonawca zobowiązany jest do zastosowania rozwiązania Zastępczego (dokonanego w czasie naprawy wyznaczonym dla usunięcia Wady zgodnie z niniejszą Umową), które powinno zapewniać możliwość pracy personelu Zamawiającego do czasu rozwiązania problemu przez dostawców (producentów) Oprogramowania. </w:t>
      </w:r>
    </w:p>
    <w:p w14:paraId="7C829A50"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 xml:space="preserve">W przypadku zastosowania przez Wykonawcę rozwiązania zastępczego, Wykonawca zobowiązany jest do niezwłocznego zaproponowania Zamawiającemu usunięcia Wady Systemu (bez dodatkowych opłat) po dostarczeniu przez dostawców (producentów) Oprogramowania rozwiązania dla takiego problemu, nie później jednak niż w terminie 21 dni od dnia dostarczenia rozwiązania przez producenta. </w:t>
      </w:r>
    </w:p>
    <w:p w14:paraId="461CF7E5"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lastRenderedPageBreak/>
        <w:t>W okresie serwisowym za instalację i testowanie poprawek serwisowych jest odpowiedzialny Wykonawca. Wykonawca dokona ich weryfikacji w środowisku testowym. Instalacja poprawek na środowisku produkcyjnym jest możliwa po pozytywnej weryfikacji na środowisku testowym.</w:t>
      </w:r>
    </w:p>
    <w:p w14:paraId="5C48E599"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W przypadku zgłoszenia przez Zamawiającego reklamacji przedstawionego rozwiązania, w zakresie pierwotnie zgłoszonej Wady lub Wady wywołanej tym rozwiązaniem, problem będzie nadal rozwiązywany w ramach tego samego zgłoszenia z zachowaniem terminu usunięcia.</w:t>
      </w:r>
    </w:p>
    <w:p w14:paraId="46847E81"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 xml:space="preserve">Wykonawca zobowiązuje się do przyjmowania zgłoszeń nieprawidłowego działania Systemu w Dni Robocze w godzinach od 8:00 do 16:00. </w:t>
      </w:r>
    </w:p>
    <w:p w14:paraId="189A5FB3"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 xml:space="preserve">W przypadku gdyby Wykonawca nie przystąpił do usuwania Wad w terminach określonych w Umowie przez kolejne 2 Dni Robocze, Zamawiający może zlecić ich usunięcie podmiotowi trzeciemu na koszt Wykonawcy, po uprzednim pisemnym wezwaniu Wykonawcy przez Zamawiającego do przystąpienia do usuwania Wad, z wyznaczeniem mu terminu nie krótszego niż 2 Dni Robocze i bezskutecznym upływie tego terminu. </w:t>
      </w:r>
    </w:p>
    <w:p w14:paraId="55657EA4" w14:textId="77777777" w:rsidR="00BF6F3F" w:rsidRPr="00BF6F3F" w:rsidRDefault="00BF6F3F" w:rsidP="00BF6F3F">
      <w:pPr>
        <w:pStyle w:val="Bazowy"/>
        <w:numPr>
          <w:ilvl w:val="0"/>
          <w:numId w:val="19"/>
        </w:numPr>
        <w:ind w:left="426" w:hanging="426"/>
        <w:rPr>
          <w:rFonts w:eastAsiaTheme="minorHAnsi"/>
          <w:lang w:eastAsia="en-US"/>
        </w:rPr>
      </w:pPr>
      <w:r w:rsidRPr="00BF6F3F">
        <w:rPr>
          <w:rFonts w:eastAsiaTheme="minorHAnsi"/>
          <w:lang w:eastAsia="en-US"/>
        </w:rPr>
        <w:t xml:space="preserve">Konsultacje dotyczące </w:t>
      </w:r>
      <w:r w:rsidR="00ED7D6D">
        <w:rPr>
          <w:rFonts w:eastAsiaTheme="minorHAnsi"/>
          <w:lang w:eastAsia="en-US"/>
        </w:rPr>
        <w:t>Platformy</w:t>
      </w:r>
      <w:r w:rsidRPr="00BF6F3F">
        <w:rPr>
          <w:rFonts w:eastAsiaTheme="minorHAnsi"/>
          <w:lang w:eastAsia="en-US"/>
        </w:rPr>
        <w:t xml:space="preserve"> (niezwiązane z Wadami Systemu): </w:t>
      </w:r>
    </w:p>
    <w:p w14:paraId="2CE8966C" w14:textId="77777777" w:rsidR="00BF6F3F" w:rsidRPr="00BF6F3F" w:rsidRDefault="00BF6F3F" w:rsidP="00ED7D6D">
      <w:pPr>
        <w:pStyle w:val="Bazowy"/>
        <w:ind w:left="426" w:firstLine="0"/>
        <w:rPr>
          <w:rFonts w:eastAsiaTheme="minorHAnsi"/>
          <w:lang w:eastAsia="en-US"/>
        </w:rPr>
      </w:pPr>
      <w:r w:rsidRPr="00BF6F3F">
        <w:rPr>
          <w:rFonts w:eastAsiaTheme="minorHAnsi"/>
          <w:lang w:eastAsia="en-US"/>
        </w:rPr>
        <w:t xml:space="preserve">Wykonawca będzie udzielać Zamawiającemu niezbędnych konsultacji w Dni Robocze w godzinach 8:00 - 16:00 pod numerem telefonu [•] lub za pośrednictwem poczty elektronicznej pod adresem [•]. </w:t>
      </w:r>
    </w:p>
    <w:sectPr w:rsidR="00BF6F3F" w:rsidRPr="00BF6F3F">
      <w:headerReference w:type="default" r:id="rId12"/>
      <w:footerReference w:type="defaul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A6659" w14:textId="77777777" w:rsidR="0087759F" w:rsidRDefault="0087759F">
      <w:r>
        <w:separator/>
      </w:r>
    </w:p>
  </w:endnote>
  <w:endnote w:type="continuationSeparator" w:id="0">
    <w:p w14:paraId="0A37501D" w14:textId="77777777" w:rsidR="0087759F" w:rsidRDefault="0087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D256" w14:textId="77777777" w:rsidR="00C243A3" w:rsidRPr="00C243A3" w:rsidRDefault="00C243A3" w:rsidP="00C243A3">
    <w:pPr>
      <w:pStyle w:val="Stopkastrony"/>
    </w:pPr>
    <w:r>
      <w:fldChar w:fldCharType="begin"/>
    </w:r>
    <w:r>
      <w:instrText xml:space="preserve"> PAGE   \* MERGEFORMAT </w:instrText>
    </w:r>
    <w:r>
      <w:fldChar w:fldCharType="separate"/>
    </w:r>
    <w:r w:rsidR="00B83B98">
      <w:t>2</w:t>
    </w:r>
    <w:r>
      <w:fldChar w:fldCharType="end"/>
    </w:r>
    <w:r>
      <w:t xml:space="preserve"> z </w:t>
    </w:r>
    <w:r w:rsidR="00B83B98">
      <w:fldChar w:fldCharType="begin"/>
    </w:r>
    <w:r w:rsidR="00B83B98">
      <w:instrText xml:space="preserve"> NUMPAGES   \* MERGEFORMAT </w:instrText>
    </w:r>
    <w:r w:rsidR="00B83B98">
      <w:fldChar w:fldCharType="separate"/>
    </w:r>
    <w:r w:rsidR="00B83B98">
      <w:t>2</w:t>
    </w:r>
    <w:r w:rsidR="00B83B9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8037" w14:textId="77777777" w:rsidR="006B5AC0" w:rsidRPr="00BF6F3F" w:rsidRDefault="00BF6F3F" w:rsidP="00BF6F3F">
    <w:pPr>
      <w:pStyle w:val="Stopkastrony"/>
    </w:pPr>
    <w:r>
      <w:fldChar w:fldCharType="begin"/>
    </w:r>
    <w:r>
      <w:instrText xml:space="preserve"> PAGE   \* MERGEFORMAT </w:instrText>
    </w:r>
    <w:r>
      <w:fldChar w:fldCharType="separate"/>
    </w:r>
    <w:r w:rsidR="00B83B98">
      <w:t>1</w:t>
    </w:r>
    <w:r>
      <w:fldChar w:fldCharType="end"/>
    </w:r>
    <w:r>
      <w:t xml:space="preserve"> z </w:t>
    </w:r>
    <w:fldSimple w:instr=" NUMPAGES   \* MERGEFORMAT ">
      <w:r w:rsidR="00B83B98">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B6C7B" w14:textId="77777777" w:rsidR="0087759F" w:rsidRDefault="0087759F">
      <w:r>
        <w:separator/>
      </w:r>
    </w:p>
  </w:footnote>
  <w:footnote w:type="continuationSeparator" w:id="0">
    <w:p w14:paraId="02EB378F" w14:textId="77777777" w:rsidR="0087759F" w:rsidRDefault="0087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C46AE" w14:textId="77777777" w:rsidR="00C243A3" w:rsidRDefault="00ED7D6D" w:rsidP="00C243A3">
    <w:pPr>
      <w:pStyle w:val="Nagowekstrony"/>
    </w:pPr>
    <w:r w:rsidRPr="00ED7D6D">
      <w:rPr>
        <w:noProof/>
      </w:rPr>
      <w:t>Załącznik nr 3 do Opisu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0C0"/>
    <w:multiLevelType w:val="hybridMultilevel"/>
    <w:tmpl w:val="79D2CC10"/>
    <w:lvl w:ilvl="0" w:tplc="0ACEF33A">
      <w:start w:val="1"/>
      <w:numFmt w:val="bullet"/>
      <w:lvlText w:val="•"/>
      <w:lvlJc w:val="left"/>
      <w:pPr>
        <w:ind w:left="927" w:hanging="360"/>
      </w:pPr>
      <w:rPr>
        <w:rFonts w:ascii="Calibri" w:eastAsiaTheme="minorHAnsi" w:hAnsi="Calibri"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nsid w:val="0A3B1E77"/>
    <w:multiLevelType w:val="multilevel"/>
    <w:tmpl w:val="9544F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85E65"/>
    <w:multiLevelType w:val="multilevel"/>
    <w:tmpl w:val="5156BFF8"/>
    <w:lvl w:ilvl="0">
      <w:start w:val="1"/>
      <w:numFmt w:val="decimal"/>
      <w:lvlText w:val="%1."/>
      <w:lvlJc w:val="left"/>
      <w:pPr>
        <w:ind w:left="765" w:hanging="40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3D1B7C18"/>
    <w:multiLevelType w:val="multilevel"/>
    <w:tmpl w:val="B8A62E6C"/>
    <w:lvl w:ilvl="0">
      <w:start w:val="1"/>
      <w:numFmt w:val="decimal"/>
      <w:pStyle w:val="Poziom1"/>
      <w:lvlText w:val="%1."/>
      <w:lvlJc w:val="left"/>
      <w:pPr>
        <w:ind w:left="360" w:hanging="360"/>
      </w:pPr>
      <w:rPr>
        <w:rFonts w:hint="default"/>
      </w:rPr>
    </w:lvl>
    <w:lvl w:ilvl="1">
      <w:start w:val="1"/>
      <w:numFmt w:val="decimal"/>
      <w:pStyle w:val="Poziom3"/>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09D7C32"/>
    <w:multiLevelType w:val="hybridMultilevel"/>
    <w:tmpl w:val="B8843C08"/>
    <w:lvl w:ilvl="0" w:tplc="F5380538">
      <w:start w:val="1"/>
      <w:numFmt w:val="bullet"/>
      <w:lvlText w:val=""/>
      <w:lvlJc w:val="left"/>
      <w:pPr>
        <w:ind w:left="1287" w:hanging="360"/>
      </w:pPr>
      <w:rPr>
        <w:rFonts w:ascii="Symbol" w:hAnsi="Symbol" w:hint="default"/>
      </w:rPr>
    </w:lvl>
    <w:lvl w:ilvl="1" w:tplc="4EEC3F38">
      <w:start w:val="1"/>
      <w:numFmt w:val="bullet"/>
      <w:pStyle w:val="Poziom5"/>
      <w:lvlText w:val="­"/>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46F023F4"/>
    <w:multiLevelType w:val="multilevel"/>
    <w:tmpl w:val="FAA8961E"/>
    <w:lvl w:ilvl="0">
      <w:start w:val="1"/>
      <w:numFmt w:val="decimal"/>
      <w:lvlText w:val="%1."/>
      <w:lvlJc w:val="left"/>
      <w:pPr>
        <w:ind w:left="765" w:hanging="405"/>
      </w:pPr>
      <w:rPr>
        <w:rFonts w:hint="default"/>
      </w:rPr>
    </w:lvl>
    <w:lvl w:ilvl="1">
      <w:start w:val="1"/>
      <w:numFmt w:val="decimal"/>
      <w:isLgl/>
      <w:lvlText w:val="%1.%2."/>
      <w:lvlJc w:val="left"/>
      <w:pPr>
        <w:ind w:left="987" w:hanging="420"/>
      </w:pPr>
      <w:rPr>
        <w:rFonts w:hint="default"/>
      </w:rPr>
    </w:lvl>
    <w:lvl w:ilvl="2">
      <w:start w:val="1"/>
      <w:numFmt w:val="bullet"/>
      <w:lvlText w:val=""/>
      <w:lvlJc w:val="left"/>
      <w:pPr>
        <w:ind w:left="1494" w:hanging="720"/>
      </w:pPr>
      <w:rPr>
        <w:rFonts w:ascii="Symbol" w:hAnsi="Symbol"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50AF09A3"/>
    <w:multiLevelType w:val="multilevel"/>
    <w:tmpl w:val="EA320E60"/>
    <w:styleLink w:val="Styl1"/>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6B81ECA"/>
    <w:multiLevelType w:val="hybridMultilevel"/>
    <w:tmpl w:val="F2EE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813D75"/>
    <w:multiLevelType w:val="hybridMultilevel"/>
    <w:tmpl w:val="ED36E6B2"/>
    <w:lvl w:ilvl="0" w:tplc="D856F188">
      <w:start w:val="1"/>
      <w:numFmt w:val="bullet"/>
      <w:pStyle w:val="Poziom4"/>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65F36117"/>
    <w:multiLevelType w:val="hybridMultilevel"/>
    <w:tmpl w:val="070EE94E"/>
    <w:lvl w:ilvl="0" w:tplc="3BE2A316">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6E230BC7"/>
    <w:multiLevelType w:val="hybridMultilevel"/>
    <w:tmpl w:val="7AC0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2B4FB6"/>
    <w:multiLevelType w:val="hybridMultilevel"/>
    <w:tmpl w:val="9F54D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F677056"/>
    <w:multiLevelType w:val="hybridMultilevel"/>
    <w:tmpl w:val="2466C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6"/>
  </w:num>
  <w:num w:numId="5">
    <w:abstractNumId w:val="1"/>
  </w:num>
  <w:num w:numId="6">
    <w:abstractNumId w:val="9"/>
  </w:num>
  <w:num w:numId="7">
    <w:abstractNumId w:val="3"/>
  </w:num>
  <w:num w:numId="8">
    <w:abstractNumId w:val="8"/>
  </w:num>
  <w:num w:numId="9">
    <w:abstractNumId w:val="0"/>
  </w:num>
  <w:num w:numId="10">
    <w:abstractNumId w:val="8"/>
  </w:num>
  <w:num w:numId="11">
    <w:abstractNumId w:val="8"/>
  </w:num>
  <w:num w:numId="12">
    <w:abstractNumId w:val="8"/>
  </w:num>
  <w:num w:numId="13">
    <w:abstractNumId w:val="4"/>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1061E"/>
    <w:rsid w:val="000736F4"/>
    <w:rsid w:val="000826E5"/>
    <w:rsid w:val="000A2A56"/>
    <w:rsid w:val="000A761E"/>
    <w:rsid w:val="000C21CF"/>
    <w:rsid w:val="000D2E6F"/>
    <w:rsid w:val="00113A32"/>
    <w:rsid w:val="001144DC"/>
    <w:rsid w:val="00162A02"/>
    <w:rsid w:val="00164592"/>
    <w:rsid w:val="001651E1"/>
    <w:rsid w:val="00170ECA"/>
    <w:rsid w:val="001874F6"/>
    <w:rsid w:val="001C7FE1"/>
    <w:rsid w:val="001E1AAF"/>
    <w:rsid w:val="001F2323"/>
    <w:rsid w:val="0021250F"/>
    <w:rsid w:val="00227DB6"/>
    <w:rsid w:val="002511C1"/>
    <w:rsid w:val="00266E6F"/>
    <w:rsid w:val="0027164D"/>
    <w:rsid w:val="002A6B60"/>
    <w:rsid w:val="002B6EFB"/>
    <w:rsid w:val="002C44FB"/>
    <w:rsid w:val="003043D7"/>
    <w:rsid w:val="00325846"/>
    <w:rsid w:val="00342C69"/>
    <w:rsid w:val="003643AA"/>
    <w:rsid w:val="003B328F"/>
    <w:rsid w:val="003E10C8"/>
    <w:rsid w:val="00434E4A"/>
    <w:rsid w:val="00454965"/>
    <w:rsid w:val="00467B6E"/>
    <w:rsid w:val="005715C7"/>
    <w:rsid w:val="005A73C0"/>
    <w:rsid w:val="0061513B"/>
    <w:rsid w:val="00620CF0"/>
    <w:rsid w:val="006A5246"/>
    <w:rsid w:val="006B5AC0"/>
    <w:rsid w:val="006C5954"/>
    <w:rsid w:val="006E19D0"/>
    <w:rsid w:val="007F22CD"/>
    <w:rsid w:val="007F7098"/>
    <w:rsid w:val="007F742A"/>
    <w:rsid w:val="0083721D"/>
    <w:rsid w:val="0087759F"/>
    <w:rsid w:val="00896A7D"/>
    <w:rsid w:val="008F1D26"/>
    <w:rsid w:val="00901F06"/>
    <w:rsid w:val="00914190"/>
    <w:rsid w:val="00937B5C"/>
    <w:rsid w:val="009402F9"/>
    <w:rsid w:val="00947BE0"/>
    <w:rsid w:val="00987765"/>
    <w:rsid w:val="009C61D6"/>
    <w:rsid w:val="00A12A59"/>
    <w:rsid w:val="00B1392E"/>
    <w:rsid w:val="00B36AA5"/>
    <w:rsid w:val="00B427E9"/>
    <w:rsid w:val="00B54690"/>
    <w:rsid w:val="00B83B98"/>
    <w:rsid w:val="00BA7665"/>
    <w:rsid w:val="00BD2570"/>
    <w:rsid w:val="00BF6F3F"/>
    <w:rsid w:val="00C243A3"/>
    <w:rsid w:val="00C31D0A"/>
    <w:rsid w:val="00C569B4"/>
    <w:rsid w:val="00C7713F"/>
    <w:rsid w:val="00C93715"/>
    <w:rsid w:val="00CA5775"/>
    <w:rsid w:val="00CA5F07"/>
    <w:rsid w:val="00CC302A"/>
    <w:rsid w:val="00CC56EB"/>
    <w:rsid w:val="00D00049"/>
    <w:rsid w:val="00D15948"/>
    <w:rsid w:val="00D27D6C"/>
    <w:rsid w:val="00D44F65"/>
    <w:rsid w:val="00DF28FF"/>
    <w:rsid w:val="00ED6554"/>
    <w:rsid w:val="00ED7D6D"/>
    <w:rsid w:val="00EF5F31"/>
    <w:rsid w:val="00F01E3E"/>
    <w:rsid w:val="00F052E0"/>
    <w:rsid w:val="00F06678"/>
    <w:rsid w:val="00F478AE"/>
    <w:rsid w:val="00F71FEB"/>
    <w:rsid w:val="00F728CF"/>
    <w:rsid w:val="00F77341"/>
    <w:rsid w:val="00FA48D2"/>
    <w:rsid w:val="00FB505F"/>
    <w:rsid w:val="00FC7E0E"/>
    <w:rsid w:val="0E937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B3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CF0"/>
    <w:rPr>
      <w:sz w:val="24"/>
      <w:szCs w:val="24"/>
    </w:rPr>
  </w:style>
  <w:style w:type="paragraph" w:styleId="Nagwek1">
    <w:name w:val="heading 1"/>
    <w:basedOn w:val="Normalny"/>
    <w:next w:val="Normalny"/>
    <w:link w:val="Nagwek1Znak"/>
    <w:qFormat/>
    <w:rsid w:val="00F06678"/>
    <w:pPr>
      <w:keepNext/>
      <w:keepLines/>
      <w:spacing w:before="240" w:after="240"/>
      <w:jc w:val="center"/>
      <w:outlineLvl w:val="0"/>
    </w:pPr>
    <w:rPr>
      <w:rFonts w:asciiTheme="minorHAnsi" w:eastAsiaTheme="majorEastAsia" w:hAnsiTheme="minorHAnsi" w:cstheme="majorBidi"/>
      <w:color w:val="365F91" w:themeColor="accent1" w:themeShade="BF"/>
      <w:sz w:val="32"/>
      <w:szCs w:val="32"/>
    </w:rPr>
  </w:style>
  <w:style w:type="paragraph" w:styleId="Nagwek2">
    <w:name w:val="heading 2"/>
    <w:basedOn w:val="Bazowy"/>
    <w:next w:val="Normalny"/>
    <w:link w:val="Nagwek2Znak"/>
    <w:unhideWhenUsed/>
    <w:qFormat/>
    <w:rsid w:val="00F77341"/>
    <w:pPr>
      <w:keepNext/>
      <w:keepLines/>
      <w:spacing w:before="240" w:after="0"/>
      <w:ind w:left="425" w:firstLine="0"/>
      <w:outlineLvl w:val="1"/>
    </w:pPr>
    <w:rPr>
      <w:rFonts w:asciiTheme="minorHAnsi" w:eastAsiaTheme="majorEastAsia" w:hAnsiTheme="minorHAnsi"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Akapitzlist">
    <w:name w:val="List Paragraph"/>
    <w:basedOn w:val="Normalny"/>
    <w:uiPriority w:val="34"/>
    <w:qFormat/>
    <w:rsid w:val="002B6EFB"/>
    <w:pPr>
      <w:ind w:left="720"/>
      <w:contextualSpacing/>
    </w:pPr>
  </w:style>
  <w:style w:type="paragraph" w:styleId="Tekstdymka">
    <w:name w:val="Balloon Text"/>
    <w:basedOn w:val="Normalny"/>
    <w:link w:val="TekstdymkaZnak"/>
    <w:semiHidden/>
    <w:unhideWhenUsed/>
    <w:rsid w:val="00FC7E0E"/>
    <w:rPr>
      <w:rFonts w:ascii="Segoe UI" w:hAnsi="Segoe UI" w:cs="Segoe UI"/>
      <w:sz w:val="18"/>
      <w:szCs w:val="18"/>
    </w:rPr>
  </w:style>
  <w:style w:type="character" w:customStyle="1" w:styleId="TekstdymkaZnak">
    <w:name w:val="Tekst dymka Znak"/>
    <w:basedOn w:val="Domylnaczcionkaakapitu"/>
    <w:link w:val="Tekstdymka"/>
    <w:semiHidden/>
    <w:rsid w:val="00FC7E0E"/>
    <w:rPr>
      <w:rFonts w:ascii="Segoe UI" w:hAnsi="Segoe UI" w:cs="Segoe UI"/>
      <w:sz w:val="18"/>
      <w:szCs w:val="18"/>
    </w:rPr>
  </w:style>
  <w:style w:type="paragraph" w:customStyle="1" w:styleId="Bazowy">
    <w:name w:val="Bazowy"/>
    <w:basedOn w:val="Normalny"/>
    <w:link w:val="BazowyZnak"/>
    <w:qFormat/>
    <w:rsid w:val="00620CF0"/>
    <w:pPr>
      <w:spacing w:after="120" w:line="276" w:lineRule="auto"/>
      <w:ind w:firstLine="567"/>
      <w:contextualSpacing/>
      <w:jc w:val="both"/>
    </w:pPr>
    <w:rPr>
      <w:rFonts w:ascii="Calibri" w:hAnsi="Calibri"/>
    </w:rPr>
  </w:style>
  <w:style w:type="character" w:customStyle="1" w:styleId="Nagwek1Znak">
    <w:name w:val="Nagłówek 1 Znak"/>
    <w:basedOn w:val="Domylnaczcionkaakapitu"/>
    <w:link w:val="Nagwek1"/>
    <w:rsid w:val="00F06678"/>
    <w:rPr>
      <w:rFonts w:asciiTheme="minorHAnsi" w:eastAsiaTheme="majorEastAsia" w:hAnsiTheme="minorHAnsi" w:cstheme="majorBidi"/>
      <w:color w:val="365F91" w:themeColor="accent1" w:themeShade="BF"/>
      <w:sz w:val="32"/>
      <w:szCs w:val="32"/>
    </w:rPr>
  </w:style>
  <w:style w:type="paragraph" w:customStyle="1" w:styleId="Nagowekstrony">
    <w:name w:val="Nagłowek strony"/>
    <w:basedOn w:val="Bazowy"/>
    <w:qFormat/>
    <w:rsid w:val="00F06678"/>
    <w:pPr>
      <w:pBdr>
        <w:bottom w:val="single" w:sz="4" w:space="1" w:color="auto"/>
      </w:pBdr>
      <w:ind w:firstLine="0"/>
    </w:pPr>
    <w:rPr>
      <w:sz w:val="18"/>
      <w:szCs w:val="18"/>
    </w:rPr>
  </w:style>
  <w:style w:type="paragraph" w:customStyle="1" w:styleId="Stopkastrony">
    <w:name w:val="Stopka strony"/>
    <w:basedOn w:val="Stopka"/>
    <w:qFormat/>
    <w:rsid w:val="00F06678"/>
    <w:pPr>
      <w:pBdr>
        <w:top w:val="single" w:sz="4" w:space="1" w:color="auto"/>
      </w:pBdr>
      <w:jc w:val="right"/>
    </w:pPr>
    <w:rPr>
      <w:rFonts w:asciiTheme="minorHAnsi" w:hAnsiTheme="minorHAnsi"/>
      <w:noProof/>
      <w:sz w:val="18"/>
    </w:rPr>
  </w:style>
  <w:style w:type="paragraph" w:customStyle="1" w:styleId="Nagowek2">
    <w:name w:val="Nagłowek 2"/>
    <w:basedOn w:val="Bazowy"/>
    <w:qFormat/>
    <w:rsid w:val="00BD2570"/>
    <w:pPr>
      <w:ind w:firstLine="0"/>
    </w:pPr>
    <w:rPr>
      <w:b/>
    </w:rPr>
  </w:style>
  <w:style w:type="numbering" w:customStyle="1" w:styleId="Styl1">
    <w:name w:val="Styl1"/>
    <w:uiPriority w:val="99"/>
    <w:rsid w:val="00BD2570"/>
    <w:pPr>
      <w:numPr>
        <w:numId w:val="4"/>
      </w:numPr>
    </w:pPr>
  </w:style>
  <w:style w:type="character" w:customStyle="1" w:styleId="StylWyrnienieintensywneCalibri">
    <w:name w:val="Styl Wyróżnienie intensywne + Calibri"/>
    <w:basedOn w:val="Wyrnienieintensywne"/>
    <w:rsid w:val="00454965"/>
    <w:rPr>
      <w:rFonts w:ascii="Calibri" w:hAnsi="Calibri"/>
      <w:i/>
      <w:iCs/>
      <w:color w:val="4F81BD" w:themeColor="accent1"/>
    </w:rPr>
  </w:style>
  <w:style w:type="character" w:styleId="Wyrnienieintensywne">
    <w:name w:val="Intense Emphasis"/>
    <w:basedOn w:val="Domylnaczcionkaakapitu"/>
    <w:uiPriority w:val="21"/>
    <w:qFormat/>
    <w:rsid w:val="00454965"/>
    <w:rPr>
      <w:i/>
      <w:iCs/>
      <w:color w:val="4F81BD" w:themeColor="accent1"/>
    </w:rPr>
  </w:style>
  <w:style w:type="character" w:customStyle="1" w:styleId="Nagwek2Znak">
    <w:name w:val="Nagłówek 2 Znak"/>
    <w:basedOn w:val="Domylnaczcionkaakapitu"/>
    <w:link w:val="Nagwek2"/>
    <w:rsid w:val="00F77341"/>
    <w:rPr>
      <w:rFonts w:asciiTheme="minorHAnsi" w:eastAsiaTheme="majorEastAsia" w:hAnsiTheme="minorHAnsi" w:cstheme="majorBidi"/>
      <w:b/>
      <w:sz w:val="24"/>
      <w:szCs w:val="26"/>
    </w:rPr>
  </w:style>
  <w:style w:type="paragraph" w:styleId="Tytu">
    <w:name w:val="Title"/>
    <w:basedOn w:val="Bazowy"/>
    <w:next w:val="Normalny"/>
    <w:link w:val="TytuZnak"/>
    <w:qFormat/>
    <w:rsid w:val="00FB505F"/>
    <w:pPr>
      <w:spacing w:before="240" w:after="240"/>
      <w:jc w:val="center"/>
    </w:pPr>
    <w:rPr>
      <w:rFonts w:asciiTheme="minorHAnsi" w:eastAsiaTheme="minorHAnsi" w:hAnsiTheme="minorHAnsi" w:cstheme="majorBidi"/>
      <w:color w:val="365F91" w:themeColor="accent1" w:themeShade="BF"/>
      <w:spacing w:val="-10"/>
      <w:kern w:val="28"/>
      <w:sz w:val="36"/>
      <w:szCs w:val="56"/>
      <w:lang w:eastAsia="en-US"/>
    </w:rPr>
  </w:style>
  <w:style w:type="character" w:customStyle="1" w:styleId="TytuZnak">
    <w:name w:val="Tytuł Znak"/>
    <w:basedOn w:val="Domylnaczcionkaakapitu"/>
    <w:link w:val="Tytu"/>
    <w:rsid w:val="00FB505F"/>
    <w:rPr>
      <w:rFonts w:asciiTheme="minorHAnsi" w:eastAsiaTheme="minorHAnsi" w:hAnsiTheme="minorHAnsi" w:cstheme="majorBidi"/>
      <w:color w:val="365F91" w:themeColor="accent1" w:themeShade="BF"/>
      <w:spacing w:val="-10"/>
      <w:kern w:val="28"/>
      <w:sz w:val="36"/>
      <w:szCs w:val="56"/>
      <w:lang w:eastAsia="en-US"/>
    </w:rPr>
  </w:style>
  <w:style w:type="paragraph" w:customStyle="1" w:styleId="Poziom2">
    <w:name w:val="Poziom 2"/>
    <w:basedOn w:val="Bazowy"/>
    <w:next w:val="Poziom3"/>
    <w:qFormat/>
    <w:rsid w:val="00CC56EB"/>
    <w:pPr>
      <w:ind w:firstLine="0"/>
    </w:pPr>
    <w:rPr>
      <w:rFonts w:asciiTheme="minorHAnsi" w:eastAsiaTheme="minorHAnsi" w:hAnsiTheme="minorHAnsi"/>
      <w:b/>
      <w:i/>
      <w:lang w:eastAsia="en-US"/>
    </w:rPr>
  </w:style>
  <w:style w:type="paragraph" w:customStyle="1" w:styleId="Poziom1">
    <w:name w:val="Poziom 1"/>
    <w:basedOn w:val="Bazowy"/>
    <w:next w:val="Poziom2"/>
    <w:autoRedefine/>
    <w:qFormat/>
    <w:rsid w:val="00CC56EB"/>
    <w:pPr>
      <w:numPr>
        <w:numId w:val="7"/>
      </w:numPr>
      <w:spacing w:before="360"/>
      <w:ind w:left="357" w:hanging="357"/>
    </w:pPr>
    <w:rPr>
      <w:rFonts w:eastAsiaTheme="minorHAnsi"/>
      <w:b/>
      <w:sz w:val="32"/>
      <w:szCs w:val="28"/>
      <w:lang w:eastAsia="en-US"/>
    </w:rPr>
  </w:style>
  <w:style w:type="paragraph" w:customStyle="1" w:styleId="Poziom3">
    <w:name w:val="Poziom 3"/>
    <w:basedOn w:val="Bazowy"/>
    <w:qFormat/>
    <w:rsid w:val="00CC56EB"/>
    <w:pPr>
      <w:numPr>
        <w:ilvl w:val="1"/>
        <w:numId w:val="7"/>
      </w:numPr>
      <w:spacing w:line="240" w:lineRule="auto"/>
      <w:ind w:left="851" w:hanging="851"/>
      <w:contextualSpacing w:val="0"/>
    </w:pPr>
    <w:rPr>
      <w:rFonts w:eastAsiaTheme="minorHAnsi"/>
      <w:lang w:eastAsia="en-US"/>
    </w:rPr>
  </w:style>
  <w:style w:type="paragraph" w:customStyle="1" w:styleId="Poziom4">
    <w:name w:val="Poziom 4"/>
    <w:basedOn w:val="Bazowy"/>
    <w:qFormat/>
    <w:rsid w:val="00CC56EB"/>
    <w:pPr>
      <w:numPr>
        <w:numId w:val="8"/>
      </w:numPr>
      <w:spacing w:after="60"/>
      <w:ind w:left="1134" w:hanging="283"/>
    </w:pPr>
    <w:rPr>
      <w:rFonts w:eastAsiaTheme="minorHAnsi"/>
      <w:lang w:eastAsia="en-US"/>
    </w:rPr>
  </w:style>
  <w:style w:type="paragraph" w:customStyle="1" w:styleId="Poziom5">
    <w:name w:val="Poziom 5"/>
    <w:basedOn w:val="Bazowy"/>
    <w:qFormat/>
    <w:rsid w:val="00CC56EB"/>
    <w:pPr>
      <w:numPr>
        <w:ilvl w:val="1"/>
        <w:numId w:val="13"/>
      </w:numPr>
      <w:ind w:left="1418" w:hanging="284"/>
    </w:pPr>
  </w:style>
  <w:style w:type="paragraph" w:customStyle="1" w:styleId="Odwolaniedodokumentu">
    <w:name w:val="Odwolanie do dokumentu"/>
    <w:basedOn w:val="Poziom3"/>
    <w:link w:val="OdwolaniedodokumentuZnak"/>
    <w:qFormat/>
    <w:rsid w:val="00CC56EB"/>
    <w:rPr>
      <w:color w:val="365F91" w:themeColor="accent1" w:themeShade="BF"/>
    </w:rPr>
  </w:style>
  <w:style w:type="character" w:customStyle="1" w:styleId="BazowyZnak">
    <w:name w:val="Bazowy Znak"/>
    <w:basedOn w:val="Domylnaczcionkaakapitu"/>
    <w:link w:val="Bazowy"/>
    <w:rsid w:val="00CC56EB"/>
    <w:rPr>
      <w:rFonts w:ascii="Calibri" w:hAnsi="Calibri"/>
      <w:sz w:val="24"/>
      <w:szCs w:val="24"/>
    </w:rPr>
  </w:style>
  <w:style w:type="character" w:customStyle="1" w:styleId="OdwolaniedodokumentuZnak">
    <w:name w:val="Odwolanie do dokumentu Znak"/>
    <w:basedOn w:val="BazowyZnak"/>
    <w:link w:val="Odwolaniedodokumentu"/>
    <w:rsid w:val="00CC56EB"/>
    <w:rPr>
      <w:rFonts w:ascii="Calibri" w:eastAsiaTheme="minorHAnsi" w:hAnsi="Calibri"/>
      <w:color w:val="365F91" w:themeColor="accent1" w:themeShade="B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CF0"/>
    <w:rPr>
      <w:sz w:val="24"/>
      <w:szCs w:val="24"/>
    </w:rPr>
  </w:style>
  <w:style w:type="paragraph" w:styleId="Nagwek1">
    <w:name w:val="heading 1"/>
    <w:basedOn w:val="Normalny"/>
    <w:next w:val="Normalny"/>
    <w:link w:val="Nagwek1Znak"/>
    <w:qFormat/>
    <w:rsid w:val="00F06678"/>
    <w:pPr>
      <w:keepNext/>
      <w:keepLines/>
      <w:spacing w:before="240" w:after="240"/>
      <w:jc w:val="center"/>
      <w:outlineLvl w:val="0"/>
    </w:pPr>
    <w:rPr>
      <w:rFonts w:asciiTheme="minorHAnsi" w:eastAsiaTheme="majorEastAsia" w:hAnsiTheme="minorHAnsi" w:cstheme="majorBidi"/>
      <w:color w:val="365F91" w:themeColor="accent1" w:themeShade="BF"/>
      <w:sz w:val="32"/>
      <w:szCs w:val="32"/>
    </w:rPr>
  </w:style>
  <w:style w:type="paragraph" w:styleId="Nagwek2">
    <w:name w:val="heading 2"/>
    <w:basedOn w:val="Bazowy"/>
    <w:next w:val="Normalny"/>
    <w:link w:val="Nagwek2Znak"/>
    <w:unhideWhenUsed/>
    <w:qFormat/>
    <w:rsid w:val="00F77341"/>
    <w:pPr>
      <w:keepNext/>
      <w:keepLines/>
      <w:spacing w:before="240" w:after="0"/>
      <w:ind w:left="425" w:firstLine="0"/>
      <w:outlineLvl w:val="1"/>
    </w:pPr>
    <w:rPr>
      <w:rFonts w:asciiTheme="minorHAnsi" w:eastAsiaTheme="majorEastAsia" w:hAnsiTheme="minorHAnsi"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Akapitzlist">
    <w:name w:val="List Paragraph"/>
    <w:basedOn w:val="Normalny"/>
    <w:uiPriority w:val="34"/>
    <w:qFormat/>
    <w:rsid w:val="002B6EFB"/>
    <w:pPr>
      <w:ind w:left="720"/>
      <w:contextualSpacing/>
    </w:pPr>
  </w:style>
  <w:style w:type="paragraph" w:styleId="Tekstdymka">
    <w:name w:val="Balloon Text"/>
    <w:basedOn w:val="Normalny"/>
    <w:link w:val="TekstdymkaZnak"/>
    <w:semiHidden/>
    <w:unhideWhenUsed/>
    <w:rsid w:val="00FC7E0E"/>
    <w:rPr>
      <w:rFonts w:ascii="Segoe UI" w:hAnsi="Segoe UI" w:cs="Segoe UI"/>
      <w:sz w:val="18"/>
      <w:szCs w:val="18"/>
    </w:rPr>
  </w:style>
  <w:style w:type="character" w:customStyle="1" w:styleId="TekstdymkaZnak">
    <w:name w:val="Tekst dymka Znak"/>
    <w:basedOn w:val="Domylnaczcionkaakapitu"/>
    <w:link w:val="Tekstdymka"/>
    <w:semiHidden/>
    <w:rsid w:val="00FC7E0E"/>
    <w:rPr>
      <w:rFonts w:ascii="Segoe UI" w:hAnsi="Segoe UI" w:cs="Segoe UI"/>
      <w:sz w:val="18"/>
      <w:szCs w:val="18"/>
    </w:rPr>
  </w:style>
  <w:style w:type="paragraph" w:customStyle="1" w:styleId="Bazowy">
    <w:name w:val="Bazowy"/>
    <w:basedOn w:val="Normalny"/>
    <w:link w:val="BazowyZnak"/>
    <w:qFormat/>
    <w:rsid w:val="00620CF0"/>
    <w:pPr>
      <w:spacing w:after="120" w:line="276" w:lineRule="auto"/>
      <w:ind w:firstLine="567"/>
      <w:contextualSpacing/>
      <w:jc w:val="both"/>
    </w:pPr>
    <w:rPr>
      <w:rFonts w:ascii="Calibri" w:hAnsi="Calibri"/>
    </w:rPr>
  </w:style>
  <w:style w:type="character" w:customStyle="1" w:styleId="Nagwek1Znak">
    <w:name w:val="Nagłówek 1 Znak"/>
    <w:basedOn w:val="Domylnaczcionkaakapitu"/>
    <w:link w:val="Nagwek1"/>
    <w:rsid w:val="00F06678"/>
    <w:rPr>
      <w:rFonts w:asciiTheme="minorHAnsi" w:eastAsiaTheme="majorEastAsia" w:hAnsiTheme="minorHAnsi" w:cstheme="majorBidi"/>
      <w:color w:val="365F91" w:themeColor="accent1" w:themeShade="BF"/>
      <w:sz w:val="32"/>
      <w:szCs w:val="32"/>
    </w:rPr>
  </w:style>
  <w:style w:type="paragraph" w:customStyle="1" w:styleId="Nagowekstrony">
    <w:name w:val="Nagłowek strony"/>
    <w:basedOn w:val="Bazowy"/>
    <w:qFormat/>
    <w:rsid w:val="00F06678"/>
    <w:pPr>
      <w:pBdr>
        <w:bottom w:val="single" w:sz="4" w:space="1" w:color="auto"/>
      </w:pBdr>
      <w:ind w:firstLine="0"/>
    </w:pPr>
    <w:rPr>
      <w:sz w:val="18"/>
      <w:szCs w:val="18"/>
    </w:rPr>
  </w:style>
  <w:style w:type="paragraph" w:customStyle="1" w:styleId="Stopkastrony">
    <w:name w:val="Stopka strony"/>
    <w:basedOn w:val="Stopka"/>
    <w:qFormat/>
    <w:rsid w:val="00F06678"/>
    <w:pPr>
      <w:pBdr>
        <w:top w:val="single" w:sz="4" w:space="1" w:color="auto"/>
      </w:pBdr>
      <w:jc w:val="right"/>
    </w:pPr>
    <w:rPr>
      <w:rFonts w:asciiTheme="minorHAnsi" w:hAnsiTheme="minorHAnsi"/>
      <w:noProof/>
      <w:sz w:val="18"/>
    </w:rPr>
  </w:style>
  <w:style w:type="paragraph" w:customStyle="1" w:styleId="Nagowek2">
    <w:name w:val="Nagłowek 2"/>
    <w:basedOn w:val="Bazowy"/>
    <w:qFormat/>
    <w:rsid w:val="00BD2570"/>
    <w:pPr>
      <w:ind w:firstLine="0"/>
    </w:pPr>
    <w:rPr>
      <w:b/>
    </w:rPr>
  </w:style>
  <w:style w:type="numbering" w:customStyle="1" w:styleId="Styl1">
    <w:name w:val="Styl1"/>
    <w:uiPriority w:val="99"/>
    <w:rsid w:val="00BD2570"/>
    <w:pPr>
      <w:numPr>
        <w:numId w:val="4"/>
      </w:numPr>
    </w:pPr>
  </w:style>
  <w:style w:type="character" w:customStyle="1" w:styleId="StylWyrnienieintensywneCalibri">
    <w:name w:val="Styl Wyróżnienie intensywne + Calibri"/>
    <w:basedOn w:val="Wyrnienieintensywne"/>
    <w:rsid w:val="00454965"/>
    <w:rPr>
      <w:rFonts w:ascii="Calibri" w:hAnsi="Calibri"/>
      <w:i/>
      <w:iCs/>
      <w:color w:val="4F81BD" w:themeColor="accent1"/>
    </w:rPr>
  </w:style>
  <w:style w:type="character" w:styleId="Wyrnienieintensywne">
    <w:name w:val="Intense Emphasis"/>
    <w:basedOn w:val="Domylnaczcionkaakapitu"/>
    <w:uiPriority w:val="21"/>
    <w:qFormat/>
    <w:rsid w:val="00454965"/>
    <w:rPr>
      <w:i/>
      <w:iCs/>
      <w:color w:val="4F81BD" w:themeColor="accent1"/>
    </w:rPr>
  </w:style>
  <w:style w:type="character" w:customStyle="1" w:styleId="Nagwek2Znak">
    <w:name w:val="Nagłówek 2 Znak"/>
    <w:basedOn w:val="Domylnaczcionkaakapitu"/>
    <w:link w:val="Nagwek2"/>
    <w:rsid w:val="00F77341"/>
    <w:rPr>
      <w:rFonts w:asciiTheme="minorHAnsi" w:eastAsiaTheme="majorEastAsia" w:hAnsiTheme="minorHAnsi" w:cstheme="majorBidi"/>
      <w:b/>
      <w:sz w:val="24"/>
      <w:szCs w:val="26"/>
    </w:rPr>
  </w:style>
  <w:style w:type="paragraph" w:styleId="Tytu">
    <w:name w:val="Title"/>
    <w:basedOn w:val="Bazowy"/>
    <w:next w:val="Normalny"/>
    <w:link w:val="TytuZnak"/>
    <w:qFormat/>
    <w:rsid w:val="00FB505F"/>
    <w:pPr>
      <w:spacing w:before="240" w:after="240"/>
      <w:jc w:val="center"/>
    </w:pPr>
    <w:rPr>
      <w:rFonts w:asciiTheme="minorHAnsi" w:eastAsiaTheme="minorHAnsi" w:hAnsiTheme="minorHAnsi" w:cstheme="majorBidi"/>
      <w:color w:val="365F91" w:themeColor="accent1" w:themeShade="BF"/>
      <w:spacing w:val="-10"/>
      <w:kern w:val="28"/>
      <w:sz w:val="36"/>
      <w:szCs w:val="56"/>
      <w:lang w:eastAsia="en-US"/>
    </w:rPr>
  </w:style>
  <w:style w:type="character" w:customStyle="1" w:styleId="TytuZnak">
    <w:name w:val="Tytuł Znak"/>
    <w:basedOn w:val="Domylnaczcionkaakapitu"/>
    <w:link w:val="Tytu"/>
    <w:rsid w:val="00FB505F"/>
    <w:rPr>
      <w:rFonts w:asciiTheme="minorHAnsi" w:eastAsiaTheme="minorHAnsi" w:hAnsiTheme="minorHAnsi" w:cstheme="majorBidi"/>
      <w:color w:val="365F91" w:themeColor="accent1" w:themeShade="BF"/>
      <w:spacing w:val="-10"/>
      <w:kern w:val="28"/>
      <w:sz w:val="36"/>
      <w:szCs w:val="56"/>
      <w:lang w:eastAsia="en-US"/>
    </w:rPr>
  </w:style>
  <w:style w:type="paragraph" w:customStyle="1" w:styleId="Poziom2">
    <w:name w:val="Poziom 2"/>
    <w:basedOn w:val="Bazowy"/>
    <w:next w:val="Poziom3"/>
    <w:qFormat/>
    <w:rsid w:val="00CC56EB"/>
    <w:pPr>
      <w:ind w:firstLine="0"/>
    </w:pPr>
    <w:rPr>
      <w:rFonts w:asciiTheme="minorHAnsi" w:eastAsiaTheme="minorHAnsi" w:hAnsiTheme="minorHAnsi"/>
      <w:b/>
      <w:i/>
      <w:lang w:eastAsia="en-US"/>
    </w:rPr>
  </w:style>
  <w:style w:type="paragraph" w:customStyle="1" w:styleId="Poziom1">
    <w:name w:val="Poziom 1"/>
    <w:basedOn w:val="Bazowy"/>
    <w:next w:val="Poziom2"/>
    <w:autoRedefine/>
    <w:qFormat/>
    <w:rsid w:val="00CC56EB"/>
    <w:pPr>
      <w:numPr>
        <w:numId w:val="7"/>
      </w:numPr>
      <w:spacing w:before="360"/>
      <w:ind w:left="357" w:hanging="357"/>
    </w:pPr>
    <w:rPr>
      <w:rFonts w:eastAsiaTheme="minorHAnsi"/>
      <w:b/>
      <w:sz w:val="32"/>
      <w:szCs w:val="28"/>
      <w:lang w:eastAsia="en-US"/>
    </w:rPr>
  </w:style>
  <w:style w:type="paragraph" w:customStyle="1" w:styleId="Poziom3">
    <w:name w:val="Poziom 3"/>
    <w:basedOn w:val="Bazowy"/>
    <w:qFormat/>
    <w:rsid w:val="00CC56EB"/>
    <w:pPr>
      <w:numPr>
        <w:ilvl w:val="1"/>
        <w:numId w:val="7"/>
      </w:numPr>
      <w:spacing w:line="240" w:lineRule="auto"/>
      <w:ind w:left="851" w:hanging="851"/>
      <w:contextualSpacing w:val="0"/>
    </w:pPr>
    <w:rPr>
      <w:rFonts w:eastAsiaTheme="minorHAnsi"/>
      <w:lang w:eastAsia="en-US"/>
    </w:rPr>
  </w:style>
  <w:style w:type="paragraph" w:customStyle="1" w:styleId="Poziom4">
    <w:name w:val="Poziom 4"/>
    <w:basedOn w:val="Bazowy"/>
    <w:qFormat/>
    <w:rsid w:val="00CC56EB"/>
    <w:pPr>
      <w:numPr>
        <w:numId w:val="8"/>
      </w:numPr>
      <w:spacing w:after="60"/>
      <w:ind w:left="1134" w:hanging="283"/>
    </w:pPr>
    <w:rPr>
      <w:rFonts w:eastAsiaTheme="minorHAnsi"/>
      <w:lang w:eastAsia="en-US"/>
    </w:rPr>
  </w:style>
  <w:style w:type="paragraph" w:customStyle="1" w:styleId="Poziom5">
    <w:name w:val="Poziom 5"/>
    <w:basedOn w:val="Bazowy"/>
    <w:qFormat/>
    <w:rsid w:val="00CC56EB"/>
    <w:pPr>
      <w:numPr>
        <w:ilvl w:val="1"/>
        <w:numId w:val="13"/>
      </w:numPr>
      <w:ind w:left="1418" w:hanging="284"/>
    </w:pPr>
  </w:style>
  <w:style w:type="paragraph" w:customStyle="1" w:styleId="Odwolaniedodokumentu">
    <w:name w:val="Odwolanie do dokumentu"/>
    <w:basedOn w:val="Poziom3"/>
    <w:link w:val="OdwolaniedodokumentuZnak"/>
    <w:qFormat/>
    <w:rsid w:val="00CC56EB"/>
    <w:rPr>
      <w:color w:val="365F91" w:themeColor="accent1" w:themeShade="BF"/>
    </w:rPr>
  </w:style>
  <w:style w:type="character" w:customStyle="1" w:styleId="BazowyZnak">
    <w:name w:val="Bazowy Znak"/>
    <w:basedOn w:val="Domylnaczcionkaakapitu"/>
    <w:link w:val="Bazowy"/>
    <w:rsid w:val="00CC56EB"/>
    <w:rPr>
      <w:rFonts w:ascii="Calibri" w:hAnsi="Calibri"/>
      <w:sz w:val="24"/>
      <w:szCs w:val="24"/>
    </w:rPr>
  </w:style>
  <w:style w:type="character" w:customStyle="1" w:styleId="OdwolaniedodokumentuZnak">
    <w:name w:val="Odwolanie do dokumentu Znak"/>
    <w:basedOn w:val="BazowyZnak"/>
    <w:link w:val="Odwolaniedodokumentu"/>
    <w:rsid w:val="00CC56EB"/>
    <w:rPr>
      <w:rFonts w:ascii="Calibri" w:eastAsiaTheme="minorHAnsi" w:hAnsi="Calibr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Documents\Niestandardowe%20szablony%20pakietu%20Office\Dokumentacj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71d9922-af6a-435d-97c3-1198e1b2aa23">
      <UserInfo>
        <DisplayName>Arleta Czerniak</DisplayName>
        <AccountId>353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C10FE84B08014F97CF83AA14266952" ma:contentTypeVersion="6" ma:contentTypeDescription="Utwórz nowy dokument." ma:contentTypeScope="" ma:versionID="759e00cec5754e8fe8d2026c35fddee1">
  <xsd:schema xmlns:xsd="http://www.w3.org/2001/XMLSchema" xmlns:xs="http://www.w3.org/2001/XMLSchema" xmlns:p="http://schemas.microsoft.com/office/2006/metadata/properties" xmlns:ns1="http://schemas.microsoft.com/sharepoint/v3" xmlns:ns2="8b4157ab-efdd-4356-9b4c-ef3eddc9aab7" xmlns:ns3="471d9922-af6a-435d-97c3-1198e1b2aa23" targetNamespace="http://schemas.microsoft.com/office/2006/metadata/properties" ma:root="true" ma:fieldsID="056d31db7e6a2ae122194d89e70d1e24" ns1:_="" ns2:_="" ns3:_="">
    <xsd:import namespace="http://schemas.microsoft.com/sharepoint/v3"/>
    <xsd:import namespace="8b4157ab-efdd-4356-9b4c-ef3eddc9aab7"/>
    <xsd:import namespace="471d9922-af6a-435d-97c3-1198e1b2aa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Właściwości ujednoliconych zasad zgodności" ma:hidden="true" ma:internalName="_ip_UnifiedCompliancePolicyProperties">
      <xsd:simpleType>
        <xsd:restriction base="dms:Note"/>
      </xsd:simpleType>
    </xsd:element>
    <xsd:element name="_ip_UnifiedCompliancePolicyUIAction" ma:index="13"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157ab-efdd-4356-9b4c-ef3eddc9a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1d9922-af6a-435d-97c3-1198e1b2aa2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EECD9-FE1C-4667-ACDC-CC453D7E3B2B}">
  <ds:schemaRefs>
    <ds:schemaRef ds:uri="http://schemas.microsoft.com/sharepoint/v3/contenttype/forms"/>
  </ds:schemaRefs>
</ds:datastoreItem>
</file>

<file path=customXml/itemProps2.xml><?xml version="1.0" encoding="utf-8"?>
<ds:datastoreItem xmlns:ds="http://schemas.openxmlformats.org/officeDocument/2006/customXml" ds:itemID="{1F37D8C6-C591-4A4F-A27E-919B1ADD0F52}">
  <ds:schemaRefs>
    <ds:schemaRef ds:uri="http://purl.org/dc/elements/1.1/"/>
    <ds:schemaRef ds:uri="http://purl.org/dc/terms/"/>
    <ds:schemaRef ds:uri="8b4157ab-efdd-4356-9b4c-ef3eddc9aab7"/>
    <ds:schemaRef ds:uri="http://schemas.microsoft.com/sharepoint/v3"/>
    <ds:schemaRef ds:uri="http://www.w3.org/XML/1998/namespace"/>
    <ds:schemaRef ds:uri="471d9922-af6a-435d-97c3-1198e1b2aa23"/>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64A05B8B-916C-4DB5-9E1C-97632E683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157ab-efdd-4356-9b4c-ef3eddc9aab7"/>
    <ds:schemaRef ds:uri="471d9922-af6a-435d-97c3-1198e1b2a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1949F-A904-494C-8077-4A34C390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Dokumentacja</Template>
  <TotalTime>2</TotalTime>
  <Pages>2</Pages>
  <Words>473</Words>
  <Characters>3155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Poznań, 2007</vt:lpstr>
    </vt:vector>
  </TitlesOfParts>
  <Company>uam</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2007</dc:title>
  <dc:creator>Monika Niewęgłowska</dc:creator>
  <cp:lastModifiedBy>Arleta Czerniak</cp:lastModifiedBy>
  <cp:revision>3</cp:revision>
  <cp:lastPrinted>2018-09-18T10:32:00Z</cp:lastPrinted>
  <dcterms:created xsi:type="dcterms:W3CDTF">2018-09-18T10:32:00Z</dcterms:created>
  <dcterms:modified xsi:type="dcterms:W3CDTF">2018-09-18T10:33:00Z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0x010100D3C10FE84B08014F97CF83AA14266952</vt:lpwstr>
  </property>
</Properties>
</file>