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E14D88" w:rsidRPr="00E14D88">
        <w:rPr>
          <w:rFonts w:ascii="Tahoma" w:hAnsi="Tahoma" w:cs="Tahoma"/>
          <w:bCs/>
          <w:snapToGrid w:val="0"/>
          <w:sz w:val="16"/>
          <w:szCs w:val="16"/>
        </w:rPr>
        <w:t>Budowa linii opt</w:t>
      </w:r>
      <w:r w:rsidR="00E14D88">
        <w:rPr>
          <w:rFonts w:ascii="Tahoma" w:hAnsi="Tahoma" w:cs="Tahoma"/>
          <w:bCs/>
          <w:snapToGrid w:val="0"/>
          <w:sz w:val="16"/>
          <w:szCs w:val="16"/>
        </w:rPr>
        <w:t>otelekomunikacyjnej relacji: </w:t>
      </w:r>
      <w:bookmarkStart w:id="0" w:name="_GoBack"/>
      <w:bookmarkEnd w:id="0"/>
      <w:r w:rsidR="00E14D88" w:rsidRPr="00E14D88">
        <w:rPr>
          <w:rFonts w:ascii="Tahoma" w:hAnsi="Tahoma" w:cs="Tahoma"/>
          <w:bCs/>
          <w:snapToGrid w:val="0"/>
          <w:sz w:val="16"/>
          <w:szCs w:val="16"/>
        </w:rPr>
        <w:t>Politechnika Częstochowska – TZN I. Jasnogórska 84/90 - UJD ul. Dąbrowskiego 14</w:t>
      </w:r>
      <w:r w:rsidR="00DB4D4A" w:rsidRPr="00566D86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E14D88">
        <w:rPr>
          <w:rFonts w:ascii="Tahoma" w:hAnsi="Tahoma" w:cs="Tahoma"/>
          <w:bCs/>
          <w:sz w:val="16"/>
          <w:szCs w:val="16"/>
        </w:rPr>
        <w:t>05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FB047D">
        <w:rPr>
          <w:rFonts w:ascii="Tahoma" w:hAnsi="Tahoma" w:cs="Tahoma"/>
          <w:sz w:val="16"/>
          <w:szCs w:val="16"/>
        </w:rPr>
        <w:t>1</w:t>
      </w:r>
      <w:r w:rsidR="00440A06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14D8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47476"/>
    <w:rsid w:val="009F340A"/>
    <w:rsid w:val="00A37EB7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DC0222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2018-09-12T08:17:00Z</dcterms:created>
  <dcterms:modified xsi:type="dcterms:W3CDTF">2018-09-12T08:17:00Z</dcterms:modified>
</cp:coreProperties>
</file>